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rPr>
          <w:rFonts w:ascii="仿宋" w:hAnsi="仿宋" w:eastAsia="仿宋" w:cs="仿宋_GB2312"/>
          <w:sz w:val="34"/>
          <w:szCs w:val="34"/>
        </w:rPr>
      </w:pPr>
      <w:r>
        <w:rPr>
          <w:rFonts w:hint="eastAsia" w:ascii="方正小标宋简体" w:hAnsi="方正小标宋简体" w:eastAsia="方正小标宋简体" w:cs="方正小标宋简体"/>
          <w:sz w:val="44"/>
          <w:szCs w:val="44"/>
          <w:lang w:eastAsia="zh-CN"/>
        </w:rPr>
        <w:t>区</w:t>
      </w:r>
      <w:r>
        <w:rPr>
          <w:rFonts w:hint="eastAsia" w:ascii="方正小标宋简体" w:hAnsi="方正小标宋简体" w:eastAsia="方正小标宋简体" w:cs="方正小标宋简体"/>
          <w:sz w:val="44"/>
          <w:szCs w:val="44"/>
        </w:rPr>
        <w:t>信访办</w:t>
      </w:r>
      <w:r>
        <w:rPr>
          <w:rFonts w:hint="eastAsia" w:ascii="方正小标宋简体" w:hAnsi="方正小标宋简体" w:eastAsia="方正小标宋简体" w:cs="方正小标宋简体"/>
          <w:sz w:val="44"/>
          <w:szCs w:val="44"/>
          <w:lang w:val="en-US" w:eastAsia="zh-CN"/>
        </w:rPr>
        <w:t>2022年度</w:t>
      </w:r>
      <w:r>
        <w:rPr>
          <w:rFonts w:hint="eastAsia" w:ascii="方正小标宋简体" w:hAnsi="方正小标宋简体" w:eastAsia="方正小标宋简体" w:cs="方正小标宋简体"/>
          <w:sz w:val="44"/>
          <w:szCs w:val="44"/>
        </w:rPr>
        <w:t>法治政府建设情况报告</w:t>
      </w:r>
    </w:p>
    <w:p>
      <w:pPr>
        <w:snapToGrid w:val="0"/>
        <w:spacing w:line="588" w:lineRule="exact"/>
        <w:ind w:firstLine="680" w:firstLineChars="200"/>
        <w:rPr>
          <w:rFonts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napToGrid w:val="0"/>
        <w:spacing w:line="588" w:lineRule="exact"/>
        <w:ind w:firstLine="680" w:firstLineChars="200"/>
        <w:jc w:val="both"/>
        <w:textAlignment w:val="auto"/>
        <w:rPr>
          <w:rFonts w:hint="default" w:ascii="Times New Roman" w:hAnsi="Times New Roman" w:eastAsia="方正仿宋简体" w:cs="Times New Roman"/>
          <w:sz w:val="34"/>
          <w:szCs w:val="34"/>
          <w:lang w:eastAsia="zh-CN"/>
        </w:rPr>
      </w:pPr>
      <w:r>
        <w:rPr>
          <w:rFonts w:hint="eastAsia" w:ascii="Times New Roman" w:hAnsi="Times New Roman" w:eastAsia="方正仿宋简体" w:cs="Times New Roman"/>
          <w:sz w:val="34"/>
          <w:szCs w:val="34"/>
          <w:lang w:eastAsia="zh-CN"/>
        </w:rPr>
        <w:t>根据区委依法治区办工作要求，</w:t>
      </w:r>
      <w:r>
        <w:rPr>
          <w:rFonts w:hint="default" w:ascii="Times New Roman" w:hAnsi="Times New Roman" w:eastAsia="方正仿宋简体" w:cs="Times New Roman"/>
          <w:sz w:val="34"/>
          <w:szCs w:val="34"/>
          <w:lang w:eastAsia="zh-CN"/>
        </w:rPr>
        <w:t>区信访办紧紧围绕《</w:t>
      </w:r>
      <w:r>
        <w:rPr>
          <w:rFonts w:hint="default" w:ascii="Times New Roman" w:hAnsi="Times New Roman" w:eastAsia="方正仿宋简体" w:cs="Times New Roman"/>
          <w:sz w:val="34"/>
          <w:szCs w:val="34"/>
        </w:rPr>
        <w:t>202</w:t>
      </w:r>
      <w:r>
        <w:rPr>
          <w:rFonts w:hint="eastAsia" w:ascii="Times New Roman" w:hAnsi="Times New Roman" w:eastAsia="方正仿宋简体" w:cs="Times New Roman"/>
          <w:sz w:val="34"/>
          <w:szCs w:val="34"/>
          <w:lang w:val="en-US" w:eastAsia="zh-CN"/>
        </w:rPr>
        <w:t>2</w:t>
      </w:r>
      <w:r>
        <w:rPr>
          <w:rFonts w:hint="default" w:ascii="Times New Roman" w:hAnsi="Times New Roman" w:eastAsia="方正仿宋简体" w:cs="Times New Roman"/>
          <w:sz w:val="34"/>
          <w:szCs w:val="34"/>
        </w:rPr>
        <w:t>年法治政府建设督察要点</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相关工作内容，</w:t>
      </w:r>
      <w:r>
        <w:rPr>
          <w:rFonts w:hint="default" w:ascii="Times New Roman" w:hAnsi="Times New Roman" w:eastAsia="方正仿宋简体" w:cs="Times New Roman"/>
          <w:sz w:val="34"/>
          <w:szCs w:val="34"/>
        </w:rPr>
        <w:t>结合</w:t>
      </w:r>
      <w:r>
        <w:rPr>
          <w:rFonts w:hint="default" w:ascii="Times New Roman" w:hAnsi="Times New Roman" w:eastAsia="方正仿宋简体" w:cs="Times New Roman"/>
          <w:sz w:val="34"/>
          <w:szCs w:val="34"/>
          <w:lang w:val="en-US" w:eastAsia="zh-CN"/>
        </w:rPr>
        <w:t>自身涉及的</w:t>
      </w:r>
      <w:r>
        <w:rPr>
          <w:rFonts w:hint="eastAsia" w:ascii="Times New Roman" w:hAnsi="Times New Roman" w:eastAsia="方正仿宋简体" w:cs="Times New Roman"/>
          <w:sz w:val="34"/>
          <w:szCs w:val="34"/>
          <w:lang w:val="en-US" w:eastAsia="zh-CN"/>
        </w:rPr>
        <w:t>工作</w:t>
      </w:r>
      <w:r>
        <w:rPr>
          <w:rFonts w:hint="default" w:ascii="Times New Roman" w:hAnsi="Times New Roman" w:eastAsia="方正仿宋简体" w:cs="Times New Roman"/>
          <w:sz w:val="34"/>
          <w:szCs w:val="34"/>
          <w:lang w:val="en-US" w:eastAsia="zh-CN"/>
        </w:rPr>
        <w:t>职责及</w:t>
      </w:r>
      <w:r>
        <w:rPr>
          <w:rFonts w:hint="default" w:ascii="Times New Roman" w:hAnsi="Times New Roman" w:eastAsia="方正仿宋简体" w:cs="Times New Roman"/>
          <w:sz w:val="34"/>
          <w:szCs w:val="34"/>
        </w:rPr>
        <w:t>日常工作</w:t>
      </w:r>
      <w:r>
        <w:rPr>
          <w:rFonts w:hint="default" w:ascii="Times New Roman" w:hAnsi="Times New Roman" w:eastAsia="方正仿宋简体" w:cs="Times New Roman"/>
          <w:sz w:val="34"/>
          <w:szCs w:val="34"/>
          <w:lang w:val="en-US" w:eastAsia="zh-CN"/>
        </w:rPr>
        <w:t>开展情况</w:t>
      </w:r>
      <w:r>
        <w:rPr>
          <w:rFonts w:hint="default" w:ascii="Times New Roman" w:hAnsi="Times New Roman" w:eastAsia="方正仿宋简体" w:cs="Times New Roman"/>
          <w:sz w:val="34"/>
          <w:szCs w:val="34"/>
        </w:rPr>
        <w:t>，坚持</w:t>
      </w:r>
      <w:r>
        <w:rPr>
          <w:rFonts w:hint="eastAsia" w:ascii="Times New Roman" w:hAnsi="Times New Roman" w:eastAsia="方正仿宋简体" w:cs="Times New Roman"/>
          <w:sz w:val="34"/>
          <w:szCs w:val="34"/>
          <w:lang w:eastAsia="zh-CN"/>
        </w:rPr>
        <w:t>法治建设</w:t>
      </w:r>
      <w:r>
        <w:rPr>
          <w:rFonts w:hint="default" w:ascii="Times New Roman" w:hAnsi="Times New Roman" w:eastAsia="方正仿宋简体" w:cs="Times New Roman"/>
          <w:sz w:val="34"/>
          <w:szCs w:val="34"/>
        </w:rPr>
        <w:t>问题导向，对标对表开展</w:t>
      </w:r>
      <w:r>
        <w:rPr>
          <w:rFonts w:hint="eastAsia" w:ascii="Times New Roman" w:hAnsi="Times New Roman" w:eastAsia="方正仿宋简体" w:cs="Times New Roman"/>
          <w:sz w:val="34"/>
          <w:szCs w:val="34"/>
          <w:lang w:eastAsia="zh-CN"/>
        </w:rPr>
        <w:t>法治学习宣传</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sz w:val="34"/>
          <w:szCs w:val="34"/>
          <w:lang w:eastAsia="zh-CN"/>
        </w:rPr>
        <w:t>现将</w:t>
      </w:r>
      <w:r>
        <w:rPr>
          <w:rFonts w:hint="eastAsia" w:ascii="Times New Roman" w:hAnsi="Times New Roman" w:eastAsia="方正仿宋简体" w:cs="Times New Roman"/>
          <w:sz w:val="34"/>
          <w:szCs w:val="34"/>
          <w:lang w:val="en-US" w:eastAsia="zh-CN"/>
        </w:rPr>
        <w:t>2022年法治政府建设情况</w:t>
      </w:r>
      <w:r>
        <w:rPr>
          <w:rFonts w:hint="default" w:ascii="Times New Roman" w:hAnsi="Times New Roman" w:eastAsia="方正仿宋简体" w:cs="Times New Roman"/>
          <w:sz w:val="34"/>
          <w:szCs w:val="34"/>
          <w:lang w:eastAsia="zh-CN"/>
        </w:rPr>
        <w:t>报告如下：</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88" w:lineRule="exact"/>
        <w:ind w:firstLine="680" w:firstLineChars="200"/>
        <w:jc w:val="both"/>
        <w:textAlignment w:val="auto"/>
        <w:rPr>
          <w:rFonts w:hint="default" w:ascii="Times New Roman" w:hAnsi="Times New Roman" w:eastAsia="方正黑体简体" w:cs="Times New Roman"/>
          <w:b w:val="0"/>
          <w:bCs w:val="0"/>
          <w:sz w:val="34"/>
          <w:szCs w:val="34"/>
          <w:lang w:eastAsia="zh-CN"/>
        </w:rPr>
      </w:pPr>
      <w:r>
        <w:rPr>
          <w:rFonts w:ascii="黑体" w:hAnsi="黑体" w:eastAsia="黑体" w:cs="Times New Roman"/>
          <w:sz w:val="34"/>
          <w:szCs w:val="34"/>
        </w:rPr>
        <w:t>一、</w:t>
      </w:r>
      <w:r>
        <w:rPr>
          <w:rFonts w:hint="default" w:ascii="Times New Roman" w:hAnsi="Times New Roman" w:eastAsia="方正黑体简体" w:cs="Times New Roman"/>
          <w:b w:val="0"/>
          <w:bCs w:val="0"/>
          <w:sz w:val="34"/>
          <w:szCs w:val="34"/>
          <w:lang w:eastAsia="zh-CN"/>
        </w:rPr>
        <w:t>推动落实情况</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8" w:lineRule="exact"/>
        <w:ind w:firstLine="680" w:firstLineChars="200"/>
        <w:jc w:val="both"/>
        <w:textAlignment w:val="auto"/>
        <w:rPr>
          <w:rFonts w:hint="default" w:ascii="Times New Roman" w:hAnsi="Times New Roman" w:eastAsia="方正仿宋简体" w:cs="Times New Roman"/>
          <w:kern w:val="2"/>
          <w:sz w:val="34"/>
          <w:szCs w:val="34"/>
          <w:lang w:val="en-US" w:eastAsia="zh-CN" w:bidi="ar-SA"/>
        </w:rPr>
      </w:pPr>
      <w:r>
        <w:rPr>
          <w:rFonts w:hint="default" w:ascii="Times New Roman" w:hAnsi="Times New Roman" w:eastAsia="方正仿宋简体" w:cs="Times New Roman"/>
          <w:kern w:val="2"/>
          <w:sz w:val="34"/>
          <w:szCs w:val="34"/>
          <w:lang w:val="en-US" w:eastAsia="zh-CN" w:bidi="ar-SA"/>
        </w:rPr>
        <w:t>建设法治西青既是实现新发展的需要，更是保障人民群众根本利益的需要。办党组从提升政治站位、强化思想认识、加大宣传力度、落实各项制度方面下工夫，确保我办法治政府建设工作各项措施得到有效落实。</w:t>
      </w:r>
    </w:p>
    <w:p>
      <w:pPr>
        <w:pStyle w:val="7"/>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8" w:lineRule="exact"/>
        <w:ind w:firstLine="680" w:firstLineChars="200"/>
        <w:jc w:val="both"/>
        <w:textAlignment w:val="auto"/>
        <w:rPr>
          <w:rFonts w:hint="default" w:ascii="Times New Roman" w:hAnsi="Times New Roman" w:eastAsia="方正仿宋简体" w:cs="Times New Roman"/>
          <w:sz w:val="34"/>
          <w:szCs w:val="34"/>
          <w:lang w:val="en" w:eastAsia="zh-CN"/>
        </w:rPr>
      </w:pPr>
      <w:r>
        <w:rPr>
          <w:rFonts w:hint="eastAsia" w:ascii="方正楷体简体" w:hAnsi="方正楷体简体" w:eastAsia="方正楷体简体" w:cs="方正楷体简体"/>
          <w:b w:val="0"/>
          <w:bCs w:val="0"/>
          <w:kern w:val="2"/>
          <w:sz w:val="34"/>
          <w:szCs w:val="34"/>
          <w:lang w:val="en-US" w:eastAsia="zh-CN" w:bidi="ar-SA"/>
        </w:rPr>
        <w:t>（一）夯实思想认识。</w:t>
      </w:r>
      <w:r>
        <w:rPr>
          <w:rFonts w:hint="default" w:ascii="Times New Roman" w:hAnsi="Times New Roman" w:eastAsia="方正仿宋简体" w:cs="Times New Roman"/>
          <w:kern w:val="2"/>
          <w:sz w:val="34"/>
          <w:szCs w:val="34"/>
          <w:lang w:val="en-US" w:eastAsia="zh-CN" w:bidi="ar-SA"/>
        </w:rPr>
        <w:t>信访办党组始终把学习贯彻习近平法治思想作为全办重点工作抓实抓牢，</w:t>
      </w:r>
      <w:r>
        <w:rPr>
          <w:rFonts w:hint="eastAsia" w:ascii="方正仿宋简体" w:hAnsi="方正仿宋简体" w:eastAsia="方正仿宋简体" w:cs="方正仿宋简体"/>
          <w:spacing w:val="0"/>
          <w:sz w:val="34"/>
          <w:szCs w:val="34"/>
          <w:lang w:eastAsia="zh-CN"/>
        </w:rPr>
        <w:t>结合“迎盛会、铸忠诚、强担当、创业绩”主题学习宣传教育活动工作安排计划，深入学习贯彻习近平法治思想。</w:t>
      </w:r>
      <w:r>
        <w:rPr>
          <w:rFonts w:hint="eastAsia" w:ascii="Times New Roman" w:hAnsi="Times New Roman" w:eastAsia="方正仿宋简体" w:cs="Times New Roman"/>
          <w:sz w:val="34"/>
          <w:szCs w:val="34"/>
          <w:lang w:val="en-US" w:eastAsia="zh-CN"/>
        </w:rPr>
        <w:t>区信访办</w:t>
      </w:r>
      <w:r>
        <w:rPr>
          <w:rFonts w:hint="default" w:ascii="Times New Roman" w:hAnsi="Times New Roman" w:eastAsia="方正仿宋简体" w:cs="Times New Roman"/>
          <w:sz w:val="34"/>
          <w:szCs w:val="34"/>
          <w:lang w:val="en-US" w:eastAsia="zh-CN"/>
        </w:rPr>
        <w:t>理论学习中心组</w:t>
      </w:r>
      <w:r>
        <w:rPr>
          <w:rFonts w:hint="eastAsia" w:ascii="Times New Roman" w:hAnsi="Times New Roman" w:eastAsia="方正仿宋简体" w:cs="Times New Roman"/>
          <w:sz w:val="34"/>
          <w:szCs w:val="34"/>
          <w:lang w:val="en-US" w:eastAsia="zh-CN"/>
        </w:rPr>
        <w:t>进一步健全习近平法治思想学习常态化机制，</w:t>
      </w:r>
      <w:r>
        <w:rPr>
          <w:rFonts w:hint="default" w:ascii="Times New Roman" w:hAnsi="Times New Roman" w:eastAsia="方正仿宋简体" w:cs="Times New Roman"/>
          <w:sz w:val="34"/>
          <w:szCs w:val="34"/>
          <w:lang w:val="en-US" w:eastAsia="zh-CN"/>
        </w:rPr>
        <w:t>将习近平法治思想纳入理论中心组学习内容，</w:t>
      </w:r>
      <w:r>
        <w:rPr>
          <w:rFonts w:hint="eastAsia" w:ascii="Times New Roman" w:hAnsi="Times New Roman" w:eastAsia="方正仿宋简体" w:cs="Times New Roman"/>
          <w:sz w:val="34"/>
          <w:szCs w:val="34"/>
          <w:lang w:val="en-US" w:eastAsia="zh-CN"/>
        </w:rPr>
        <w:t>带头学习习近平法治思想权威辅导读物，</w:t>
      </w:r>
      <w:r>
        <w:rPr>
          <w:rFonts w:hint="default" w:ascii="Times New Roman" w:hAnsi="Times New Roman" w:eastAsia="方正仿宋简体" w:cs="Times New Roman"/>
          <w:sz w:val="34"/>
          <w:szCs w:val="34"/>
          <w:lang w:val="en-US" w:eastAsia="zh-CN"/>
        </w:rPr>
        <w:t>组织</w:t>
      </w:r>
      <w:r>
        <w:rPr>
          <w:rFonts w:hint="eastAsia" w:ascii="Times New Roman" w:hAnsi="Times New Roman" w:eastAsia="方正仿宋简体" w:cs="Times New Roman"/>
          <w:sz w:val="34"/>
          <w:szCs w:val="34"/>
          <w:lang w:val="en-US" w:eastAsia="zh-CN"/>
        </w:rPr>
        <w:t>处级领导干部</w:t>
      </w:r>
      <w:r>
        <w:rPr>
          <w:rFonts w:hint="default" w:ascii="Times New Roman" w:hAnsi="Times New Roman" w:eastAsia="方正仿宋简体" w:cs="Times New Roman"/>
          <w:sz w:val="34"/>
          <w:szCs w:val="34"/>
          <w:lang w:val="en-US" w:eastAsia="zh-CN"/>
        </w:rPr>
        <w:t>学习</w:t>
      </w:r>
      <w:r>
        <w:rPr>
          <w:rFonts w:hint="default" w:ascii="Times New Roman" w:hAnsi="Times New Roman" w:eastAsia="方正仿宋简体" w:cs="Times New Roman"/>
          <w:sz w:val="34"/>
          <w:szCs w:val="34"/>
          <w:lang w:val="en" w:eastAsia="zh-CN"/>
        </w:rPr>
        <w:t>习总书记在</w:t>
      </w:r>
      <w:r>
        <w:rPr>
          <w:rFonts w:hint="default" w:ascii="Times New Roman" w:hAnsi="Times New Roman" w:eastAsia="方正仿宋简体" w:cs="Times New Roman"/>
          <w:sz w:val="34"/>
          <w:szCs w:val="34"/>
          <w:lang w:val="en-US" w:eastAsia="zh-CN"/>
        </w:rPr>
        <w:t>中央全面依法治国工作会议上的讲话精神；组织专题学习《西青区学习宣传贯彻习近平法治思想工作方案》，传达会议精神、部署贯彻落实举措</w:t>
      </w:r>
      <w:r>
        <w:rPr>
          <w:rFonts w:hint="eastAsia" w:ascii="Times New Roman" w:hAnsi="Times New Roman" w:eastAsia="方正仿宋简体" w:cs="Times New Roman"/>
          <w:sz w:val="34"/>
          <w:szCs w:val="34"/>
          <w:lang w:val="en-US" w:eastAsia="zh-CN"/>
        </w:rPr>
        <w:t>。</w:t>
      </w:r>
      <w:r>
        <w:rPr>
          <w:rFonts w:hint="default" w:ascii="Times New Roman" w:hAnsi="Times New Roman" w:eastAsia="方正仿宋简体" w:cs="Times New Roman"/>
          <w:sz w:val="34"/>
          <w:szCs w:val="34"/>
          <w:lang w:val="en-US" w:eastAsia="zh-CN"/>
        </w:rPr>
        <w:t>将学习宣传贯彻习近平法治思想与</w:t>
      </w:r>
      <w:r>
        <w:rPr>
          <w:rFonts w:hint="eastAsia" w:ascii="方正仿宋简体" w:hAnsi="方正仿宋简体" w:eastAsia="方正仿宋简体" w:cs="方正仿宋简体"/>
          <w:spacing w:val="0"/>
          <w:sz w:val="34"/>
          <w:szCs w:val="34"/>
          <w:lang w:eastAsia="zh-CN"/>
        </w:rPr>
        <w:t>主题学习宣传</w:t>
      </w:r>
      <w:r>
        <w:rPr>
          <w:rFonts w:hint="default" w:ascii="Times New Roman" w:hAnsi="Times New Roman" w:eastAsia="方正仿宋简体" w:cs="Times New Roman"/>
          <w:sz w:val="34"/>
          <w:szCs w:val="34"/>
          <w:lang w:val="en-US" w:eastAsia="zh-CN"/>
        </w:rPr>
        <w:t>教育紧密结合，办</w:t>
      </w:r>
      <w:r>
        <w:rPr>
          <w:rFonts w:hint="eastAsia" w:ascii="Times New Roman" w:hAnsi="Times New Roman" w:eastAsia="方正仿宋简体" w:cs="Times New Roman"/>
          <w:sz w:val="34"/>
          <w:szCs w:val="34"/>
          <w:lang w:val="en-US" w:eastAsia="zh-CN"/>
        </w:rPr>
        <w:t>主要负责</w:t>
      </w:r>
      <w:r>
        <w:rPr>
          <w:rFonts w:hint="default" w:ascii="Times New Roman" w:hAnsi="Times New Roman" w:eastAsia="方正仿宋简体" w:cs="Times New Roman"/>
          <w:sz w:val="34"/>
          <w:szCs w:val="34"/>
          <w:lang w:val="en-US" w:eastAsia="zh-CN"/>
        </w:rPr>
        <w:t>同志对全办工作人员进行专题法治授课，提升工作人员法治思维和依法行政能力。</w:t>
      </w:r>
      <w:r>
        <w:rPr>
          <w:rFonts w:hint="eastAsia" w:ascii="Times New Roman" w:hAnsi="Times New Roman" w:eastAsia="方正仿宋简体" w:cs="Times New Roman"/>
          <w:sz w:val="34"/>
          <w:szCs w:val="34"/>
          <w:lang w:val="en-US" w:eastAsia="zh-CN"/>
        </w:rPr>
        <w:t>充分</w:t>
      </w:r>
      <w:r>
        <w:rPr>
          <w:rFonts w:hint="default" w:ascii="Times New Roman" w:hAnsi="Times New Roman" w:eastAsia="方正仿宋简体" w:cs="Times New Roman"/>
          <w:sz w:val="34"/>
          <w:szCs w:val="34"/>
          <w:lang w:val="en-US" w:eastAsia="zh-CN"/>
        </w:rPr>
        <w:t>发挥典型案例的法治教育引导作用，深入开展以案释法活动，积极报送</w:t>
      </w:r>
      <w:r>
        <w:rPr>
          <w:rFonts w:hint="default" w:ascii="Times New Roman" w:hAnsi="Times New Roman" w:eastAsia="方正仿宋简体" w:cs="Times New Roman"/>
          <w:sz w:val="34"/>
          <w:szCs w:val="34"/>
          <w:highlight w:val="none"/>
          <w:lang w:val="en-US" w:eastAsia="zh-CN"/>
        </w:rPr>
        <w:t>普法依法治理典型案例</w:t>
      </w:r>
      <w:r>
        <w:rPr>
          <w:rFonts w:hint="default" w:ascii="Times New Roman" w:hAnsi="Times New Roman" w:eastAsia="方正仿宋简体" w:cs="Times New Roman"/>
          <w:kern w:val="0"/>
          <w:sz w:val="34"/>
          <w:szCs w:val="34"/>
          <w:lang w:val="en-US" w:eastAsia="zh-CN" w:bidi="ar"/>
        </w:rPr>
        <w:t>，引导群众增强法治意识，遇到问题依法有序信访。</w:t>
      </w:r>
      <w:r>
        <w:rPr>
          <w:rFonts w:hint="eastAsia" w:ascii="Times New Roman" w:hAnsi="Times New Roman" w:eastAsia="方正仿宋简体" w:cs="Times New Roman"/>
          <w:kern w:val="0"/>
          <w:sz w:val="34"/>
          <w:szCs w:val="34"/>
          <w:lang w:val="en-US" w:eastAsia="zh-CN" w:bidi="ar"/>
        </w:rPr>
        <w:t>同时</w:t>
      </w:r>
      <w:r>
        <w:rPr>
          <w:rFonts w:hint="default" w:ascii="Times New Roman" w:hAnsi="Times New Roman" w:eastAsia="方正仿宋简体" w:cs="Times New Roman"/>
          <w:kern w:val="0"/>
          <w:sz w:val="34"/>
          <w:szCs w:val="34"/>
          <w:lang w:val="en-US" w:eastAsia="zh-CN" w:bidi="ar"/>
        </w:rPr>
        <w:t>把</w:t>
      </w:r>
      <w:r>
        <w:rPr>
          <w:rFonts w:hint="default" w:ascii="Times New Roman" w:hAnsi="Times New Roman" w:eastAsia="方正仿宋简体" w:cs="Times New Roman"/>
          <w:sz w:val="34"/>
          <w:szCs w:val="34"/>
          <w:lang w:val="en-US" w:eastAsia="zh-CN"/>
        </w:rPr>
        <w:t>聘请法律顾问作为推进法治信访建设的一项重要内容，充分发挥律师在依法决策中的作用，加大行政决策的合法性审查力度，促进信访工作科学化、规范化。</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8" w:lineRule="exact"/>
        <w:ind w:left="439" w:leftChars="209" w:right="0" w:firstLine="340" w:firstLineChars="100"/>
        <w:jc w:val="left"/>
        <w:textAlignment w:val="auto"/>
        <w:rPr>
          <w:rFonts w:hint="default" w:ascii="Times New Roman" w:hAnsi="Times New Roman" w:eastAsia="方正仿宋简体" w:cs="Times New Roman"/>
          <w:sz w:val="34"/>
          <w:szCs w:val="34"/>
        </w:rPr>
      </w:pPr>
      <w:r>
        <w:rPr>
          <w:rFonts w:hint="default" w:ascii="Times New Roman" w:hAnsi="Times New Roman" w:eastAsia="方正楷体简体" w:cs="Times New Roman"/>
          <w:b w:val="0"/>
          <w:bCs w:val="0"/>
          <w:kern w:val="0"/>
          <w:sz w:val="34"/>
          <w:szCs w:val="34"/>
          <w:lang w:val="en-US" w:eastAsia="zh-CN" w:bidi="ar"/>
        </w:rPr>
        <w:t>（</w:t>
      </w:r>
      <w:r>
        <w:rPr>
          <w:rFonts w:hint="eastAsia" w:ascii="Times New Roman" w:hAnsi="Times New Roman" w:eastAsia="方正楷体简体" w:cs="Times New Roman"/>
          <w:b w:val="0"/>
          <w:bCs w:val="0"/>
          <w:kern w:val="0"/>
          <w:sz w:val="34"/>
          <w:szCs w:val="34"/>
          <w:lang w:val="en-US" w:eastAsia="zh-CN" w:bidi="ar"/>
        </w:rPr>
        <w:t>二</w:t>
      </w:r>
      <w:r>
        <w:rPr>
          <w:rFonts w:hint="default" w:ascii="Times New Roman" w:hAnsi="Times New Roman" w:eastAsia="方正楷体简体" w:cs="Times New Roman"/>
          <w:b w:val="0"/>
          <w:bCs w:val="0"/>
          <w:kern w:val="0"/>
          <w:sz w:val="34"/>
          <w:szCs w:val="34"/>
          <w:lang w:val="en-US" w:eastAsia="zh-CN" w:bidi="ar"/>
        </w:rPr>
        <w:t>）全面</w:t>
      </w:r>
      <w:r>
        <w:rPr>
          <w:rFonts w:hint="eastAsia" w:ascii="Times New Roman" w:hAnsi="Times New Roman" w:eastAsia="方正楷体简体" w:cs="Times New Roman"/>
          <w:b w:val="0"/>
          <w:bCs w:val="0"/>
          <w:kern w:val="0"/>
          <w:sz w:val="34"/>
          <w:szCs w:val="34"/>
          <w:lang w:val="en-US" w:eastAsia="zh-CN" w:bidi="ar"/>
        </w:rPr>
        <w:t>推动</w:t>
      </w:r>
      <w:r>
        <w:rPr>
          <w:rFonts w:hint="default" w:ascii="Times New Roman" w:hAnsi="Times New Roman" w:eastAsia="方正楷体简体" w:cs="Times New Roman"/>
          <w:b w:val="0"/>
          <w:bCs w:val="0"/>
          <w:kern w:val="0"/>
          <w:sz w:val="34"/>
          <w:szCs w:val="34"/>
          <w:lang w:val="en-US" w:eastAsia="zh-CN" w:bidi="ar"/>
        </w:rPr>
        <w:t>法治宣传。</w:t>
      </w:r>
      <w:r>
        <w:rPr>
          <w:rFonts w:hint="default" w:ascii="Times New Roman" w:hAnsi="Times New Roman" w:eastAsia="方正仿宋简体" w:cs="Times New Roman"/>
          <w:sz w:val="34"/>
          <w:szCs w:val="34"/>
        </w:rPr>
        <w:t>积极打造“法治信访”。</w:t>
      </w:r>
    </w:p>
    <w:p>
      <w:pPr>
        <w:pStyle w:val="6"/>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88" w:lineRule="exact"/>
        <w:ind w:right="0"/>
        <w:jc w:val="left"/>
        <w:textAlignment w:val="auto"/>
        <w:rPr>
          <w:rFonts w:ascii="timesnewroman" w:hAnsi="timesnewroman" w:eastAsia="方正仿宋简体"/>
          <w:b w:val="0"/>
          <w:i w:val="0"/>
          <w:caps w:val="0"/>
          <w:color w:val="000000"/>
          <w:spacing w:val="0"/>
          <w:sz w:val="34"/>
          <w:szCs w:val="21"/>
        </w:rPr>
      </w:pPr>
      <w:r>
        <w:rPr>
          <w:rFonts w:hint="default" w:ascii="Times New Roman" w:hAnsi="Times New Roman" w:eastAsia="方正仿宋简体" w:cs="Times New Roman"/>
          <w:sz w:val="34"/>
          <w:szCs w:val="34"/>
          <w:lang w:val="en-US" w:eastAsia="zh-CN"/>
        </w:rPr>
        <w:t>线上</w:t>
      </w:r>
      <w:r>
        <w:rPr>
          <w:rFonts w:hint="default" w:ascii="Times New Roman" w:hAnsi="Times New Roman" w:eastAsia="方正仿宋简体" w:cs="Times New Roman"/>
          <w:sz w:val="34"/>
          <w:szCs w:val="34"/>
        </w:rPr>
        <w:t>通过</w:t>
      </w:r>
      <w:r>
        <w:rPr>
          <w:rFonts w:hint="default" w:ascii="Times New Roman" w:hAnsi="Times New Roman" w:eastAsia="方正仿宋简体" w:cs="Times New Roman"/>
          <w:sz w:val="34"/>
          <w:szCs w:val="34"/>
          <w:lang w:val="en"/>
        </w:rPr>
        <w:t>LED</w:t>
      </w:r>
      <w:r>
        <w:rPr>
          <w:rFonts w:hint="default" w:ascii="Times New Roman" w:hAnsi="Times New Roman" w:eastAsia="方正仿宋简体" w:cs="Times New Roman"/>
          <w:sz w:val="34"/>
          <w:szCs w:val="34"/>
          <w:lang w:val="en" w:eastAsia="zh-CN"/>
        </w:rPr>
        <w:t>电子屏、</w:t>
      </w:r>
      <w:r>
        <w:rPr>
          <w:rFonts w:hint="default" w:ascii="Times New Roman" w:hAnsi="Times New Roman" w:eastAsia="方正仿宋简体" w:cs="Times New Roman"/>
          <w:sz w:val="34"/>
          <w:szCs w:val="34"/>
        </w:rPr>
        <w:t>微信</w:t>
      </w:r>
      <w:r>
        <w:rPr>
          <w:rFonts w:hint="default" w:ascii="Times New Roman" w:hAnsi="Times New Roman" w:eastAsia="方正仿宋简体" w:cs="Times New Roman"/>
          <w:sz w:val="34"/>
          <w:szCs w:val="34"/>
          <w:lang w:eastAsia="zh-CN"/>
        </w:rPr>
        <w:t>公众号</w:t>
      </w:r>
      <w:r>
        <w:rPr>
          <w:rFonts w:hint="default" w:ascii="Times New Roman" w:hAnsi="Times New Roman" w:eastAsia="方正仿宋简体" w:cs="Times New Roman"/>
          <w:sz w:val="34"/>
          <w:szCs w:val="34"/>
        </w:rPr>
        <w:t>等各种形式，向全区信访干部和来访群众宣传深入宣传《信访</w:t>
      </w:r>
      <w:r>
        <w:rPr>
          <w:rFonts w:hint="eastAsia" w:ascii="Times New Roman" w:hAnsi="Times New Roman" w:eastAsia="方正仿宋简体" w:cs="Times New Roman"/>
          <w:sz w:val="34"/>
          <w:szCs w:val="34"/>
          <w:lang w:eastAsia="zh-CN"/>
        </w:rPr>
        <w:t>工作</w:t>
      </w:r>
      <w:r>
        <w:rPr>
          <w:rFonts w:hint="default" w:ascii="Times New Roman" w:hAnsi="Times New Roman" w:eastAsia="方正仿宋简体" w:cs="Times New Roman"/>
          <w:sz w:val="34"/>
          <w:szCs w:val="34"/>
        </w:rPr>
        <w:t>条例》、《天津市信访工作若干规定》等法律法规</w:t>
      </w:r>
      <w:r>
        <w:rPr>
          <w:rFonts w:hint="default" w:ascii="Times New Roman" w:hAnsi="Times New Roman" w:eastAsia="方正仿宋简体" w:cs="Times New Roman"/>
          <w:sz w:val="34"/>
          <w:szCs w:val="34"/>
          <w:lang w:eastAsia="zh-CN"/>
        </w:rPr>
        <w:t>；线下利用接访平台在接待过程中向信访群众讲法、释法，</w:t>
      </w:r>
      <w:r>
        <w:rPr>
          <w:rFonts w:hint="default" w:ascii="Times New Roman" w:hAnsi="Times New Roman" w:eastAsia="方正仿宋简体" w:cs="Times New Roman"/>
          <w:sz w:val="34"/>
          <w:szCs w:val="34"/>
        </w:rPr>
        <w:t>不断提高信访干部推动信访法治化的能力水平，引导群众依法反映诉求，坚持依法逐级走访</w:t>
      </w:r>
      <w:r>
        <w:rPr>
          <w:rFonts w:hint="eastAsia" w:ascii="Times New Roman" w:hAnsi="Times New Roman" w:eastAsia="方正仿宋简体" w:cs="Times New Roman"/>
          <w:sz w:val="34"/>
          <w:szCs w:val="34"/>
          <w:lang w:eastAsia="zh-CN"/>
        </w:rPr>
        <w:t>。开展《信访工作条例》宣传月活动，</w:t>
      </w:r>
      <w:r>
        <w:rPr>
          <w:rFonts w:ascii="timesnewroman" w:hAnsi="timesnewroman" w:eastAsia="方正仿宋简体"/>
          <w:b w:val="0"/>
          <w:i w:val="0"/>
          <w:caps w:val="0"/>
          <w:color w:val="000000"/>
          <w:spacing w:val="0"/>
          <w:sz w:val="34"/>
          <w:szCs w:val="21"/>
          <w:shd w:val="clear" w:color="auto" w:fill="FFFFFF"/>
        </w:rPr>
        <w:t>5月</w:t>
      </w:r>
      <w:r>
        <w:rPr>
          <w:rFonts w:hint="eastAsia" w:ascii="timesnewroman" w:hAnsi="timesnewroman" w:eastAsia="方正仿宋简体"/>
          <w:b w:val="0"/>
          <w:i w:val="0"/>
          <w:caps w:val="0"/>
          <w:color w:val="000000"/>
          <w:spacing w:val="0"/>
          <w:sz w:val="34"/>
          <w:szCs w:val="21"/>
          <w:shd w:val="clear" w:color="auto" w:fill="FFFFFF"/>
          <w:lang w:eastAsia="zh-CN"/>
        </w:rPr>
        <w:t>份，</w:t>
      </w:r>
      <w:r>
        <w:rPr>
          <w:rFonts w:ascii="timesnewroman" w:hAnsi="timesnewroman" w:eastAsia="方正仿宋简体"/>
          <w:b w:val="0"/>
          <w:i w:val="0"/>
          <w:caps w:val="0"/>
          <w:color w:val="000000"/>
          <w:spacing w:val="0"/>
          <w:sz w:val="34"/>
          <w:szCs w:val="21"/>
          <w:shd w:val="clear" w:color="auto" w:fill="FFFFFF"/>
        </w:rPr>
        <w:t>全面启动《信访工作条例》宣传月活动</w:t>
      </w:r>
      <w:r>
        <w:rPr>
          <w:rFonts w:hint="eastAsia" w:ascii="timesnewroman" w:hAnsi="timesnewroman" w:eastAsia="方正仿宋简体"/>
          <w:b w:val="0"/>
          <w:i w:val="0"/>
          <w:caps w:val="0"/>
          <w:color w:val="000000"/>
          <w:spacing w:val="0"/>
          <w:sz w:val="34"/>
          <w:szCs w:val="21"/>
          <w:shd w:val="clear" w:color="auto" w:fill="FFFFFF"/>
          <w:lang w:eastAsia="zh-CN"/>
        </w:rPr>
        <w:t>，</w:t>
      </w:r>
      <w:r>
        <w:rPr>
          <w:rFonts w:ascii="timesnewroman" w:hAnsi="timesnewroman" w:eastAsia="方正仿宋简体"/>
          <w:b w:val="0"/>
          <w:i w:val="0"/>
          <w:caps w:val="0"/>
          <w:color w:val="000000"/>
          <w:spacing w:val="0"/>
          <w:sz w:val="34"/>
          <w:szCs w:val="21"/>
          <w:shd w:val="clear" w:color="auto" w:fill="FFFFFF"/>
        </w:rPr>
        <w:t>全区各级信访接待场所通过电子宣传屏滚动播放条例内容、悬挂宣传海报、发放宣传册、现场宣传解读等多形式，广泛开展宣传活动。</w:t>
      </w:r>
    </w:p>
    <w:p>
      <w:pPr>
        <w:keepNext w:val="0"/>
        <w:keepLines w:val="0"/>
        <w:pageBreakBefore w:val="0"/>
        <w:kinsoku/>
        <w:wordWrap/>
        <w:overflowPunct/>
        <w:topLinePunct w:val="0"/>
        <w:autoSpaceDE/>
        <w:autoSpaceDN/>
        <w:bidi w:val="0"/>
        <w:adjustRightInd/>
        <w:ind w:firstLine="680"/>
        <w:jc w:val="both"/>
        <w:textAlignment w:val="auto"/>
        <w:rPr>
          <w:rFonts w:hint="default" w:ascii="Times New Roman" w:hAnsi="Times New Roman" w:eastAsia="方正楷体简体" w:cs="Times New Roman"/>
          <w:kern w:val="0"/>
          <w:sz w:val="34"/>
          <w:szCs w:val="34"/>
          <w:lang w:val="en-US" w:eastAsia="zh-CN" w:bidi="ar"/>
        </w:rPr>
      </w:pPr>
      <w:r>
        <w:rPr>
          <w:rFonts w:hint="eastAsia" w:ascii="Times New Roman" w:hAnsi="Times New Roman" w:eastAsia="方正楷体简体" w:cs="Times New Roman"/>
          <w:kern w:val="0"/>
          <w:sz w:val="34"/>
          <w:szCs w:val="34"/>
          <w:lang w:val="en-US" w:eastAsia="zh-CN" w:bidi="ar"/>
        </w:rPr>
        <w:t>（三）大力开展法治培训。</w:t>
      </w:r>
      <w:r>
        <w:rPr>
          <w:rFonts w:hint="eastAsia" w:ascii="timesnewroman" w:hAnsi="timesnewroman" w:eastAsia="方正仿宋简体" w:cs="宋体"/>
          <w:b w:val="0"/>
          <w:i w:val="0"/>
          <w:caps w:val="0"/>
          <w:color w:val="000000"/>
          <w:spacing w:val="0"/>
          <w:kern w:val="0"/>
          <w:sz w:val="34"/>
          <w:szCs w:val="21"/>
          <w:shd w:val="clear" w:color="auto" w:fill="FFFFFF"/>
          <w:lang w:val="en-US" w:eastAsia="zh-CN" w:bidi="ar"/>
        </w:rPr>
        <w:t>深入学习贯彻《信访工作条例》，切实将信访工作作为法治建设教育内容纳入培训，面向全区党员干部广泛开展教育培训，推动《信访工作条例》入脑入心、落实落地。重点围绕《信访工作条例》出台的背景、重大意义、创新和亮点和核心要义等方面进行了深入讲解，对推动做好当前信访工作起到了非常好的促进作用。</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楷体简体" w:cs="Times New Roman"/>
          <w:kern w:val="0"/>
          <w:sz w:val="34"/>
          <w:szCs w:val="34"/>
          <w:lang w:val="en-US" w:eastAsia="zh-CN" w:bidi="ar"/>
        </w:rPr>
        <w:t>（</w:t>
      </w:r>
      <w:r>
        <w:rPr>
          <w:rFonts w:hint="eastAsia" w:ascii="Times New Roman" w:hAnsi="Times New Roman" w:eastAsia="方正楷体简体" w:cs="Times New Roman"/>
          <w:kern w:val="0"/>
          <w:sz w:val="34"/>
          <w:szCs w:val="34"/>
          <w:lang w:val="en-US" w:eastAsia="zh-CN" w:bidi="ar"/>
        </w:rPr>
        <w:t>四</w:t>
      </w:r>
      <w:r>
        <w:rPr>
          <w:rFonts w:hint="default" w:ascii="Times New Roman" w:hAnsi="Times New Roman" w:eastAsia="方正楷体简体" w:cs="Times New Roman"/>
          <w:kern w:val="0"/>
          <w:sz w:val="34"/>
          <w:szCs w:val="34"/>
          <w:lang w:val="en-US" w:eastAsia="zh-CN" w:bidi="ar"/>
        </w:rPr>
        <w:t>）推进行政决策法治化。</w:t>
      </w:r>
      <w:r>
        <w:rPr>
          <w:rFonts w:hint="default" w:ascii="Times New Roman" w:hAnsi="Times New Roman" w:eastAsia="方正仿宋简体" w:cs="Times New Roman"/>
          <w:sz w:val="34"/>
          <w:szCs w:val="34"/>
        </w:rPr>
        <w:t>严格落实《天津市人民政府重大事项决策程序规则》，</w:t>
      </w:r>
      <w:r>
        <w:rPr>
          <w:rFonts w:hint="default" w:ascii="Times New Roman" w:hAnsi="Times New Roman" w:eastAsia="方正仿宋简体" w:cs="Times New Roman"/>
          <w:sz w:val="34"/>
          <w:szCs w:val="34"/>
          <w:lang w:eastAsia="zh-CN"/>
        </w:rPr>
        <w:t>办</w:t>
      </w:r>
      <w:r>
        <w:rPr>
          <w:rFonts w:hint="default" w:ascii="Times New Roman" w:hAnsi="Times New Roman" w:eastAsia="方正仿宋简体" w:cs="Times New Roman"/>
          <w:sz w:val="34"/>
          <w:szCs w:val="34"/>
        </w:rPr>
        <w:t>党组进一步细化制定了《关于规范</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三重一大</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决策工作的实施办法》</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按照</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三重一大</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决策规则，严格落实民主集中制，确保科学决策、民主决策</w:t>
      </w:r>
      <w:r>
        <w:rPr>
          <w:rFonts w:hint="default" w:ascii="Times New Roman" w:hAnsi="Times New Roman" w:eastAsia="方正仿宋简体" w:cs="Times New Roman"/>
          <w:sz w:val="34"/>
          <w:szCs w:val="34"/>
          <w:lang w:eastAsia="zh-CN"/>
        </w:rPr>
        <w:t>、依法决策</w:t>
      </w:r>
      <w:r>
        <w:rPr>
          <w:rFonts w:hint="default" w:ascii="Times New Roman" w:hAnsi="Times New Roman" w:eastAsia="方正仿宋简体" w:cs="Times New Roman"/>
          <w:sz w:val="34"/>
          <w:szCs w:val="34"/>
        </w:rPr>
        <w:t>。进一步完善政府信息公开制度，加强信访接待工作，完善</w:t>
      </w:r>
      <w:r>
        <w:rPr>
          <w:rFonts w:hint="default" w:ascii="Times New Roman" w:hAnsi="Times New Roman" w:eastAsia="方正仿宋简体" w:cs="Times New Roman"/>
          <w:sz w:val="34"/>
          <w:szCs w:val="34"/>
          <w:lang w:eastAsia="zh-CN"/>
        </w:rPr>
        <w:t>信访大厅平台建设，</w:t>
      </w:r>
      <w:r>
        <w:rPr>
          <w:rFonts w:hint="default" w:ascii="Times New Roman" w:hAnsi="Times New Roman" w:eastAsia="方正仿宋简体" w:cs="Times New Roman"/>
          <w:sz w:val="34"/>
          <w:szCs w:val="34"/>
        </w:rPr>
        <w:t>开展走访调研，组织座谈会、恳谈会，广泛听取</w:t>
      </w:r>
      <w:r>
        <w:rPr>
          <w:rFonts w:hint="default" w:ascii="Times New Roman" w:hAnsi="Times New Roman" w:eastAsia="方正仿宋简体" w:cs="Times New Roman"/>
          <w:sz w:val="34"/>
          <w:szCs w:val="34"/>
          <w:lang w:eastAsia="zh-CN"/>
        </w:rPr>
        <w:t>信访群众</w:t>
      </w:r>
      <w:r>
        <w:rPr>
          <w:rFonts w:hint="default" w:ascii="Times New Roman" w:hAnsi="Times New Roman" w:eastAsia="方正仿宋简体" w:cs="Times New Roman"/>
          <w:sz w:val="34"/>
          <w:szCs w:val="34"/>
        </w:rPr>
        <w:t>的真实诉求和意见建议，切实增强公众参与实效。严格按照《西青区依法分类处理信访投诉请求工作规程实施细则》工作要求，把信访纳入法治化轨道，在诉讼与信访分离的同时，在行政体系内部进一步厘清信访与其他法定途径的界限，对信访人提出的投诉请求通过相关法定途径进行合理分流、依法处理，保障合理合法诉求依照法律规定和程序得到合理合法的结果。</w:t>
      </w:r>
    </w:p>
    <w:p>
      <w:pPr>
        <w:keepNext w:val="0"/>
        <w:keepLines w:val="0"/>
        <w:pageBreakBefore w:val="0"/>
        <w:widowControl w:val="0"/>
        <w:numPr>
          <w:ilvl w:val="0"/>
          <w:numId w:val="0"/>
        </w:numPr>
        <w:kinsoku/>
        <w:wordWrap/>
        <w:overflowPunct/>
        <w:topLinePunct w:val="0"/>
        <w:autoSpaceDE/>
        <w:autoSpaceDN/>
        <w:bidi w:val="0"/>
        <w:adjustRightInd/>
        <w:snapToGrid/>
        <w:spacing w:line="588" w:lineRule="exact"/>
        <w:ind w:firstLine="680" w:firstLineChars="200"/>
        <w:textAlignment w:val="auto"/>
        <w:rPr>
          <w:rFonts w:hint="eastAsia" w:ascii="Times New Roman" w:hAnsi="Times New Roman" w:eastAsia="方正仿宋简体" w:cs="Times New Roman"/>
          <w:sz w:val="34"/>
          <w:szCs w:val="34"/>
          <w:lang w:val="en-US" w:eastAsia="zh-CN"/>
        </w:rPr>
      </w:pPr>
      <w:r>
        <w:rPr>
          <w:rFonts w:hint="eastAsia" w:ascii="Times New Roman" w:hAnsi="Times New Roman" w:eastAsia="方正楷体简体" w:cs="Times New Roman"/>
          <w:kern w:val="0"/>
          <w:sz w:val="34"/>
          <w:szCs w:val="34"/>
          <w:lang w:val="en-US" w:eastAsia="zh-CN" w:bidi="ar"/>
        </w:rPr>
        <w:t>（五）夯实基层基础，加强源头化解。</w:t>
      </w:r>
      <w:r>
        <w:rPr>
          <w:rFonts w:hint="eastAsia" w:ascii="Times New Roman" w:hAnsi="Times New Roman" w:eastAsia="方正仿宋简体" w:cs="Times New Roman"/>
          <w:sz w:val="34"/>
          <w:szCs w:val="34"/>
          <w:lang w:val="en-US" w:eastAsia="zh-CN"/>
        </w:rPr>
        <w:t>深入开展初信初访“零转重”专项行动。对初信初访直转快办、及时回应、动态监测、跟踪问效，与信访群众“一沟通两见面”，着力提升一次性化解率和群众满意度，全力把问题化解在初次信访阶段；全面加强重复信访治理。把治理重复信</w:t>
      </w:r>
      <w:r>
        <w:rPr>
          <w:rFonts w:hint="eastAsia" w:ascii="Times New Roman" w:hAnsi="Times New Roman" w:eastAsia="仿宋" w:cs="Times New Roman"/>
          <w:sz w:val="36"/>
          <w:szCs w:val="36"/>
          <w:lang w:val="en-US" w:eastAsia="zh-CN"/>
        </w:rPr>
        <w:t>访纳入年度重</w:t>
      </w:r>
      <w:r>
        <w:rPr>
          <w:rFonts w:hint="eastAsia" w:ascii="Times New Roman" w:hAnsi="Times New Roman" w:eastAsia="方正仿宋简体" w:cs="Times New Roman"/>
          <w:sz w:val="34"/>
          <w:szCs w:val="34"/>
          <w:lang w:val="en-US" w:eastAsia="zh-CN"/>
        </w:rPr>
        <w:t>点任务，将上级业务部门交办督办的重复信访事项，限期推动化解，彻底消除存在的隐患；提升基础业务规范化。制定印发《信访基础业务规范化常错易错点汇编手册》，从几大环节对信访基础业务进行规范，加强对基层指导培训，以业务规范促问题化解，防范因工作疏漏而引发负面舆情或导致矛盾激化升级。</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方正仿宋简体" w:hAnsi="方正仿宋简体" w:eastAsia="方正仿宋简体" w:cs="方正仿宋简体"/>
          <w:sz w:val="34"/>
          <w:szCs w:val="34"/>
          <w:lang w:val="en-US" w:eastAsia="zh-CN"/>
        </w:rPr>
      </w:pPr>
      <w:r>
        <w:rPr>
          <w:rFonts w:hint="eastAsia" w:ascii="Times New Roman" w:hAnsi="Times New Roman" w:eastAsia="方正楷体简体" w:cs="Times New Roman"/>
          <w:kern w:val="0"/>
          <w:sz w:val="34"/>
          <w:szCs w:val="34"/>
          <w:lang w:val="en-US" w:eastAsia="zh-CN" w:bidi="ar"/>
        </w:rPr>
        <w:t>（六）化解法治并重，规范信访秩序。</w:t>
      </w:r>
      <w:r>
        <w:rPr>
          <w:rFonts w:hint="eastAsia" w:ascii="方正仿宋简体" w:hAnsi="方正仿宋简体" w:eastAsia="方正仿宋简体" w:cs="方正仿宋简体"/>
          <w:sz w:val="34"/>
          <w:szCs w:val="34"/>
          <w:lang w:val="en-US" w:eastAsia="zh-CN"/>
        </w:rPr>
        <w:t>在“事要解决”上狠下真功。对未落实实体化解的信访案件，落实三级领导包案制度，平时包化解、战时包稳控，吃透案情、找准症结、做通思想、讲明政策，千方百计推动“案结事了”。在吸附稳控上多用心思。加强日常管控，织密在敏感节点时期的“三道防线”，完善区、街镇、村居、网格四级防控体系，形成上下联动、左右协同、合力作战的吸附稳控工作格局，确保把重点人员稳控在基层当地。</w:t>
      </w:r>
      <w:r>
        <w:rPr>
          <w:rFonts w:hint="eastAsia" w:ascii="方正仿宋简体" w:hAnsi="方正仿宋简体" w:eastAsia="方正仿宋简体" w:cs="方正仿宋简体"/>
          <w:b w:val="0"/>
          <w:bCs w:val="0"/>
          <w:sz w:val="34"/>
          <w:szCs w:val="34"/>
          <w:lang w:val="en-US" w:eastAsia="zh-CN"/>
        </w:rPr>
        <w:t>在依法治访上抓出成效</w:t>
      </w:r>
      <w:r>
        <w:rPr>
          <w:rFonts w:hint="eastAsia" w:ascii="方正仿宋简体" w:hAnsi="方正仿宋简体" w:eastAsia="方正仿宋简体" w:cs="方正仿宋简体"/>
          <w:sz w:val="34"/>
          <w:szCs w:val="34"/>
          <w:lang w:val="en-US" w:eastAsia="zh-CN"/>
        </w:rPr>
        <w:t>。进一步加强与相关单位的协调配合，坚决贯彻落实《关于依法处理进京越级走访相关违法犯罪行为的工作指南（试行）》，对反复越级上访、恶意“划道”施压的人员依法处置，坚决扭转进京访多发频发的不利局面。</w:t>
      </w:r>
      <w:bookmarkStart w:id="0" w:name="_GoBack"/>
      <w:bookmarkEnd w:id="0"/>
    </w:p>
    <w:p>
      <w:pPr>
        <w:keepNext w:val="0"/>
        <w:keepLines w:val="0"/>
        <w:pageBreakBefore w:val="0"/>
        <w:kinsoku/>
        <w:wordWrap/>
        <w:overflowPunct/>
        <w:topLinePunct w:val="0"/>
        <w:autoSpaceDE/>
        <w:autoSpaceDN/>
        <w:bidi w:val="0"/>
        <w:adjustRightInd/>
        <w:spacing w:line="588" w:lineRule="exact"/>
        <w:jc w:val="both"/>
        <w:textAlignment w:val="auto"/>
        <w:rPr>
          <w:rFonts w:hint="default" w:ascii="Times New Roman" w:hAnsi="Times New Roman" w:eastAsia="方正仿宋简体" w:cs="Times New Roman"/>
          <w:spacing w:val="10"/>
          <w:sz w:val="34"/>
          <w:szCs w:val="34"/>
        </w:rPr>
      </w:pPr>
      <w:r>
        <w:rPr>
          <w:rFonts w:hint="eastAsia" w:ascii="Times New Roman" w:hAnsi="Times New Roman" w:eastAsia="方正黑体简体" w:cs="Times New Roman"/>
          <w:color w:val="333333"/>
          <w:spacing w:val="8"/>
          <w:sz w:val="34"/>
          <w:szCs w:val="34"/>
          <w:shd w:val="clear" w:color="auto" w:fill="FFFFFF"/>
          <w:lang w:val="en-US" w:eastAsia="zh-CN"/>
        </w:rPr>
        <w:t xml:space="preserve">    </w:t>
      </w:r>
      <w:r>
        <w:rPr>
          <w:rFonts w:hint="default" w:ascii="Times New Roman" w:hAnsi="Times New Roman" w:eastAsia="方正黑体简体" w:cs="Times New Roman"/>
          <w:color w:val="333333"/>
          <w:spacing w:val="8"/>
          <w:sz w:val="34"/>
          <w:szCs w:val="34"/>
          <w:shd w:val="clear" w:color="auto" w:fill="FFFFFF"/>
        </w:rPr>
        <w:t>二、存在的不足</w:t>
      </w:r>
      <w:r>
        <w:rPr>
          <w:rFonts w:hint="default" w:ascii="Times New Roman" w:hAnsi="Times New Roman" w:eastAsia="方正黑体简体" w:cs="Times New Roman"/>
          <w:color w:val="333333"/>
          <w:spacing w:val="8"/>
          <w:sz w:val="34"/>
          <w:szCs w:val="34"/>
          <w:shd w:val="clear" w:color="auto" w:fill="FFFFFF"/>
          <w:lang w:eastAsia="zh-CN"/>
        </w:rPr>
        <w:t>。</w:t>
      </w:r>
      <w:r>
        <w:rPr>
          <w:rFonts w:hint="default" w:ascii="Times New Roman" w:hAnsi="Times New Roman" w:eastAsia="方正仿宋简体" w:cs="Times New Roman"/>
          <w:spacing w:val="10"/>
          <w:sz w:val="34"/>
          <w:szCs w:val="34"/>
        </w:rPr>
        <w:t>一是</w:t>
      </w:r>
      <w:r>
        <w:rPr>
          <w:rFonts w:hint="default" w:ascii="Times New Roman" w:hAnsi="Times New Roman" w:eastAsia="方正仿宋简体" w:cs="Times New Roman"/>
          <w:sz w:val="34"/>
          <w:szCs w:val="34"/>
        </w:rPr>
        <w:t>普法教育活动开展比较少</w:t>
      </w:r>
      <w:r>
        <w:rPr>
          <w:rFonts w:hint="default" w:ascii="Times New Roman" w:hAnsi="Times New Roman" w:eastAsia="方正仿宋简体" w:cs="Times New Roman"/>
          <w:sz w:val="34"/>
          <w:szCs w:val="34"/>
          <w:lang w:eastAsia="zh-CN"/>
        </w:rPr>
        <w:t>，</w:t>
      </w:r>
      <w:r>
        <w:rPr>
          <w:rFonts w:hint="eastAsia" w:ascii="Times New Roman" w:hAnsi="Times New Roman" w:eastAsia="方正仿宋简体" w:cs="Times New Roman"/>
          <w:sz w:val="34"/>
          <w:szCs w:val="34"/>
          <w:lang w:eastAsia="zh-CN"/>
        </w:rPr>
        <w:t>方式较单一；二是在利用</w:t>
      </w:r>
      <w:r>
        <w:rPr>
          <w:rFonts w:hint="default" w:ascii="Times New Roman" w:hAnsi="Times New Roman" w:eastAsia="方正仿宋简体" w:cs="Times New Roman"/>
          <w:sz w:val="34"/>
          <w:szCs w:val="34"/>
        </w:rPr>
        <w:t>法律法规、政策制度宣传力度</w:t>
      </w:r>
      <w:r>
        <w:rPr>
          <w:rFonts w:hint="eastAsia" w:ascii="Times New Roman" w:hAnsi="Times New Roman" w:eastAsia="方正仿宋简体" w:cs="Times New Roman"/>
          <w:sz w:val="34"/>
          <w:szCs w:val="34"/>
          <w:lang w:eastAsia="zh-CN"/>
        </w:rPr>
        <w:t>上和加强</w:t>
      </w:r>
      <w:r>
        <w:rPr>
          <w:rFonts w:hint="default" w:ascii="Times New Roman" w:hAnsi="Times New Roman" w:eastAsia="方正仿宋简体" w:cs="Times New Roman"/>
          <w:spacing w:val="10"/>
          <w:sz w:val="34"/>
          <w:szCs w:val="34"/>
        </w:rPr>
        <w:t>“意识防”“主动防”的理念</w:t>
      </w:r>
      <w:r>
        <w:rPr>
          <w:rFonts w:hint="eastAsia" w:ascii="Times New Roman" w:hAnsi="Times New Roman" w:eastAsia="方正仿宋简体" w:cs="Times New Roman"/>
          <w:spacing w:val="10"/>
          <w:sz w:val="34"/>
          <w:szCs w:val="34"/>
          <w:lang w:eastAsia="zh-CN"/>
        </w:rPr>
        <w:t>上</w:t>
      </w:r>
      <w:r>
        <w:rPr>
          <w:rFonts w:hint="default" w:ascii="Times New Roman" w:hAnsi="Times New Roman" w:eastAsia="方正仿宋简体" w:cs="Times New Roman"/>
          <w:spacing w:val="10"/>
          <w:sz w:val="34"/>
          <w:szCs w:val="34"/>
        </w:rPr>
        <w:t>有待</w:t>
      </w:r>
      <w:r>
        <w:rPr>
          <w:rFonts w:hint="eastAsia" w:ascii="Times New Roman" w:hAnsi="Times New Roman" w:eastAsia="方正仿宋简体" w:cs="Times New Roman"/>
          <w:spacing w:val="10"/>
          <w:sz w:val="34"/>
          <w:szCs w:val="34"/>
          <w:lang w:eastAsia="zh-CN"/>
        </w:rPr>
        <w:t>提高；</w:t>
      </w:r>
      <w:r>
        <w:rPr>
          <w:rFonts w:hint="default" w:ascii="Times New Roman" w:hAnsi="Times New Roman" w:eastAsia="方正仿宋简体" w:cs="Times New Roman"/>
          <w:sz w:val="34"/>
          <w:szCs w:val="34"/>
          <w:lang w:eastAsia="zh-CN"/>
        </w:rPr>
        <w:t>三</w:t>
      </w:r>
      <w:r>
        <w:rPr>
          <w:rFonts w:hint="default" w:ascii="Times New Roman" w:hAnsi="Times New Roman" w:eastAsia="方正仿宋简体" w:cs="Times New Roman"/>
          <w:sz w:val="34"/>
          <w:szCs w:val="34"/>
        </w:rPr>
        <w:t>是在</w:t>
      </w:r>
      <w:r>
        <w:rPr>
          <w:rFonts w:hint="eastAsia" w:ascii="Times New Roman" w:hAnsi="Times New Roman" w:eastAsia="方正仿宋简体" w:cs="Times New Roman"/>
          <w:sz w:val="34"/>
          <w:szCs w:val="34"/>
          <w:lang w:eastAsia="zh-CN"/>
        </w:rPr>
        <w:t>上下联动、</w:t>
      </w:r>
      <w:r>
        <w:rPr>
          <w:rFonts w:hint="default" w:ascii="Times New Roman" w:hAnsi="Times New Roman" w:eastAsia="方正仿宋简体" w:cs="Times New Roman"/>
          <w:sz w:val="34"/>
          <w:szCs w:val="34"/>
        </w:rPr>
        <w:t>齐抓共管、</w:t>
      </w:r>
      <w:r>
        <w:rPr>
          <w:rFonts w:hint="eastAsia" w:ascii="Times New Roman" w:hAnsi="Times New Roman" w:eastAsia="方正仿宋简体" w:cs="Times New Roman"/>
          <w:sz w:val="34"/>
          <w:szCs w:val="34"/>
          <w:lang w:eastAsia="zh-CN"/>
        </w:rPr>
        <w:t>工作协同</w:t>
      </w:r>
      <w:r>
        <w:rPr>
          <w:rFonts w:hint="default" w:ascii="Times New Roman" w:hAnsi="Times New Roman" w:eastAsia="方正仿宋简体" w:cs="Times New Roman"/>
          <w:sz w:val="34"/>
          <w:szCs w:val="34"/>
        </w:rPr>
        <w:t>、形成合力上有待加强。</w:t>
      </w:r>
    </w:p>
    <w:p>
      <w:pPr>
        <w:pStyle w:val="7"/>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88" w:lineRule="exact"/>
        <w:jc w:val="both"/>
        <w:textAlignment w:val="auto"/>
        <w:rPr>
          <w:rFonts w:hint="default" w:ascii="Times New Roman" w:hAnsi="Times New Roman" w:eastAsia="方正黑体简体" w:cs="Times New Roman"/>
          <w:color w:val="333333"/>
          <w:spacing w:val="8"/>
          <w:sz w:val="34"/>
          <w:szCs w:val="34"/>
          <w:shd w:val="clear" w:color="auto" w:fill="FFFFFF"/>
        </w:rPr>
      </w:pPr>
      <w:r>
        <w:rPr>
          <w:rFonts w:hint="default" w:ascii="Times New Roman" w:hAnsi="Times New Roman" w:eastAsia="方正黑体简体" w:cs="Times New Roman"/>
          <w:color w:val="333333"/>
          <w:spacing w:val="8"/>
          <w:sz w:val="34"/>
          <w:szCs w:val="34"/>
          <w:shd w:val="clear" w:color="auto" w:fill="FFFFFF"/>
          <w:lang w:val="en-US" w:eastAsia="zh-CN"/>
        </w:rPr>
        <w:t xml:space="preserve">    </w:t>
      </w:r>
      <w:r>
        <w:rPr>
          <w:rFonts w:hint="default" w:ascii="Times New Roman" w:hAnsi="Times New Roman" w:eastAsia="方正黑体简体" w:cs="Times New Roman"/>
          <w:color w:val="333333"/>
          <w:spacing w:val="8"/>
          <w:sz w:val="34"/>
          <w:szCs w:val="34"/>
          <w:shd w:val="clear" w:color="auto" w:fill="FFFFFF"/>
        </w:rPr>
        <w:t>三、下一步工作打算</w:t>
      </w:r>
    </w:p>
    <w:p>
      <w:pPr>
        <w:keepNext w:val="0"/>
        <w:keepLines w:val="0"/>
        <w:pageBreakBefore w:val="0"/>
        <w:widowControl w:val="0"/>
        <w:kinsoku/>
        <w:wordWrap/>
        <w:overflowPunct/>
        <w:topLinePunct w:val="0"/>
        <w:autoSpaceDE/>
        <w:autoSpaceDN/>
        <w:bidi w:val="0"/>
        <w:adjustRightInd/>
        <w:spacing w:line="588" w:lineRule="exact"/>
        <w:ind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eastAsia="zh-CN"/>
        </w:rPr>
        <w:t>区信访办</w:t>
      </w:r>
      <w:r>
        <w:rPr>
          <w:rFonts w:hint="default" w:ascii="Times New Roman" w:hAnsi="Times New Roman" w:eastAsia="方正仿宋简体" w:cs="Times New Roman"/>
          <w:sz w:val="34"/>
          <w:szCs w:val="34"/>
        </w:rPr>
        <w:t>将按照职责任务，</w:t>
      </w:r>
      <w:r>
        <w:rPr>
          <w:rFonts w:hint="default" w:ascii="Times New Roman" w:hAnsi="Times New Roman" w:eastAsia="方正仿宋简体" w:cs="Times New Roman"/>
          <w:b/>
          <w:bCs/>
          <w:sz w:val="34"/>
          <w:szCs w:val="34"/>
          <w:lang w:eastAsia="zh-CN"/>
        </w:rPr>
        <w:t>一是</w:t>
      </w:r>
      <w:r>
        <w:rPr>
          <w:rFonts w:hint="eastAsia" w:ascii="Times New Roman" w:hAnsi="Times New Roman" w:eastAsia="方正仿宋简体" w:cs="Times New Roman"/>
          <w:sz w:val="34"/>
          <w:szCs w:val="34"/>
          <w:lang w:eastAsia="zh-CN"/>
        </w:rPr>
        <w:t>积极落实普法责任制，利用社区</w:t>
      </w:r>
      <w:r>
        <w:rPr>
          <w:rFonts w:hint="default" w:ascii="Times New Roman" w:hAnsi="Times New Roman" w:eastAsia="方正仿宋简体" w:cs="Times New Roman"/>
          <w:kern w:val="0"/>
          <w:sz w:val="34"/>
          <w:szCs w:val="34"/>
          <w:lang w:val="en" w:eastAsia="zh-CN" w:bidi="ar"/>
        </w:rPr>
        <w:t>志愿服务</w:t>
      </w:r>
      <w:r>
        <w:rPr>
          <w:rFonts w:hint="eastAsia" w:ascii="Times New Roman" w:hAnsi="Times New Roman" w:eastAsia="方正仿宋简体" w:cs="Times New Roman"/>
          <w:kern w:val="0"/>
          <w:sz w:val="34"/>
          <w:szCs w:val="34"/>
          <w:lang w:val="en" w:eastAsia="zh-CN" w:bidi="ar"/>
        </w:rPr>
        <w:t>活动，深入社区、深入群众开展</w:t>
      </w:r>
      <w:r>
        <w:rPr>
          <w:rFonts w:hint="default" w:ascii="Times New Roman" w:hAnsi="Times New Roman" w:eastAsia="方正仿宋简体" w:cs="Times New Roman"/>
          <w:kern w:val="0"/>
          <w:sz w:val="34"/>
          <w:szCs w:val="34"/>
          <w:lang w:val="en" w:eastAsia="zh-CN" w:bidi="ar"/>
        </w:rPr>
        <w:t>法治宣传</w:t>
      </w:r>
      <w:r>
        <w:rPr>
          <w:rFonts w:hint="eastAsia" w:ascii="Times New Roman" w:hAnsi="Times New Roman" w:eastAsia="方正仿宋简体" w:cs="Times New Roman"/>
          <w:kern w:val="0"/>
          <w:sz w:val="34"/>
          <w:szCs w:val="34"/>
          <w:lang w:val="en" w:eastAsia="zh-CN" w:bidi="ar"/>
        </w:rPr>
        <w:t>，普及法律知识，营造法治社会人人共享的良好氛围</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b/>
          <w:bCs/>
          <w:sz w:val="34"/>
          <w:szCs w:val="34"/>
          <w:lang w:eastAsia="zh-CN"/>
        </w:rPr>
        <w:t>二是</w:t>
      </w:r>
      <w:r>
        <w:rPr>
          <w:rFonts w:hint="default" w:ascii="Times New Roman" w:hAnsi="Times New Roman" w:eastAsia="方正仿宋简体" w:cs="Times New Roman"/>
          <w:sz w:val="34"/>
          <w:szCs w:val="34"/>
        </w:rPr>
        <w:t>进一步加强法治</w:t>
      </w:r>
      <w:r>
        <w:rPr>
          <w:rFonts w:hint="default" w:ascii="Times New Roman" w:hAnsi="Times New Roman" w:eastAsia="方正仿宋简体" w:cs="Times New Roman"/>
          <w:sz w:val="34"/>
          <w:szCs w:val="34"/>
          <w:lang w:eastAsia="zh-CN"/>
        </w:rPr>
        <w:t>信访</w:t>
      </w:r>
      <w:r>
        <w:rPr>
          <w:rFonts w:hint="default" w:ascii="Times New Roman" w:hAnsi="Times New Roman" w:eastAsia="方正仿宋简体" w:cs="Times New Roman"/>
          <w:sz w:val="34"/>
          <w:szCs w:val="34"/>
        </w:rPr>
        <w:t>建设，完善依法行政制度体系</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不断加强行政决策的科学化、民主化和法治化水平，提高工作人员法治思维</w:t>
      </w:r>
      <w:r>
        <w:rPr>
          <w:rFonts w:hint="eastAsia" w:ascii="Times New Roman" w:hAnsi="Times New Roman" w:eastAsia="方正仿宋简体" w:cs="Times New Roman"/>
          <w:sz w:val="34"/>
          <w:szCs w:val="34"/>
          <w:lang w:eastAsia="zh-CN"/>
        </w:rPr>
        <w:t>，增强依法行政的积极性、主动性</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b/>
          <w:bCs/>
          <w:sz w:val="34"/>
          <w:szCs w:val="34"/>
          <w:lang w:eastAsia="zh-CN"/>
        </w:rPr>
        <w:t>三是</w:t>
      </w:r>
      <w:r>
        <w:rPr>
          <w:rFonts w:hint="default" w:ascii="Times New Roman" w:hAnsi="Times New Roman" w:eastAsia="方正仿宋简体" w:cs="Times New Roman"/>
          <w:sz w:val="34"/>
          <w:szCs w:val="34"/>
        </w:rPr>
        <w:t>不</w:t>
      </w:r>
      <w:r>
        <w:rPr>
          <w:rFonts w:hint="default" w:ascii="Times New Roman" w:hAnsi="Times New Roman" w:eastAsia="方正仿宋简体" w:cs="Times New Roman"/>
          <w:sz w:val="34"/>
          <w:szCs w:val="34"/>
          <w:lang w:eastAsia="zh-CN"/>
        </w:rPr>
        <w:t>断</w:t>
      </w:r>
      <w:r>
        <w:rPr>
          <w:rFonts w:hint="default" w:ascii="Times New Roman" w:hAnsi="Times New Roman" w:eastAsia="方正仿宋简体" w:cs="Times New Roman"/>
          <w:sz w:val="34"/>
          <w:szCs w:val="34"/>
        </w:rPr>
        <w:t>提升</w:t>
      </w:r>
      <w:r>
        <w:rPr>
          <w:rFonts w:hint="eastAsia" w:ascii="Times New Roman" w:hAnsi="Times New Roman" w:eastAsia="方正仿宋简体" w:cs="Times New Roman"/>
          <w:sz w:val="34"/>
          <w:szCs w:val="34"/>
          <w:lang w:eastAsia="zh-CN"/>
        </w:rPr>
        <w:t>法治化</w:t>
      </w:r>
      <w:r>
        <w:rPr>
          <w:rFonts w:hint="default" w:ascii="Times New Roman" w:hAnsi="Times New Roman" w:eastAsia="方正仿宋简体" w:cs="Times New Roman"/>
          <w:sz w:val="34"/>
          <w:szCs w:val="34"/>
        </w:rPr>
        <w:t>服务水平，</w:t>
      </w:r>
      <w:r>
        <w:rPr>
          <w:rFonts w:hint="eastAsia" w:ascii="Times New Roman" w:hAnsi="Times New Roman" w:eastAsia="方正仿宋简体" w:cs="Times New Roman"/>
          <w:sz w:val="34"/>
          <w:szCs w:val="34"/>
          <w:lang w:eastAsia="zh-CN"/>
        </w:rPr>
        <w:t>注重与其他部门协调配合，增强依法治理的合力，</w:t>
      </w:r>
      <w:r>
        <w:rPr>
          <w:rFonts w:hint="default" w:ascii="Times New Roman" w:hAnsi="Times New Roman" w:eastAsia="方正仿宋简体" w:cs="Times New Roman"/>
          <w:sz w:val="34"/>
          <w:szCs w:val="34"/>
        </w:rPr>
        <w:t>努力打造让上级放心、让人民满意的</w:t>
      </w:r>
      <w:r>
        <w:rPr>
          <w:rFonts w:hint="eastAsia" w:ascii="Times New Roman" w:hAnsi="Times New Roman" w:eastAsia="方正仿宋简体" w:cs="Times New Roman"/>
          <w:sz w:val="34"/>
          <w:szCs w:val="34"/>
          <w:lang w:eastAsia="zh-CN"/>
        </w:rPr>
        <w:t>信访</w:t>
      </w:r>
      <w:r>
        <w:rPr>
          <w:rFonts w:hint="default" w:ascii="Times New Roman" w:hAnsi="Times New Roman" w:eastAsia="方正仿宋简体" w:cs="Times New Roman"/>
          <w:sz w:val="34"/>
          <w:szCs w:val="34"/>
        </w:rPr>
        <w:t>机关。</w:t>
      </w:r>
    </w:p>
    <w:p>
      <w:pPr>
        <w:keepNext w:val="0"/>
        <w:keepLines w:val="0"/>
        <w:pageBreakBefore w:val="0"/>
        <w:kinsoku/>
        <w:wordWrap/>
        <w:overflowPunct/>
        <w:topLinePunct w:val="0"/>
        <w:autoSpaceDE/>
        <w:autoSpaceDN/>
        <w:bidi w:val="0"/>
        <w:adjustRightInd/>
        <w:ind w:firstLine="680"/>
        <w:jc w:val="both"/>
        <w:textAlignment w:val="auto"/>
        <w:rPr>
          <w:rFonts w:hint="default" w:ascii="Times New Roman" w:hAnsi="Times New Roman" w:eastAsia="方正仿宋简体" w:cs="Times New Roman"/>
          <w:sz w:val="34"/>
          <w:szCs w:val="34"/>
          <w:lang w:val="en-US" w:eastAsia="zh-CN"/>
        </w:rPr>
      </w:pPr>
      <w:r>
        <w:rPr>
          <w:rFonts w:hint="default" w:ascii="Times New Roman" w:hAnsi="Times New Roman" w:eastAsia="方正仿宋简体" w:cs="Times New Roman"/>
          <w:sz w:val="34"/>
          <w:szCs w:val="34"/>
          <w:lang w:val="en-US" w:eastAsia="zh-CN"/>
        </w:rPr>
        <w:t xml:space="preserve"> </w:t>
      </w:r>
    </w:p>
    <w:p>
      <w:pPr>
        <w:pStyle w:val="10"/>
        <w:numPr>
          <w:ilvl w:val="0"/>
          <w:numId w:val="0"/>
        </w:numPr>
        <w:spacing w:line="588" w:lineRule="exact"/>
        <w:ind w:left="680" w:leftChars="0"/>
        <w:rPr>
          <w:rFonts w:ascii="黑体" w:hAnsi="黑体" w:eastAsia="黑体" w:cs="Times New Roman"/>
          <w:sz w:val="34"/>
          <w:szCs w:val="34"/>
        </w:rPr>
      </w:pPr>
    </w:p>
    <w:p>
      <w:pPr>
        <w:spacing w:line="588" w:lineRule="exact"/>
        <w:ind w:firstLine="680" w:firstLineChars="200"/>
        <w:rPr>
          <w:rFonts w:ascii="Times New Roman" w:hAnsi="Times New Roman" w:eastAsia="方正仿宋简体" w:cs="Times New Roman"/>
          <w:sz w:val="34"/>
          <w:szCs w:val="34"/>
        </w:rPr>
      </w:pPr>
    </w:p>
    <w:p>
      <w:pPr>
        <w:spacing w:line="588" w:lineRule="exact"/>
        <w:ind w:firstLine="680" w:firstLineChars="200"/>
        <w:rPr>
          <w:rFonts w:ascii="Times New Roman" w:hAnsi="Times New Roman" w:eastAsia="方正仿宋简体" w:cs="Times New Roman"/>
          <w:sz w:val="34"/>
          <w:szCs w:val="34"/>
        </w:rPr>
      </w:pPr>
    </w:p>
    <w:p>
      <w:pPr>
        <w:spacing w:line="588" w:lineRule="exact"/>
        <w:ind w:firstLine="680" w:firstLineChars="200"/>
        <w:rPr>
          <w:rFonts w:ascii="Times New Roman" w:hAnsi="Times New Roman" w:eastAsia="方正仿宋简体" w:cs="Times New Roman"/>
          <w:sz w:val="34"/>
          <w:szCs w:val="34"/>
        </w:rPr>
      </w:pPr>
      <w:r>
        <w:rPr>
          <w:rFonts w:ascii="Times New Roman" w:hAnsi="Times New Roman" w:eastAsia="方正仿宋简体" w:cs="Times New Roman"/>
          <w:sz w:val="34"/>
          <w:szCs w:val="34"/>
        </w:rPr>
        <w:t xml:space="preserve">                              区信访办</w:t>
      </w:r>
    </w:p>
    <w:p>
      <w:pPr>
        <w:spacing w:line="588" w:lineRule="exact"/>
        <w:ind w:firstLine="680" w:firstLineChars="200"/>
        <w:rPr>
          <w:rFonts w:ascii="Times New Roman" w:hAnsi="Times New Roman" w:eastAsia="方正仿宋简体" w:cs="Times New Roman"/>
          <w:sz w:val="34"/>
          <w:szCs w:val="34"/>
        </w:rPr>
      </w:pPr>
      <w:r>
        <w:rPr>
          <w:rFonts w:ascii="Times New Roman" w:hAnsi="Times New Roman" w:eastAsia="方正仿宋简体" w:cs="Times New Roman"/>
          <w:sz w:val="34"/>
          <w:szCs w:val="34"/>
        </w:rPr>
        <w:t xml:space="preserve">                           202</w:t>
      </w:r>
      <w:r>
        <w:rPr>
          <w:rFonts w:hint="eastAsia" w:ascii="Times New Roman" w:hAnsi="Times New Roman" w:eastAsia="方正仿宋简体" w:cs="Times New Roman"/>
          <w:sz w:val="34"/>
          <w:szCs w:val="34"/>
          <w:lang w:val="en-US" w:eastAsia="zh-CN"/>
        </w:rPr>
        <w:t>2</w:t>
      </w:r>
      <w:r>
        <w:rPr>
          <w:rFonts w:ascii="Times New Roman" w:hAnsi="Times New Roman" w:eastAsia="方正仿宋简体" w:cs="Times New Roman"/>
          <w:sz w:val="34"/>
          <w:szCs w:val="34"/>
        </w:rPr>
        <w:t>年</w:t>
      </w:r>
      <w:r>
        <w:rPr>
          <w:rFonts w:hint="eastAsia" w:ascii="Times New Roman" w:hAnsi="Times New Roman" w:eastAsia="方正仿宋简体" w:cs="Times New Roman"/>
          <w:sz w:val="34"/>
          <w:szCs w:val="34"/>
          <w:lang w:val="en-US" w:eastAsia="zh-CN"/>
        </w:rPr>
        <w:t>12</w:t>
      </w:r>
      <w:r>
        <w:rPr>
          <w:rFonts w:ascii="Times New Roman" w:hAnsi="Times New Roman" w:eastAsia="方正仿宋简体" w:cs="Times New Roman"/>
          <w:sz w:val="34"/>
          <w:szCs w:val="34"/>
        </w:rPr>
        <w:t>月1</w:t>
      </w:r>
      <w:r>
        <w:rPr>
          <w:rFonts w:hint="eastAsia" w:ascii="Times New Roman" w:hAnsi="Times New Roman" w:eastAsia="方正仿宋简体" w:cs="Times New Roman"/>
          <w:sz w:val="34"/>
          <w:szCs w:val="34"/>
          <w:lang w:val="en-US" w:eastAsia="zh-CN"/>
        </w:rPr>
        <w:t>1</w:t>
      </w:r>
      <w:r>
        <w:rPr>
          <w:rFonts w:ascii="Times New Roman" w:hAnsi="Times New Roman" w:eastAsia="方正仿宋简体" w:cs="Times New Roman"/>
          <w:sz w:val="34"/>
          <w:szCs w:val="34"/>
        </w:rPr>
        <w:t>日</w:t>
      </w:r>
    </w:p>
    <w:p>
      <w:pPr>
        <w:spacing w:line="588" w:lineRule="exact"/>
        <w:ind w:firstLine="680" w:firstLineChars="200"/>
        <w:rPr>
          <w:rFonts w:ascii="Times New Roman" w:hAnsi="Times New Roman" w:eastAsia="方正仿宋简体" w:cs="Times New Roman"/>
          <w:sz w:val="34"/>
          <w:szCs w:val="34"/>
        </w:rPr>
      </w:pPr>
    </w:p>
    <w:p>
      <w:pPr>
        <w:spacing w:line="588" w:lineRule="exact"/>
        <w:ind w:firstLine="680" w:firstLineChars="200"/>
        <w:rPr>
          <w:rFonts w:ascii="Times New Roman" w:hAnsi="Times New Roman" w:eastAsia="仿宋" w:cs="Times New Roman"/>
          <w:sz w:val="34"/>
          <w:szCs w:val="3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ngXian">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timesnewroman">
    <w:altName w:val="仿宋"/>
    <w:panose1 w:val="00000000000000000000"/>
    <w:charset w:val="00"/>
    <w:family w:val="auto"/>
    <w:pitch w:val="default"/>
    <w:sig w:usb0="00000000" w:usb1="00000000" w:usb2="00000000" w:usb3="00000000" w:csb0="00040001"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dit="form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B6A0F4C"/>
    <w:rsid w:val="00026FA3"/>
    <w:rsid w:val="000F39F9"/>
    <w:rsid w:val="00166555"/>
    <w:rsid w:val="001C396A"/>
    <w:rsid w:val="00244629"/>
    <w:rsid w:val="00262756"/>
    <w:rsid w:val="0036720A"/>
    <w:rsid w:val="003A5472"/>
    <w:rsid w:val="004C5699"/>
    <w:rsid w:val="00594D8D"/>
    <w:rsid w:val="005E2300"/>
    <w:rsid w:val="005E5C4D"/>
    <w:rsid w:val="006B7168"/>
    <w:rsid w:val="00760F82"/>
    <w:rsid w:val="00A205E6"/>
    <w:rsid w:val="00A96426"/>
    <w:rsid w:val="00C302EA"/>
    <w:rsid w:val="00E16CE0"/>
    <w:rsid w:val="06FF47FA"/>
    <w:rsid w:val="0B6A0F4C"/>
    <w:rsid w:val="2385230C"/>
    <w:rsid w:val="2C7B2A48"/>
    <w:rsid w:val="3BFB5899"/>
    <w:rsid w:val="3FCB6B3F"/>
    <w:rsid w:val="50C7EFA8"/>
    <w:rsid w:val="50FFE52E"/>
    <w:rsid w:val="5DDFF085"/>
    <w:rsid w:val="5F3D5C28"/>
    <w:rsid w:val="6DDC53E2"/>
    <w:rsid w:val="6FCFB506"/>
    <w:rsid w:val="6FDB7B76"/>
    <w:rsid w:val="772DA6D8"/>
    <w:rsid w:val="7DBFC713"/>
    <w:rsid w:val="8FDB70D3"/>
    <w:rsid w:val="A37FB3A8"/>
    <w:rsid w:val="BA7B23C6"/>
    <w:rsid w:val="BF1BD657"/>
    <w:rsid w:val="DFEF8A81"/>
    <w:rsid w:val="EDFF4675"/>
    <w:rsid w:val="F6F16A1F"/>
    <w:rsid w:val="F79D9B3C"/>
    <w:rsid w:val="FBF614BB"/>
    <w:rsid w:val="FBF76319"/>
    <w:rsid w:val="FDB76F69"/>
    <w:rsid w:val="FF780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1"/>
    <w:qFormat/>
    <w:uiPriority w:val="0"/>
    <w:pPr>
      <w:spacing w:after="120"/>
      <w:textAlignment w:val="baseline"/>
    </w:pPr>
    <w:rPr>
      <w:rFonts w:ascii="DengXian" w:hAnsi="DengXian" w:eastAsia="DengXian"/>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List Paragraph"/>
    <w:basedOn w:val="1"/>
    <w:qFormat/>
    <w:uiPriority w:val="99"/>
    <w:pPr>
      <w:ind w:firstLine="420" w:firstLineChars="200"/>
    </w:pPr>
    <w:rPr>
      <w:rFonts w:ascii="Calibri" w:hAnsi="Calibri" w:eastAsia="宋体" w:cs="Calibri"/>
      <w:szCs w:val="21"/>
    </w:rPr>
  </w:style>
  <w:style w:type="character" w:customStyle="1" w:styleId="11">
    <w:name w:val="页眉 Char"/>
    <w:basedOn w:val="9"/>
    <w:link w:val="5"/>
    <w:qFormat/>
    <w:uiPriority w:val="0"/>
    <w:rPr>
      <w:rFonts w:asciiTheme="minorHAnsi" w:hAnsiTheme="minorHAnsi" w:eastAsiaTheme="minorEastAsia" w:cstheme="minorBidi"/>
      <w:kern w:val="2"/>
      <w:sz w:val="18"/>
      <w:szCs w:val="18"/>
    </w:rPr>
  </w:style>
  <w:style w:type="character" w:customStyle="1" w:styleId="12">
    <w:name w:val="页脚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249</Words>
  <Characters>1423</Characters>
  <Lines>11</Lines>
  <Paragraphs>3</Paragraphs>
  <TotalTime>45</TotalTime>
  <ScaleCrop>false</ScaleCrop>
  <LinksUpToDate>false</LinksUpToDate>
  <CharactersWithSpaces>1669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2020-10-17T16:55:00Z</dcterms:created>
  <dc:creator>lenovo</dc:creator>
  <cp:lastModifiedBy>greatwall</cp:lastModifiedBy>
  <dcterms:modified xsi:type="dcterms:W3CDTF">2023-04-03T14:38:45Z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