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52561">
      <w:pPr>
        <w:spacing w:line="580" w:lineRule="exact"/>
        <w:jc w:val="center"/>
        <w:rPr>
          <w:rFonts w:hint="eastAsia" w:ascii="Times New Roman" w:hAnsi="Times New Roman" w:eastAsia="方正小标宋简体" w:cs="Arial"/>
          <w:color w:val="191919"/>
          <w:sz w:val="44"/>
          <w:szCs w:val="44"/>
          <w:shd w:val="clear" w:color="auto" w:fill="FFFFFF"/>
        </w:rPr>
      </w:pPr>
      <w:bookmarkStart w:id="0" w:name="_GoBack"/>
      <w:bookmarkEnd w:id="0"/>
    </w:p>
    <w:p w14:paraId="1E78041C">
      <w:pPr>
        <w:spacing w:line="580" w:lineRule="exact"/>
        <w:jc w:val="center"/>
        <w:rPr>
          <w:rFonts w:hint="default" w:ascii="Times New Roman" w:hAnsi="Times New Roman" w:eastAsia="方正小标宋简体" w:cs="Times New Roman"/>
          <w:color w:val="191919"/>
          <w:sz w:val="44"/>
          <w:szCs w:val="44"/>
          <w:shd w:val="clear" w:color="auto" w:fill="FFFFFF"/>
        </w:rPr>
      </w:pPr>
      <w:r>
        <w:rPr>
          <w:rFonts w:hint="default" w:ascii="Times New Roman" w:hAnsi="Times New Roman" w:eastAsia="方正小标宋简体" w:cs="Times New Roman"/>
          <w:color w:val="191919"/>
          <w:sz w:val="44"/>
          <w:szCs w:val="44"/>
          <w:shd w:val="clear" w:color="auto" w:fill="FFFFFF"/>
        </w:rPr>
        <w:t>西青区国资委20</w:t>
      </w:r>
      <w:r>
        <w:rPr>
          <w:rFonts w:hint="default" w:ascii="Times New Roman" w:hAnsi="Times New Roman" w:eastAsia="方正小标宋简体" w:cs="Times New Roman"/>
          <w:color w:val="191919"/>
          <w:sz w:val="44"/>
          <w:szCs w:val="44"/>
          <w:shd w:val="clear" w:color="auto" w:fill="FFFFFF"/>
          <w:lang w:val="en-US" w:eastAsia="zh-CN"/>
        </w:rPr>
        <w:t>2</w:t>
      </w:r>
      <w:r>
        <w:rPr>
          <w:rFonts w:hint="eastAsia" w:ascii="Times New Roman" w:hAnsi="Times New Roman" w:eastAsia="方正小标宋简体" w:cs="Times New Roman"/>
          <w:color w:val="191919"/>
          <w:sz w:val="44"/>
          <w:szCs w:val="44"/>
          <w:shd w:val="clear" w:color="auto" w:fill="FFFFFF"/>
          <w:lang w:val="en-US" w:eastAsia="zh-CN"/>
        </w:rPr>
        <w:t>3</w:t>
      </w:r>
      <w:r>
        <w:rPr>
          <w:rFonts w:hint="default" w:ascii="Times New Roman" w:hAnsi="Times New Roman" w:eastAsia="方正小标宋简体" w:cs="Times New Roman"/>
          <w:color w:val="191919"/>
          <w:sz w:val="44"/>
          <w:szCs w:val="44"/>
          <w:shd w:val="clear" w:color="auto" w:fill="FFFFFF"/>
        </w:rPr>
        <w:t>年</w:t>
      </w:r>
      <w:r>
        <w:rPr>
          <w:rFonts w:hint="default" w:ascii="Times New Roman" w:hAnsi="Times New Roman" w:eastAsia="方正小标宋简体" w:cs="Times New Roman"/>
          <w:color w:val="191919"/>
          <w:sz w:val="44"/>
          <w:szCs w:val="44"/>
          <w:shd w:val="clear" w:color="auto" w:fill="FFFFFF"/>
          <w:lang w:eastAsia="zh-CN"/>
        </w:rPr>
        <w:t>法治政府建设情况报告</w:t>
      </w:r>
    </w:p>
    <w:p w14:paraId="72F8C90E">
      <w:pPr>
        <w:keepNext w:val="0"/>
        <w:keepLines w:val="0"/>
        <w:pageBreakBefore w:val="0"/>
        <w:widowControl/>
        <w:suppressLineNumbers w:val="0"/>
        <w:kinsoku/>
        <w:wordWrap/>
        <w:overflowPunct/>
        <w:topLinePunct w:val="0"/>
        <w:autoSpaceDE/>
        <w:autoSpaceDN/>
        <w:bidi w:val="0"/>
        <w:adjustRightInd/>
        <w:snapToGrid/>
        <w:spacing w:beforeAutospacing="0" w:afterAutospacing="0" w:line="588" w:lineRule="exact"/>
        <w:ind w:firstLine="680" w:firstLineChars="200"/>
        <w:jc w:val="both"/>
        <w:textAlignment w:val="auto"/>
        <w:rPr>
          <w:rFonts w:hint="default" w:ascii="Times New Roman" w:hAnsi="Times New Roman" w:eastAsia="仿宋_GB2312" w:cs="Times New Roman"/>
          <w:sz w:val="34"/>
          <w:szCs w:val="34"/>
        </w:rPr>
      </w:pPr>
    </w:p>
    <w:p w14:paraId="3429BA0E">
      <w:pPr>
        <w:keepNext w:val="0"/>
        <w:keepLines w:val="0"/>
        <w:pageBreakBefore w:val="0"/>
        <w:widowControl/>
        <w:suppressLineNumbers w:val="0"/>
        <w:kinsoku/>
        <w:wordWrap/>
        <w:overflowPunct/>
        <w:topLinePunct w:val="0"/>
        <w:autoSpaceDE/>
        <w:autoSpaceDN/>
        <w:bidi w:val="0"/>
        <w:adjustRightInd/>
        <w:snapToGrid/>
        <w:spacing w:beforeAutospacing="0" w:afterAutospacing="0" w:line="588"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西青区国资委2023年法治政府建设工作坚持以习近平新时代中国特色社会主义思想为指导，深入学习贯彻党的二十大精神和习近平法治思想，围绕区委、区政府中心工作，深刻领悟“两个确立”的决定性意义，增强“四个意识”、坚定“四个自信”、做到“两个维护”，把法治政府建设放在区国资委工作大局中统筹谋划</w:t>
      </w:r>
      <w:r>
        <w:rPr>
          <w:rFonts w:hint="default" w:ascii="Times New Roman" w:hAnsi="Times New Roman" w:eastAsia="方正仿宋简体" w:cs="Times New Roman"/>
          <w:color w:val="191919"/>
          <w:sz w:val="32"/>
          <w:szCs w:val="32"/>
          <w:shd w:val="clear" w:color="auto" w:fill="FFFFFF"/>
        </w:rPr>
        <w:t>，依法履行国有企业出资人职责，</w:t>
      </w:r>
      <w:r>
        <w:rPr>
          <w:rFonts w:hint="default" w:ascii="Times New Roman" w:hAnsi="Times New Roman" w:eastAsia="方正仿宋简体" w:cs="Times New Roman"/>
          <w:color w:val="191919"/>
          <w:sz w:val="32"/>
          <w:szCs w:val="32"/>
          <w:shd w:val="clear" w:color="auto" w:fill="FFFFFF"/>
          <w:lang w:eastAsia="zh-CN"/>
        </w:rPr>
        <w:t>法治政府建设</w:t>
      </w:r>
      <w:r>
        <w:rPr>
          <w:rFonts w:hint="default" w:ascii="Times New Roman" w:hAnsi="Times New Roman" w:eastAsia="方正仿宋简体" w:cs="Times New Roman"/>
          <w:color w:val="191919"/>
          <w:sz w:val="32"/>
          <w:szCs w:val="32"/>
          <w:shd w:val="clear" w:color="auto" w:fill="FFFFFF"/>
        </w:rPr>
        <w:t>工作取得了新的成效。现将具体工作情况汇报如下：</w:t>
      </w:r>
    </w:p>
    <w:p w14:paraId="0C0AE320">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方正仿宋简体" w:cs="Times New Roman"/>
          <w:color w:val="191919"/>
          <w:sz w:val="32"/>
          <w:szCs w:val="32"/>
          <w:shd w:val="clear" w:color="auto" w:fill="FFFFFF"/>
        </w:rPr>
      </w:pPr>
      <w:r>
        <w:rPr>
          <w:rFonts w:hint="default" w:ascii="Times New Roman" w:hAnsi="Times New Roman" w:eastAsia="方正黑体简体" w:cs="Times New Roman"/>
          <w:color w:val="191919"/>
          <w:sz w:val="32"/>
          <w:szCs w:val="32"/>
          <w:shd w:val="clear" w:color="auto" w:fill="FFFFFF"/>
        </w:rPr>
        <w:t>一、主要工作及成效</w:t>
      </w:r>
    </w:p>
    <w:p w14:paraId="77FFFF93">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方正楷体_GBK" w:cs="Times New Roman"/>
          <w:color w:val="191919"/>
          <w:sz w:val="32"/>
          <w:szCs w:val="32"/>
          <w:shd w:val="clear" w:color="auto" w:fill="FFFFFF"/>
          <w:lang w:eastAsia="zh-CN"/>
        </w:rPr>
      </w:pPr>
      <w:r>
        <w:rPr>
          <w:rFonts w:hint="default" w:ascii="Times New Roman" w:hAnsi="Times New Roman" w:eastAsia="方正楷体_GBK" w:cs="Times New Roman"/>
          <w:color w:val="191919"/>
          <w:sz w:val="32"/>
          <w:szCs w:val="32"/>
          <w:shd w:val="clear" w:color="auto" w:fill="FFFFFF"/>
        </w:rPr>
        <w:t>（一）加强组织领导，强化责任落实</w:t>
      </w:r>
    </w:p>
    <w:p w14:paraId="179902E0">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方正仿宋简体" w:cs="Times New Roman"/>
          <w:color w:val="191919"/>
          <w:sz w:val="32"/>
          <w:szCs w:val="32"/>
          <w:shd w:val="clear" w:color="auto" w:fill="FFFFFF"/>
        </w:rPr>
      </w:pPr>
      <w:r>
        <w:rPr>
          <w:rFonts w:hint="default" w:ascii="Times New Roman" w:hAnsi="Times New Roman" w:eastAsia="方正仿宋简体" w:cs="Times New Roman"/>
          <w:sz w:val="32"/>
          <w:szCs w:val="32"/>
          <w:lang w:val="en-US" w:eastAsia="zh-CN"/>
        </w:rPr>
        <w:t>区国资委党委把推进法治政府建设摆在国资工作全局的重要位置抓紧抓实。党委书记、主任</w:t>
      </w:r>
      <w:r>
        <w:rPr>
          <w:rFonts w:hint="default" w:ascii="Times New Roman" w:hAnsi="Times New Roman" w:eastAsia="方正仿宋简体" w:cs="Times New Roman"/>
          <w:sz w:val="32"/>
          <w:szCs w:val="32"/>
          <w:lang w:eastAsia="zh-CN"/>
        </w:rPr>
        <w:t>不断强化法治建设领导职责，</w:t>
      </w:r>
      <w:r>
        <w:rPr>
          <w:rFonts w:hint="default" w:ascii="Times New Roman" w:hAnsi="Times New Roman" w:eastAsia="方正仿宋简体" w:cs="Times New Roman"/>
          <w:sz w:val="32"/>
          <w:szCs w:val="32"/>
          <w:lang w:val="en-US" w:eastAsia="zh-CN"/>
        </w:rPr>
        <w:t>切实履行推进法治建设第一责任人责任，带头研究部署、推动落实法治建设工作，协调解决工作中的重点难点问题，</w:t>
      </w:r>
      <w:r>
        <w:rPr>
          <w:rFonts w:hint="default" w:ascii="Times New Roman" w:hAnsi="Times New Roman" w:eastAsia="方正仿宋简体" w:cs="Times New Roman"/>
          <w:sz w:val="32"/>
          <w:szCs w:val="32"/>
        </w:rPr>
        <w:t>将法治建设纳入国资系统发展总体规划和年度工作计划，与国资国企改革发展同部署、同推进、同督促、同考核、同奖惩，</w:t>
      </w:r>
      <w:r>
        <w:rPr>
          <w:rFonts w:hint="eastAsia" w:ascii="Times New Roman" w:hAnsi="Times New Roman" w:eastAsia="方正仿宋简体" w:cs="Times New Roman"/>
          <w:sz w:val="32"/>
          <w:szCs w:val="32"/>
          <w:lang w:eastAsia="zh-CN"/>
        </w:rPr>
        <w:t>每季度专题研究法治工作至少</w:t>
      </w:r>
      <w:r>
        <w:rPr>
          <w:rFonts w:hint="eastAsia" w:ascii="Times New Roman" w:hAnsi="Times New Roman" w:eastAsia="方正仿宋简体" w:cs="Times New Roman"/>
          <w:sz w:val="32"/>
          <w:szCs w:val="32"/>
          <w:lang w:val="en-US" w:eastAsia="zh-CN"/>
        </w:rPr>
        <w:t>1次，并将领导干部</w:t>
      </w:r>
      <w:r>
        <w:rPr>
          <w:rFonts w:hint="default" w:ascii="Times New Roman" w:hAnsi="Times New Roman" w:eastAsia="方正仿宋简体" w:cs="Times New Roman"/>
          <w:sz w:val="32"/>
          <w:szCs w:val="32"/>
        </w:rPr>
        <w:t>履责情况纳入年度述职内容。</w:t>
      </w:r>
    </w:p>
    <w:p w14:paraId="6E8931B8">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方正楷体_GBK" w:cs="Times New Roman"/>
          <w:color w:val="191919"/>
          <w:sz w:val="32"/>
          <w:szCs w:val="32"/>
          <w:shd w:val="clear" w:color="auto" w:fill="FFFFFF"/>
          <w:lang w:eastAsia="zh-CN"/>
        </w:rPr>
      </w:pPr>
      <w:r>
        <w:rPr>
          <w:rFonts w:hint="default" w:ascii="Times New Roman" w:hAnsi="Times New Roman" w:eastAsia="方正楷体_GBK" w:cs="Times New Roman"/>
          <w:color w:val="191919"/>
          <w:sz w:val="32"/>
          <w:szCs w:val="32"/>
          <w:shd w:val="clear" w:color="auto" w:fill="FFFFFF"/>
        </w:rPr>
        <w:t>（二）加强法治宣传教育，牢固树立法治意识</w:t>
      </w:r>
    </w:p>
    <w:p w14:paraId="292775FD">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color w:val="191919"/>
          <w:sz w:val="32"/>
          <w:szCs w:val="32"/>
          <w:shd w:val="clear" w:color="auto" w:fill="FFFFFF"/>
        </w:rPr>
        <w:t>1.加强法律法规学习。一是深入学习宪法。坚持把学习宪法摆在首要位置，</w:t>
      </w:r>
      <w:r>
        <w:rPr>
          <w:rFonts w:hint="eastAsia" w:ascii="Times New Roman" w:hAnsi="Times New Roman" w:eastAsia="方正仿宋简体" w:cs="Times New Roman"/>
          <w:i w:val="0"/>
          <w:iCs w:val="0"/>
          <w:caps w:val="0"/>
          <w:color w:val="333333"/>
          <w:spacing w:val="0"/>
          <w:kern w:val="2"/>
          <w:sz w:val="32"/>
          <w:szCs w:val="32"/>
          <w:shd w:val="clear" w:color="auto" w:fill="FFFFFF"/>
          <w:lang w:val="en-US" w:eastAsia="zh-CN" w:bidi="ar-SA"/>
        </w:rPr>
        <w:t>利用一周时间</w:t>
      </w:r>
      <w:r>
        <w:rPr>
          <w:rFonts w:hint="default" w:ascii="Times New Roman" w:hAnsi="Times New Roman" w:eastAsia="方正仿宋简体" w:cs="Times New Roman"/>
          <w:i w:val="0"/>
          <w:iCs w:val="0"/>
          <w:caps w:val="0"/>
          <w:color w:val="333333"/>
          <w:spacing w:val="0"/>
          <w:kern w:val="2"/>
          <w:sz w:val="32"/>
          <w:szCs w:val="32"/>
          <w:shd w:val="clear" w:color="auto" w:fill="FFFFFF"/>
          <w:lang w:val="en-US" w:eastAsia="zh-CN" w:bidi="ar-SA"/>
        </w:rPr>
        <w:t>，开展宪法宣传周活动，成功举办“宪法进企业”活动，进一步</w:t>
      </w:r>
      <w:r>
        <w:rPr>
          <w:rFonts w:hint="default" w:ascii="Times New Roman" w:hAnsi="Times New Roman" w:eastAsia="方正仿宋简体" w:cs="Times New Roman"/>
          <w:color w:val="191919"/>
          <w:sz w:val="32"/>
          <w:szCs w:val="32"/>
          <w:shd w:val="clear" w:color="auto" w:fill="FFFFFF"/>
        </w:rPr>
        <w:t>弘扬宪法精神，树立宪法权威。引导全体党员干部进一步牢固树立以依法治国、执法为民、公平正义、服务大局、党的领导为基本内容的社会主义法治理念，进一步深刻认识国资监管的宪法地位，全面履行宪法赋予国有出资人的职责。</w:t>
      </w:r>
      <w:r>
        <w:rPr>
          <w:rFonts w:hint="default" w:ascii="Times New Roman" w:hAnsi="Times New Roman" w:eastAsia="方正仿宋简体" w:cs="Times New Roman"/>
          <w:color w:val="191919"/>
          <w:sz w:val="32"/>
          <w:szCs w:val="32"/>
          <w:shd w:val="clear" w:color="auto" w:fill="FFFFFF"/>
          <w:lang w:eastAsia="zh-CN"/>
        </w:rPr>
        <w:t>二是</w:t>
      </w:r>
      <w:r>
        <w:rPr>
          <w:rFonts w:hint="default" w:ascii="Times New Roman" w:hAnsi="Times New Roman" w:eastAsia="方正仿宋简体" w:cs="Times New Roman"/>
          <w:color w:val="191919"/>
          <w:sz w:val="32"/>
          <w:szCs w:val="32"/>
          <w:shd w:val="clear" w:color="auto" w:fill="FFFFFF"/>
        </w:rPr>
        <w:t>加强法律法规学习。制定年度学法计划，把法律法规作为干部职工学习教育的必学内容，坚持并完善中心组及干部职工学法制度和法律培训考核制度。</w:t>
      </w:r>
      <w:r>
        <w:rPr>
          <w:rFonts w:hint="default" w:ascii="Times New Roman" w:hAnsi="Times New Roman" w:eastAsia="方正仿宋简体" w:cs="Times New Roman"/>
          <w:kern w:val="2"/>
          <w:sz w:val="32"/>
          <w:szCs w:val="32"/>
          <w:lang w:val="en-US" w:eastAsia="zh-CN" w:bidi="ar-SA"/>
        </w:rPr>
        <w:t>202</w:t>
      </w:r>
      <w:r>
        <w:rPr>
          <w:rFonts w:hint="eastAsia" w:ascii="Times New Roman" w:hAnsi="Times New Roman" w:eastAsia="方正仿宋简体" w:cs="Times New Roman"/>
          <w:kern w:val="2"/>
          <w:sz w:val="32"/>
          <w:szCs w:val="32"/>
          <w:lang w:val="en-US" w:eastAsia="zh-CN" w:bidi="ar-SA"/>
        </w:rPr>
        <w:t>3</w:t>
      </w:r>
      <w:r>
        <w:rPr>
          <w:rFonts w:hint="default" w:ascii="Times New Roman" w:hAnsi="Times New Roman" w:eastAsia="方正仿宋简体" w:cs="Times New Roman"/>
          <w:kern w:val="2"/>
          <w:sz w:val="32"/>
          <w:szCs w:val="32"/>
          <w:lang w:val="en-US" w:eastAsia="zh-CN" w:bidi="ar-SA"/>
        </w:rPr>
        <w:t>年中心组累计学习法律相关专题</w:t>
      </w:r>
      <w:r>
        <w:rPr>
          <w:rFonts w:hint="eastAsia" w:ascii="Times New Roman" w:hAnsi="Times New Roman" w:eastAsia="方正仿宋简体" w:cs="Times New Roman"/>
          <w:kern w:val="2"/>
          <w:sz w:val="32"/>
          <w:szCs w:val="32"/>
          <w:lang w:val="en-US" w:eastAsia="zh-CN" w:bidi="ar-SA"/>
        </w:rPr>
        <w:t>10</w:t>
      </w:r>
      <w:r>
        <w:rPr>
          <w:rFonts w:hint="default" w:ascii="Times New Roman" w:hAnsi="Times New Roman" w:eastAsia="方正仿宋简体" w:cs="Times New Roman"/>
          <w:kern w:val="2"/>
          <w:sz w:val="32"/>
          <w:szCs w:val="32"/>
          <w:lang w:val="en-US" w:eastAsia="zh-CN" w:bidi="ar-SA"/>
        </w:rPr>
        <w:t>次。</w:t>
      </w:r>
    </w:p>
    <w:p w14:paraId="55ED8F0B">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方正仿宋简体" w:cs="Times New Roman"/>
          <w:i w:val="0"/>
          <w:iCs w:val="0"/>
          <w:caps w:val="0"/>
          <w:color w:val="333333"/>
          <w:spacing w:val="0"/>
          <w:kern w:val="2"/>
          <w:sz w:val="32"/>
          <w:szCs w:val="32"/>
          <w:shd w:val="clear" w:color="auto" w:fill="FFFFFF"/>
          <w:lang w:val="en-US" w:eastAsia="zh-CN" w:bidi="ar-SA"/>
        </w:rPr>
      </w:pPr>
      <w:r>
        <w:rPr>
          <w:rFonts w:hint="default" w:ascii="Times New Roman" w:hAnsi="Times New Roman" w:eastAsia="方正仿宋简体" w:cs="Times New Roman"/>
          <w:color w:val="191919"/>
          <w:sz w:val="32"/>
          <w:szCs w:val="32"/>
          <w:shd w:val="clear" w:color="auto" w:fill="FFFFFF"/>
          <w:lang w:val="en-US" w:eastAsia="zh-CN"/>
        </w:rPr>
        <w:t>2.</w:t>
      </w:r>
      <w:r>
        <w:rPr>
          <w:rFonts w:hint="eastAsia" w:ascii="Times New Roman" w:hAnsi="Times New Roman" w:eastAsia="方正仿宋简体" w:cs="Times New Roman"/>
          <w:color w:val="191919"/>
          <w:sz w:val="32"/>
          <w:szCs w:val="32"/>
          <w:shd w:val="clear" w:color="auto" w:fill="FFFFFF"/>
          <w:lang w:val="en-US" w:eastAsia="zh-CN"/>
        </w:rPr>
        <w:t>强化</w:t>
      </w:r>
      <w:r>
        <w:rPr>
          <w:rFonts w:hint="default" w:ascii="Times New Roman" w:hAnsi="Times New Roman" w:eastAsia="方正仿宋简体" w:cs="Times New Roman"/>
          <w:color w:val="191919"/>
          <w:sz w:val="32"/>
          <w:szCs w:val="32"/>
          <w:shd w:val="clear" w:color="auto" w:fill="FFFFFF"/>
        </w:rPr>
        <w:t>法治教育培训。</w:t>
      </w:r>
      <w:r>
        <w:rPr>
          <w:rFonts w:hint="default" w:ascii="Times New Roman" w:hAnsi="Times New Roman" w:eastAsia="方正仿宋简体" w:cs="Times New Roman"/>
          <w:color w:val="191919"/>
          <w:sz w:val="32"/>
          <w:szCs w:val="32"/>
          <w:shd w:val="clear" w:color="auto" w:fill="FFFFFF"/>
          <w:lang w:eastAsia="zh-CN"/>
        </w:rPr>
        <w:t>一是开展国资大讲堂</w:t>
      </w:r>
      <w:r>
        <w:rPr>
          <w:rFonts w:hint="eastAsia" w:ascii="Times New Roman" w:hAnsi="Times New Roman" w:eastAsia="方正仿宋简体" w:cs="Times New Roman"/>
          <w:color w:val="191919"/>
          <w:sz w:val="32"/>
          <w:szCs w:val="32"/>
          <w:shd w:val="clear" w:color="auto" w:fill="FFFFFF"/>
          <w:lang w:val="en-US" w:eastAsia="zh-CN"/>
        </w:rPr>
        <w:t>9</w:t>
      </w:r>
      <w:r>
        <w:rPr>
          <w:rFonts w:hint="default" w:ascii="Times New Roman" w:hAnsi="Times New Roman" w:eastAsia="方正仿宋简体" w:cs="Times New Roman"/>
          <w:color w:val="191919"/>
          <w:sz w:val="32"/>
          <w:szCs w:val="32"/>
          <w:shd w:val="clear" w:color="auto" w:fill="FFFFFF"/>
          <w:lang w:val="en-US" w:eastAsia="zh-CN"/>
        </w:rPr>
        <w:t>期，</w:t>
      </w:r>
      <w:r>
        <w:rPr>
          <w:rFonts w:hint="default" w:ascii="Times New Roman" w:hAnsi="Times New Roman" w:eastAsia="方正仿宋简体" w:cs="Times New Roman"/>
          <w:color w:val="191919"/>
          <w:sz w:val="32"/>
          <w:szCs w:val="32"/>
          <w:shd w:val="clear" w:color="auto" w:fill="FFFFFF"/>
        </w:rPr>
        <w:t>围绕国资委工作实际，通过处级领导领学方式、相关业务科室带头学习方式组织机关人员全面学习</w:t>
      </w:r>
      <w:r>
        <w:rPr>
          <w:rFonts w:hint="eastAsia" w:ascii="Times New Roman" w:hAnsi="Times New Roman" w:eastAsia="方正仿宋简体" w:cs="Times New Roman"/>
          <w:color w:val="191919"/>
          <w:sz w:val="32"/>
          <w:szCs w:val="32"/>
          <w:shd w:val="clear" w:color="auto" w:fill="FFFFFF"/>
          <w:lang w:eastAsia="zh-CN"/>
        </w:rPr>
        <w:t>《民法典》</w:t>
      </w:r>
      <w:r>
        <w:rPr>
          <w:rFonts w:hint="default" w:ascii="Times New Roman" w:hAnsi="Times New Roman" w:eastAsia="方正仿宋简体" w:cs="Times New Roman"/>
          <w:color w:val="191919"/>
          <w:sz w:val="32"/>
          <w:szCs w:val="32"/>
          <w:shd w:val="clear" w:color="auto" w:fill="FFFFFF"/>
        </w:rPr>
        <w:t>《</w:t>
      </w:r>
      <w:r>
        <w:rPr>
          <w:rFonts w:hint="eastAsia" w:ascii="Times New Roman" w:hAnsi="Times New Roman" w:eastAsia="方正仿宋简体" w:cs="Times New Roman"/>
          <w:color w:val="191919"/>
          <w:sz w:val="32"/>
          <w:szCs w:val="32"/>
          <w:shd w:val="clear" w:color="auto" w:fill="FFFFFF"/>
          <w:lang w:eastAsia="zh-CN"/>
        </w:rPr>
        <w:t>公司</w:t>
      </w:r>
      <w:r>
        <w:rPr>
          <w:rFonts w:hint="default" w:ascii="Times New Roman" w:hAnsi="Times New Roman" w:eastAsia="方正仿宋简体" w:cs="Times New Roman"/>
          <w:color w:val="191919"/>
          <w:sz w:val="32"/>
          <w:szCs w:val="32"/>
          <w:shd w:val="clear" w:color="auto" w:fill="FFFFFF"/>
        </w:rPr>
        <w:t>法》及《国资国企改革政策法规全书》等法律法规，</w:t>
      </w:r>
      <w:r>
        <w:rPr>
          <w:rFonts w:hint="eastAsia" w:ascii="Times New Roman" w:hAnsi="Times New Roman" w:eastAsia="方正仿宋简体" w:cs="Times New Roman"/>
          <w:color w:val="191919"/>
          <w:sz w:val="32"/>
          <w:szCs w:val="32"/>
          <w:shd w:val="clear" w:color="auto" w:fill="FFFFFF"/>
          <w:lang w:eastAsia="zh-CN"/>
        </w:rPr>
        <w:t>修订完善</w:t>
      </w:r>
      <w:r>
        <w:rPr>
          <w:rFonts w:hint="default" w:ascii="Times New Roman" w:hAnsi="Times New Roman" w:eastAsia="方正仿宋简体" w:cs="Times New Roman"/>
          <w:color w:val="191919"/>
          <w:sz w:val="32"/>
          <w:szCs w:val="32"/>
          <w:shd w:val="clear" w:color="auto" w:fill="FFFFFF"/>
          <w:lang w:eastAsia="zh-CN"/>
        </w:rPr>
        <w:t>《西青区国有资产监督管理政策制度汇编》，进一步规范区国有企业依法决策的能力。二是</w:t>
      </w:r>
      <w:r>
        <w:rPr>
          <w:rFonts w:hint="default" w:ascii="Times New Roman" w:hAnsi="Times New Roman" w:eastAsia="方正仿宋简体" w:cs="Times New Roman"/>
          <w:i w:val="0"/>
          <w:iCs w:val="0"/>
          <w:caps w:val="0"/>
          <w:color w:val="333333"/>
          <w:spacing w:val="0"/>
          <w:kern w:val="2"/>
          <w:sz w:val="32"/>
          <w:szCs w:val="32"/>
          <w:shd w:val="clear" w:color="auto" w:fill="FFFFFF"/>
          <w:lang w:val="en-US" w:eastAsia="zh-CN" w:bidi="ar-SA"/>
        </w:rPr>
        <w:t>邀请</w:t>
      </w:r>
      <w:r>
        <w:rPr>
          <w:rFonts w:hint="eastAsia" w:ascii="Times New Roman" w:hAnsi="Times New Roman" w:eastAsia="方正仿宋简体" w:cs="Times New Roman"/>
          <w:i w:val="0"/>
          <w:iCs w:val="0"/>
          <w:caps w:val="0"/>
          <w:color w:val="333333"/>
          <w:spacing w:val="0"/>
          <w:kern w:val="2"/>
          <w:sz w:val="32"/>
          <w:szCs w:val="32"/>
          <w:shd w:val="clear" w:color="auto" w:fill="FFFFFF"/>
          <w:lang w:val="en-US" w:eastAsia="zh-CN" w:bidi="ar-SA"/>
        </w:rPr>
        <w:t>外部</w:t>
      </w:r>
      <w:r>
        <w:rPr>
          <w:rFonts w:hint="default" w:ascii="Times New Roman" w:hAnsi="Times New Roman" w:eastAsia="方正仿宋简体" w:cs="Times New Roman"/>
          <w:i w:val="0"/>
          <w:iCs w:val="0"/>
          <w:caps w:val="0"/>
          <w:color w:val="333333"/>
          <w:spacing w:val="0"/>
          <w:kern w:val="2"/>
          <w:sz w:val="32"/>
          <w:szCs w:val="32"/>
          <w:shd w:val="clear" w:color="auto" w:fill="FFFFFF"/>
          <w:lang w:val="en-US" w:eastAsia="zh-CN" w:bidi="ar-SA"/>
        </w:rPr>
        <w:t>法律顾问</w:t>
      </w:r>
      <w:r>
        <w:rPr>
          <w:rFonts w:hint="eastAsia" w:ascii="Times New Roman" w:hAnsi="Times New Roman" w:eastAsia="方正仿宋简体" w:cs="Times New Roman"/>
          <w:i w:val="0"/>
          <w:iCs w:val="0"/>
          <w:caps w:val="0"/>
          <w:color w:val="333333"/>
          <w:spacing w:val="0"/>
          <w:kern w:val="2"/>
          <w:sz w:val="32"/>
          <w:szCs w:val="32"/>
          <w:shd w:val="clear" w:color="auto" w:fill="FFFFFF"/>
          <w:lang w:val="en-US" w:eastAsia="zh-CN" w:bidi="ar-SA"/>
        </w:rPr>
        <w:t>和公职律师</w:t>
      </w:r>
      <w:r>
        <w:rPr>
          <w:rFonts w:hint="default" w:ascii="Times New Roman" w:hAnsi="Times New Roman" w:eastAsia="方正仿宋简体" w:cs="Times New Roman"/>
          <w:i w:val="0"/>
          <w:iCs w:val="0"/>
          <w:caps w:val="0"/>
          <w:color w:val="333333"/>
          <w:spacing w:val="0"/>
          <w:kern w:val="2"/>
          <w:sz w:val="32"/>
          <w:szCs w:val="32"/>
          <w:shd w:val="clear" w:color="auto" w:fill="FFFFFF"/>
          <w:lang w:val="en-US" w:eastAsia="zh-CN" w:bidi="ar-SA"/>
        </w:rPr>
        <w:t>，为国资系统干部职工进行</w:t>
      </w:r>
      <w:r>
        <w:rPr>
          <w:rFonts w:hint="eastAsia" w:ascii="Times New Roman" w:hAnsi="Times New Roman" w:eastAsia="方正仿宋简体" w:cs="Times New Roman"/>
          <w:i w:val="0"/>
          <w:iCs w:val="0"/>
          <w:caps w:val="0"/>
          <w:color w:val="333333"/>
          <w:spacing w:val="0"/>
          <w:kern w:val="2"/>
          <w:sz w:val="32"/>
          <w:szCs w:val="32"/>
          <w:shd w:val="clear" w:color="auto" w:fill="FFFFFF"/>
          <w:lang w:val="en-US" w:eastAsia="zh-CN" w:bidi="ar-SA"/>
        </w:rPr>
        <w:t>合同等</w:t>
      </w:r>
      <w:r>
        <w:rPr>
          <w:rFonts w:hint="default" w:ascii="Times New Roman" w:hAnsi="Times New Roman" w:eastAsia="方正仿宋简体" w:cs="Times New Roman"/>
          <w:i w:val="0"/>
          <w:iCs w:val="0"/>
          <w:caps w:val="0"/>
          <w:color w:val="333333"/>
          <w:spacing w:val="0"/>
          <w:kern w:val="2"/>
          <w:sz w:val="32"/>
          <w:szCs w:val="32"/>
          <w:shd w:val="clear" w:color="auto" w:fill="FFFFFF"/>
          <w:lang w:val="en-US" w:eastAsia="zh-CN" w:bidi="ar-SA"/>
        </w:rPr>
        <w:t>讲座，筑牢国资国企法治建设的坚实基础。</w:t>
      </w:r>
    </w:p>
    <w:p w14:paraId="0DD4DB75">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方正仿宋简体" w:cs="Times New Roman"/>
          <w:color w:val="191919"/>
          <w:sz w:val="32"/>
          <w:szCs w:val="32"/>
          <w:shd w:val="clear" w:color="auto" w:fill="FFFFFF"/>
        </w:rPr>
      </w:pPr>
      <w:r>
        <w:rPr>
          <w:rFonts w:hint="default" w:ascii="Times New Roman" w:hAnsi="Times New Roman" w:eastAsia="方正仿宋简体" w:cs="Times New Roman"/>
          <w:color w:val="191919"/>
          <w:sz w:val="32"/>
          <w:szCs w:val="32"/>
          <w:shd w:val="clear" w:color="auto" w:fill="FFFFFF"/>
          <w:lang w:val="en-US" w:eastAsia="zh-CN"/>
        </w:rPr>
        <w:t>3.</w:t>
      </w:r>
      <w:r>
        <w:rPr>
          <w:rFonts w:hint="default" w:ascii="Times New Roman" w:hAnsi="Times New Roman" w:eastAsia="方正仿宋简体" w:cs="Times New Roman"/>
          <w:color w:val="191919"/>
          <w:sz w:val="32"/>
          <w:szCs w:val="32"/>
          <w:shd w:val="clear" w:color="auto" w:fill="FFFFFF"/>
        </w:rPr>
        <w:t>广泛开展法治宣传。</w:t>
      </w:r>
      <w:r>
        <w:rPr>
          <w:rFonts w:hint="default" w:ascii="Times New Roman" w:hAnsi="Times New Roman" w:eastAsia="方正仿宋简体" w:cs="Times New Roman"/>
          <w:color w:val="191919"/>
          <w:sz w:val="32"/>
          <w:szCs w:val="32"/>
          <w:shd w:val="clear" w:color="auto" w:fill="FFFFFF"/>
          <w:lang w:eastAsia="zh-CN"/>
        </w:rPr>
        <w:t>一是</w:t>
      </w:r>
      <w:r>
        <w:rPr>
          <w:rFonts w:hint="default" w:ascii="Times New Roman" w:hAnsi="Times New Roman" w:eastAsia="方正仿宋简体" w:cs="Times New Roman"/>
          <w:color w:val="191919"/>
          <w:sz w:val="32"/>
          <w:szCs w:val="32"/>
          <w:shd w:val="clear" w:color="auto" w:fill="FFFFFF"/>
        </w:rPr>
        <w:t>健全和完善普法教育机制，严格落实“谁执法谁普法”工作责任制，推动法治宣传教育制度化、常态化，深入开展了各类法治主题宣传活动，不断丰富和创新法治宣传教育形式和载体，营造浓厚的法治宣传氛围。利用“4.15国家安全日”、</w:t>
      </w:r>
      <w:r>
        <w:rPr>
          <w:rFonts w:hint="eastAsia" w:ascii="Times New Roman" w:hAnsi="Times New Roman" w:eastAsia="方正仿宋简体" w:cs="Times New Roman"/>
          <w:color w:val="191919"/>
          <w:sz w:val="32"/>
          <w:szCs w:val="32"/>
          <w:shd w:val="clear" w:color="auto" w:fill="FFFFFF"/>
          <w:lang w:eastAsia="zh-CN"/>
        </w:rPr>
        <w:t>“民法典宣传月”、“</w:t>
      </w:r>
      <w:r>
        <w:rPr>
          <w:rFonts w:hint="default" w:ascii="Times New Roman" w:hAnsi="Times New Roman" w:eastAsia="方正仿宋简体" w:cs="Times New Roman"/>
          <w:color w:val="191919"/>
          <w:sz w:val="32"/>
          <w:szCs w:val="32"/>
          <w:shd w:val="clear" w:color="auto" w:fill="FFFFFF"/>
        </w:rPr>
        <w:t>12.4国家宪法日</w:t>
      </w:r>
      <w:r>
        <w:rPr>
          <w:rFonts w:hint="eastAsia" w:ascii="Times New Roman" w:hAnsi="Times New Roman" w:eastAsia="方正仿宋简体" w:cs="Times New Roman"/>
          <w:color w:val="191919"/>
          <w:sz w:val="32"/>
          <w:szCs w:val="32"/>
          <w:shd w:val="clear" w:color="auto" w:fill="FFFFFF"/>
          <w:lang w:eastAsia="zh-CN"/>
        </w:rPr>
        <w:t>”</w:t>
      </w:r>
      <w:r>
        <w:rPr>
          <w:rFonts w:hint="default" w:ascii="Times New Roman" w:hAnsi="Times New Roman" w:eastAsia="方正仿宋简体" w:cs="Times New Roman"/>
          <w:color w:val="191919"/>
          <w:sz w:val="32"/>
          <w:szCs w:val="32"/>
          <w:shd w:val="clear" w:color="auto" w:fill="FFFFFF"/>
        </w:rPr>
        <w:t>等重要时间节点开展一系列志愿者活动，播放宣传显示屏和张贴宣传画，有计划、有组织地开展了形式多样的宣传教育活动，营造全民尊法学法守法用法的浓厚氛围。</w:t>
      </w:r>
      <w:r>
        <w:rPr>
          <w:rFonts w:hint="default" w:ascii="Times New Roman" w:hAnsi="Times New Roman" w:eastAsia="方正仿宋简体" w:cs="Times New Roman"/>
          <w:color w:val="191919"/>
          <w:sz w:val="32"/>
          <w:szCs w:val="32"/>
          <w:shd w:val="clear" w:color="auto" w:fill="FFFFFF"/>
          <w:lang w:eastAsia="zh-CN"/>
        </w:rPr>
        <w:t>二是</w:t>
      </w:r>
      <w:r>
        <w:rPr>
          <w:rFonts w:hint="default" w:ascii="Times New Roman" w:hAnsi="Times New Roman" w:eastAsia="方正仿宋简体" w:cs="Times New Roman"/>
          <w:color w:val="191919"/>
          <w:sz w:val="32"/>
          <w:szCs w:val="32"/>
          <w:shd w:val="clear" w:color="auto" w:fill="FFFFFF"/>
        </w:rPr>
        <w:t>积极利用信息媒体加强宣传教育。利用微信</w:t>
      </w:r>
      <w:r>
        <w:rPr>
          <w:rFonts w:hint="default" w:ascii="Times New Roman" w:hAnsi="Times New Roman" w:eastAsia="方正仿宋简体" w:cs="Times New Roman"/>
          <w:color w:val="191919"/>
          <w:sz w:val="32"/>
          <w:szCs w:val="32"/>
          <w:shd w:val="clear" w:color="auto" w:fill="FFFFFF"/>
          <w:lang w:eastAsia="zh-CN"/>
        </w:rPr>
        <w:t>订阅号</w:t>
      </w:r>
      <w:r>
        <w:rPr>
          <w:rFonts w:hint="default" w:ascii="Times New Roman" w:hAnsi="Times New Roman" w:eastAsia="方正仿宋简体" w:cs="Times New Roman"/>
          <w:color w:val="191919"/>
          <w:sz w:val="32"/>
          <w:szCs w:val="32"/>
          <w:shd w:val="clear" w:color="auto" w:fill="FFFFFF"/>
        </w:rPr>
        <w:t>等媒介，宣传发送法律法规信息，正确引导舆论、凝聚社会共识，着力营造国资系统共同参与法治建设的良好氛围。</w:t>
      </w:r>
    </w:p>
    <w:p w14:paraId="5AF32C6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firstLine="640" w:firstLineChars="2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（三）</w:t>
      </w:r>
      <w:r>
        <w:rPr>
          <w:rFonts w:hint="eastAsia" w:eastAsia="方正楷体_GBK" w:cs="Times New Roman"/>
          <w:sz w:val="32"/>
          <w:szCs w:val="32"/>
          <w:lang w:eastAsia="zh-CN"/>
        </w:rPr>
        <w:t>扛牢</w:t>
      </w:r>
      <w:r>
        <w:rPr>
          <w:rFonts w:hint="default" w:ascii="Times New Roman" w:hAnsi="Times New Roman" w:eastAsia="方正楷体_GBK" w:cs="Times New Roman"/>
          <w:sz w:val="32"/>
          <w:szCs w:val="32"/>
          <w:lang w:eastAsia="zh-CN"/>
        </w:rPr>
        <w:t>使命担当，推进法治国企建设</w:t>
      </w:r>
    </w:p>
    <w:p w14:paraId="7D0FA60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firstLine="640" w:firstLineChars="200"/>
        <w:jc w:val="both"/>
        <w:textAlignment w:val="auto"/>
        <w:rPr>
          <w:rFonts w:hint="default" w:ascii="Times New Roman" w:hAnsi="Times New Roman" w:eastAsia="方正仿宋简体" w:cs="Times New Roman"/>
          <w:color w:val="191919"/>
          <w:sz w:val="32"/>
          <w:szCs w:val="32"/>
          <w:shd w:val="clear" w:color="auto" w:fill="FFFFFF"/>
        </w:rPr>
      </w:pPr>
      <w:r>
        <w:rPr>
          <w:rFonts w:hint="default" w:ascii="Times New Roman" w:hAnsi="Times New Roman" w:eastAsia="方正仿宋简体" w:cs="Times New Roman"/>
          <w:kern w:val="2"/>
          <w:sz w:val="32"/>
          <w:szCs w:val="32"/>
          <w:lang w:val="en-US" w:eastAsia="zh-CN" w:bidi="ar-SA"/>
        </w:rPr>
        <w:t>一是明确企业法治工作基本要求。根据《西青区关于推行法律顾问制度和公职律师公司律师制度的实施方案》要求，指导监管企业推行法律顾问制度，推进企业依法经营、合规管理。截至目前，区国资委和监管国有企业均聘请了法律顾问，在实际工作中，各法律顾问认真履行职责，积极为企业重大决策、重大行政行为提供法律意见，切实维护企业合法权益，有效预防了法律风险，为保障企业正常经营发展发挥了应有的作用。今年以来，国资系统各单位外聘法律顾问已提供了</w:t>
      </w:r>
      <w:r>
        <w:rPr>
          <w:rFonts w:hint="eastAsia" w:eastAsia="方正仿宋简体" w:cs="Times New Roman"/>
          <w:kern w:val="2"/>
          <w:sz w:val="32"/>
          <w:szCs w:val="32"/>
          <w:lang w:val="en-US" w:eastAsia="zh-CN" w:bidi="ar-SA"/>
        </w:rPr>
        <w:t>93</w:t>
      </w:r>
      <w:r>
        <w:rPr>
          <w:rFonts w:hint="default" w:ascii="Times New Roman" w:hAnsi="Times New Roman" w:eastAsia="方正仿宋简体" w:cs="Times New Roman"/>
          <w:kern w:val="2"/>
          <w:sz w:val="32"/>
          <w:szCs w:val="32"/>
          <w:lang w:val="en-US" w:eastAsia="zh-CN" w:bidi="ar-SA"/>
        </w:rPr>
        <w:t>次法律服务，包括审核合同、提供法律咨询、出具法律意见书等事项。二是进一步提升规范管理水平。进一步规范企业重大事项的决策程序，着力提高规章制度、经济合同、重要决策三项法律审核质量，加强风险识别、预警和合同履约全程管控，推动法律管理与经营管理深度融合</w:t>
      </w:r>
      <w:r>
        <w:rPr>
          <w:rFonts w:hint="eastAsia" w:eastAsia="方正仿宋简体" w:cs="Times New Roman"/>
          <w:kern w:val="2"/>
          <w:sz w:val="32"/>
          <w:szCs w:val="32"/>
          <w:lang w:val="en-US" w:eastAsia="zh-CN" w:bidi="ar-SA"/>
        </w:rPr>
        <w:t>。</w:t>
      </w:r>
    </w:p>
    <w:p w14:paraId="7087B6AA">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方正黑体简体" w:cs="Times New Roman"/>
          <w:color w:val="191919"/>
          <w:sz w:val="32"/>
          <w:szCs w:val="32"/>
          <w:shd w:val="clear" w:color="auto" w:fill="FFFFFF"/>
        </w:rPr>
      </w:pPr>
      <w:r>
        <w:rPr>
          <w:rFonts w:hint="default" w:ascii="Times New Roman" w:hAnsi="Times New Roman" w:eastAsia="方正黑体简体" w:cs="Times New Roman"/>
          <w:color w:val="191919"/>
          <w:sz w:val="32"/>
          <w:szCs w:val="32"/>
          <w:shd w:val="clear" w:color="auto" w:fill="FFFFFF"/>
        </w:rPr>
        <w:t>二、202</w:t>
      </w:r>
      <w:r>
        <w:rPr>
          <w:rFonts w:hint="eastAsia" w:ascii="Times New Roman" w:hAnsi="Times New Roman" w:eastAsia="方正黑体简体" w:cs="Times New Roman"/>
          <w:color w:val="191919"/>
          <w:sz w:val="32"/>
          <w:szCs w:val="32"/>
          <w:shd w:val="clear" w:color="auto" w:fill="FFFFFF"/>
          <w:lang w:val="en-US" w:eastAsia="zh-CN"/>
        </w:rPr>
        <w:t>4</w:t>
      </w:r>
      <w:r>
        <w:rPr>
          <w:rFonts w:hint="default" w:ascii="Times New Roman" w:hAnsi="Times New Roman" w:eastAsia="方正黑体简体" w:cs="Times New Roman"/>
          <w:color w:val="191919"/>
          <w:sz w:val="32"/>
          <w:szCs w:val="32"/>
          <w:shd w:val="clear" w:color="auto" w:fill="FFFFFF"/>
        </w:rPr>
        <w:t>年工作计划</w:t>
      </w:r>
    </w:p>
    <w:p w14:paraId="5CD1C171">
      <w:pPr>
        <w:keepNext w:val="0"/>
        <w:keepLines w:val="0"/>
        <w:pageBreakBefore w:val="0"/>
        <w:numPr>
          <w:ilvl w:val="0"/>
          <w:numId w:val="0"/>
        </w:numPr>
        <w:kinsoku/>
        <w:wordWrap/>
        <w:overflowPunct/>
        <w:topLinePunct w:val="0"/>
        <w:autoSpaceDE/>
        <w:autoSpaceDN/>
        <w:bidi w:val="0"/>
        <w:adjustRightInd/>
        <w:snapToGrid/>
        <w:spacing w:line="588" w:lineRule="exact"/>
        <w:textAlignment w:val="auto"/>
        <w:rPr>
          <w:rFonts w:hint="eastAsia" w:ascii="Times New Roman" w:hAnsi="Times New Roman" w:eastAsia="方正仿宋简体" w:cs="Times New Roman"/>
          <w:sz w:val="32"/>
          <w:szCs w:val="32"/>
          <w:shd w:val="clear" w:color="auto" w:fill="FFFFFF"/>
          <w:lang w:val="en-US" w:eastAsia="zh-CN"/>
        </w:rPr>
      </w:pPr>
      <w:r>
        <w:rPr>
          <w:rFonts w:hint="eastAsia" w:ascii="Times New Roman" w:hAnsi="Times New Roman" w:eastAsia="方正楷体_GBK" w:cs="Times New Roman"/>
          <w:sz w:val="32"/>
          <w:szCs w:val="32"/>
          <w:shd w:val="clear" w:color="auto" w:fill="FFFFFF"/>
          <w:lang w:val="en-US" w:eastAsia="zh-CN"/>
        </w:rPr>
        <w:t xml:space="preserve">    （一）</w:t>
      </w:r>
      <w:r>
        <w:rPr>
          <w:rFonts w:hint="eastAsia" w:ascii="Times New Roman" w:hAnsi="Times New Roman" w:eastAsia="方正楷体_GBK" w:cs="Times New Roman"/>
          <w:sz w:val="32"/>
          <w:szCs w:val="32"/>
          <w:shd w:val="clear" w:color="auto" w:fill="FFFFFF"/>
          <w:lang w:eastAsia="zh-CN"/>
        </w:rPr>
        <w:t>进一步完善体制机制</w:t>
      </w:r>
      <w:r>
        <w:rPr>
          <w:rFonts w:hint="eastAsia" w:ascii="Times New Roman" w:hAnsi="Times New Roman" w:eastAsia="方正仿宋简体" w:cs="Times New Roman"/>
          <w:sz w:val="32"/>
          <w:szCs w:val="32"/>
          <w:shd w:val="clear" w:color="auto" w:fill="FFFFFF"/>
          <w:lang w:val="en-US" w:eastAsia="zh-CN"/>
        </w:rPr>
        <w:t xml:space="preserve">    </w:t>
      </w:r>
    </w:p>
    <w:p w14:paraId="3F0A5E6A">
      <w:pPr>
        <w:keepNext w:val="0"/>
        <w:keepLines w:val="0"/>
        <w:pageBreakBefore w:val="0"/>
        <w:numPr>
          <w:ilvl w:val="0"/>
          <w:numId w:val="0"/>
        </w:numPr>
        <w:kinsoku/>
        <w:wordWrap/>
        <w:overflowPunct/>
        <w:topLinePunct w:val="0"/>
        <w:autoSpaceDE/>
        <w:autoSpaceDN/>
        <w:bidi w:val="0"/>
        <w:adjustRightInd/>
        <w:snapToGrid/>
        <w:spacing w:line="588" w:lineRule="exact"/>
        <w:textAlignment w:val="auto"/>
        <w:rPr>
          <w:rFonts w:hint="default" w:ascii="Times New Roman" w:hAnsi="Times New Roman" w:eastAsia="方正仿宋简体" w:cs="Times New Roman"/>
          <w:sz w:val="32"/>
          <w:szCs w:val="32"/>
          <w:shd w:val="clear" w:color="auto" w:fill="FFFFFF"/>
        </w:rPr>
      </w:pPr>
      <w:r>
        <w:rPr>
          <w:rFonts w:hint="default" w:ascii="Times New Roman" w:hAnsi="Times New Roman" w:eastAsia="方正仿宋简体" w:cs="Times New Roman"/>
          <w:sz w:val="32"/>
          <w:szCs w:val="32"/>
          <w:shd w:val="clear" w:color="auto" w:fill="FFFFFF"/>
        </w:rPr>
        <w:t>进一步完善领导重视、部门实施、企业广泛参与的体制机制，把法治工作摆上重要议事日程，定期研究解决</w:t>
      </w:r>
      <w:r>
        <w:rPr>
          <w:rFonts w:hint="default" w:ascii="Times New Roman" w:hAnsi="Times New Roman" w:eastAsia="方正仿宋简体" w:cs="Times New Roman"/>
          <w:sz w:val="32"/>
          <w:szCs w:val="32"/>
          <w:shd w:val="clear" w:color="auto" w:fill="FFFFFF"/>
          <w:lang w:eastAsia="zh-CN"/>
        </w:rPr>
        <w:t>法治政府建设</w:t>
      </w:r>
      <w:r>
        <w:rPr>
          <w:rFonts w:hint="default" w:ascii="Times New Roman" w:hAnsi="Times New Roman" w:eastAsia="方正仿宋简体" w:cs="Times New Roman"/>
          <w:sz w:val="32"/>
          <w:szCs w:val="32"/>
          <w:shd w:val="clear" w:color="auto" w:fill="FFFFFF"/>
        </w:rPr>
        <w:t>工作中的困难和问题，坚持问题导向，深入基层、深入职工群众调查研究，加强分类指导，努力推进</w:t>
      </w:r>
      <w:r>
        <w:rPr>
          <w:rFonts w:hint="default" w:ascii="Times New Roman" w:hAnsi="Times New Roman" w:eastAsia="方正仿宋简体" w:cs="Times New Roman"/>
          <w:sz w:val="32"/>
          <w:szCs w:val="32"/>
          <w:shd w:val="clear" w:color="auto" w:fill="FFFFFF"/>
          <w:lang w:eastAsia="zh-CN"/>
        </w:rPr>
        <w:t>法治政府建设</w:t>
      </w:r>
      <w:r>
        <w:rPr>
          <w:rFonts w:hint="default" w:ascii="Times New Roman" w:hAnsi="Times New Roman" w:eastAsia="方正仿宋简体" w:cs="Times New Roman"/>
          <w:sz w:val="32"/>
          <w:szCs w:val="32"/>
          <w:shd w:val="clear" w:color="auto" w:fill="FFFFFF"/>
        </w:rPr>
        <w:t>工作向纵深发展。</w:t>
      </w:r>
    </w:p>
    <w:p w14:paraId="0FF8A5B3">
      <w:pPr>
        <w:keepNext w:val="0"/>
        <w:keepLines w:val="0"/>
        <w:pageBreakBefore w:val="0"/>
        <w:numPr>
          <w:ilvl w:val="0"/>
          <w:numId w:val="1"/>
        </w:numPr>
        <w:kinsoku/>
        <w:wordWrap/>
        <w:overflowPunct/>
        <w:topLinePunct w:val="0"/>
        <w:autoSpaceDE/>
        <w:autoSpaceDN/>
        <w:bidi w:val="0"/>
        <w:adjustRightInd/>
        <w:snapToGrid/>
        <w:spacing w:line="588" w:lineRule="exact"/>
        <w:ind w:left="0" w:leftChars="0" w:firstLine="640" w:firstLineChars="200"/>
        <w:textAlignment w:val="auto"/>
        <w:rPr>
          <w:rFonts w:hint="default" w:ascii="Times New Roman" w:hAnsi="Times New Roman" w:eastAsia="方正楷体_GBK" w:cs="Times New Roman"/>
          <w:sz w:val="32"/>
          <w:szCs w:val="32"/>
          <w:shd w:val="clear" w:color="auto" w:fill="FFFFFF"/>
        </w:rPr>
      </w:pPr>
      <w:r>
        <w:rPr>
          <w:rFonts w:hint="eastAsia" w:ascii="Times New Roman" w:hAnsi="Times New Roman" w:eastAsia="方正楷体_GBK" w:cs="Times New Roman"/>
          <w:sz w:val="32"/>
          <w:szCs w:val="32"/>
          <w:shd w:val="clear" w:color="auto" w:fill="FFFFFF"/>
          <w:lang w:eastAsia="zh-CN"/>
        </w:rPr>
        <w:t>深化</w:t>
      </w:r>
      <w:r>
        <w:rPr>
          <w:rFonts w:hint="default" w:ascii="Times New Roman" w:hAnsi="Times New Roman" w:eastAsia="方正楷体_GBK" w:cs="Times New Roman"/>
          <w:sz w:val="32"/>
          <w:szCs w:val="32"/>
          <w:shd w:val="clear" w:color="auto" w:fill="FFFFFF"/>
        </w:rPr>
        <w:t>考核管理</w:t>
      </w:r>
    </w:p>
    <w:p w14:paraId="62A7BC1A">
      <w:pPr>
        <w:keepNext w:val="0"/>
        <w:keepLines w:val="0"/>
        <w:pageBreakBefore w:val="0"/>
        <w:numPr>
          <w:ilvl w:val="0"/>
          <w:numId w:val="0"/>
        </w:numPr>
        <w:kinsoku/>
        <w:wordWrap/>
        <w:overflowPunct/>
        <w:topLinePunct w:val="0"/>
        <w:autoSpaceDE/>
        <w:autoSpaceDN/>
        <w:bidi w:val="0"/>
        <w:adjustRightInd/>
        <w:snapToGrid/>
        <w:spacing w:line="588" w:lineRule="exact"/>
        <w:textAlignment w:val="auto"/>
        <w:rPr>
          <w:rFonts w:hint="default" w:ascii="Times New Roman" w:hAnsi="Times New Roman" w:eastAsia="方正仿宋简体" w:cs="Times New Roman"/>
          <w:sz w:val="32"/>
          <w:szCs w:val="32"/>
          <w:shd w:val="clear" w:color="auto" w:fill="FFFFFF"/>
        </w:rPr>
      </w:pPr>
      <w:r>
        <w:rPr>
          <w:rFonts w:hint="eastAsia" w:ascii="Times New Roman" w:hAnsi="Times New Roman" w:eastAsia="方正仿宋简体" w:cs="Times New Roman"/>
          <w:sz w:val="32"/>
          <w:szCs w:val="32"/>
          <w:shd w:val="clear" w:color="auto" w:fill="FFFFFF"/>
          <w:lang w:val="en-US" w:eastAsia="zh-CN"/>
        </w:rPr>
        <w:t xml:space="preserve">    </w:t>
      </w:r>
      <w:r>
        <w:rPr>
          <w:rFonts w:hint="default" w:ascii="Times New Roman" w:hAnsi="Times New Roman" w:eastAsia="方正仿宋简体" w:cs="Times New Roman"/>
          <w:sz w:val="32"/>
          <w:szCs w:val="32"/>
          <w:shd w:val="clear" w:color="auto" w:fill="FFFFFF"/>
        </w:rPr>
        <w:t>认真总结</w:t>
      </w:r>
      <w:r>
        <w:rPr>
          <w:rFonts w:hint="default" w:ascii="Times New Roman" w:hAnsi="Times New Roman" w:eastAsia="方正仿宋简体" w:cs="Times New Roman"/>
          <w:sz w:val="32"/>
          <w:szCs w:val="32"/>
          <w:shd w:val="clear" w:color="auto" w:fill="FFFFFF"/>
          <w:lang w:eastAsia="zh-CN"/>
        </w:rPr>
        <w:t>法治政府建设</w:t>
      </w:r>
      <w:r>
        <w:rPr>
          <w:rFonts w:hint="default" w:ascii="Times New Roman" w:hAnsi="Times New Roman" w:eastAsia="方正仿宋简体" w:cs="Times New Roman"/>
          <w:sz w:val="32"/>
          <w:szCs w:val="32"/>
          <w:shd w:val="clear" w:color="auto" w:fill="FFFFFF"/>
        </w:rPr>
        <w:t>工作的成功经验，推进</w:t>
      </w:r>
      <w:r>
        <w:rPr>
          <w:rFonts w:hint="default" w:ascii="Times New Roman" w:hAnsi="Times New Roman" w:eastAsia="方正仿宋简体" w:cs="Times New Roman"/>
          <w:sz w:val="32"/>
          <w:szCs w:val="32"/>
          <w:shd w:val="clear" w:color="auto" w:fill="FFFFFF"/>
          <w:lang w:eastAsia="zh-CN"/>
        </w:rPr>
        <w:t>法治政府建设</w:t>
      </w:r>
      <w:r>
        <w:rPr>
          <w:rFonts w:hint="default" w:ascii="Times New Roman" w:hAnsi="Times New Roman" w:eastAsia="方正仿宋简体" w:cs="Times New Roman"/>
          <w:sz w:val="32"/>
          <w:szCs w:val="32"/>
          <w:shd w:val="clear" w:color="auto" w:fill="FFFFFF"/>
        </w:rPr>
        <w:t>工作的制度化、规范化建设，强化日常监督和专项检查，确保</w:t>
      </w:r>
      <w:r>
        <w:rPr>
          <w:rFonts w:hint="default" w:ascii="Times New Roman" w:hAnsi="Times New Roman" w:eastAsia="方正仿宋简体" w:cs="Times New Roman"/>
          <w:sz w:val="32"/>
          <w:szCs w:val="32"/>
          <w:shd w:val="clear" w:color="auto" w:fill="FFFFFF"/>
          <w:lang w:eastAsia="zh-CN"/>
        </w:rPr>
        <w:t>法治政府建设</w:t>
      </w:r>
      <w:r>
        <w:rPr>
          <w:rFonts w:hint="default" w:ascii="Times New Roman" w:hAnsi="Times New Roman" w:eastAsia="方正仿宋简体" w:cs="Times New Roman"/>
          <w:sz w:val="32"/>
          <w:szCs w:val="32"/>
          <w:shd w:val="clear" w:color="auto" w:fill="FFFFFF"/>
        </w:rPr>
        <w:t>工作各项任务取得实效。重视法治宣传队伍建设，不断提高工作人员的政治、法律素质和业务能力。认真对照《法治政府建设实施纲要（2021-2025年）》重点任务，健全完善法治督察与纪检监察协作配合机制，抓实“关键少数”，督促落实法治政府建设领导责任、主体责任。</w:t>
      </w:r>
    </w:p>
    <w:p w14:paraId="34913639">
      <w:pPr>
        <w:keepNext w:val="0"/>
        <w:keepLines w:val="0"/>
        <w:pageBreakBefore w:val="0"/>
        <w:numPr>
          <w:ilvl w:val="0"/>
          <w:numId w:val="0"/>
        </w:numPr>
        <w:kinsoku/>
        <w:wordWrap/>
        <w:overflowPunct/>
        <w:topLinePunct w:val="0"/>
        <w:autoSpaceDE/>
        <w:autoSpaceDN/>
        <w:bidi w:val="0"/>
        <w:adjustRightInd/>
        <w:snapToGrid/>
        <w:spacing w:line="588" w:lineRule="exact"/>
        <w:textAlignment w:val="auto"/>
        <w:rPr>
          <w:rFonts w:hint="eastAsia" w:ascii="Times New Roman" w:hAnsi="Times New Roman" w:eastAsia="方正仿宋简体" w:cs="Times New Roman"/>
          <w:sz w:val="32"/>
          <w:szCs w:val="32"/>
          <w:shd w:val="clear" w:color="auto" w:fill="FFFFFF"/>
          <w:lang w:val="en-US" w:eastAsia="zh-CN"/>
        </w:rPr>
      </w:pPr>
      <w:r>
        <w:rPr>
          <w:rFonts w:hint="eastAsia" w:ascii="Times New Roman" w:hAnsi="Times New Roman" w:eastAsia="方正楷体_GBK" w:cs="Times New Roman"/>
          <w:sz w:val="32"/>
          <w:szCs w:val="32"/>
          <w:shd w:val="clear" w:color="auto" w:fill="FFFFFF"/>
          <w:lang w:val="en-US" w:eastAsia="zh-CN"/>
        </w:rPr>
        <w:t xml:space="preserve">    </w:t>
      </w:r>
      <w:r>
        <w:rPr>
          <w:rFonts w:hint="eastAsia" w:ascii="Times New Roman" w:hAnsi="Times New Roman" w:eastAsia="方正楷体_GBK" w:cs="Times New Roman"/>
          <w:sz w:val="32"/>
          <w:szCs w:val="32"/>
          <w:shd w:val="clear" w:color="auto" w:fill="FFFFFF"/>
          <w:lang w:eastAsia="zh-CN"/>
        </w:rPr>
        <w:t>（三）认真履职尽责</w:t>
      </w:r>
      <w:r>
        <w:rPr>
          <w:rFonts w:hint="eastAsia" w:ascii="Times New Roman" w:hAnsi="Times New Roman" w:eastAsia="方正仿宋简体" w:cs="Times New Roman"/>
          <w:sz w:val="32"/>
          <w:szCs w:val="32"/>
          <w:shd w:val="clear" w:color="auto" w:fill="FFFFFF"/>
          <w:lang w:val="en-US" w:eastAsia="zh-CN"/>
        </w:rPr>
        <w:t xml:space="preserve">    </w:t>
      </w:r>
    </w:p>
    <w:p w14:paraId="51E1088D">
      <w:pPr>
        <w:keepNext w:val="0"/>
        <w:keepLines w:val="0"/>
        <w:pageBreakBefore w:val="0"/>
        <w:numPr>
          <w:ilvl w:val="0"/>
          <w:numId w:val="0"/>
        </w:numPr>
        <w:kinsoku/>
        <w:wordWrap/>
        <w:overflowPunct/>
        <w:topLinePunct w:val="0"/>
        <w:autoSpaceDE/>
        <w:autoSpaceDN/>
        <w:bidi w:val="0"/>
        <w:adjustRightInd/>
        <w:snapToGrid/>
        <w:spacing w:line="588" w:lineRule="exact"/>
        <w:textAlignment w:val="auto"/>
        <w:rPr>
          <w:rFonts w:hint="default" w:ascii="Times New Roman" w:hAnsi="Times New Roman" w:eastAsia="方正仿宋简体" w:cs="Times New Roman"/>
          <w:sz w:val="32"/>
          <w:szCs w:val="32"/>
          <w:shd w:val="clear" w:color="auto" w:fill="FFFFFF"/>
        </w:rPr>
      </w:pPr>
      <w:r>
        <w:rPr>
          <w:rFonts w:hint="eastAsia" w:ascii="Times New Roman" w:hAnsi="Times New Roman" w:eastAsia="方正仿宋简体" w:cs="Times New Roman"/>
          <w:sz w:val="32"/>
          <w:szCs w:val="32"/>
          <w:shd w:val="clear" w:color="auto" w:fill="FFFFFF"/>
          <w:lang w:val="en-US" w:eastAsia="zh-CN"/>
        </w:rPr>
        <w:t xml:space="preserve">    </w:t>
      </w:r>
      <w:r>
        <w:rPr>
          <w:rFonts w:hint="default" w:ascii="Times New Roman" w:hAnsi="Times New Roman" w:eastAsia="方正仿宋简体" w:cs="Times New Roman"/>
          <w:sz w:val="32"/>
          <w:szCs w:val="32"/>
          <w:shd w:val="clear" w:color="auto" w:fill="FFFFFF"/>
        </w:rPr>
        <w:t>我委将结合“</w:t>
      </w:r>
      <w:r>
        <w:rPr>
          <w:rFonts w:hint="default" w:ascii="Times New Roman" w:hAnsi="Times New Roman" w:eastAsia="方正仿宋简体" w:cs="Times New Roman"/>
          <w:sz w:val="32"/>
          <w:szCs w:val="32"/>
          <w:shd w:val="clear" w:color="auto" w:fill="FFFFFF"/>
          <w:lang w:eastAsia="zh-CN"/>
        </w:rPr>
        <w:t>八五</w:t>
      </w:r>
      <w:r>
        <w:rPr>
          <w:rFonts w:hint="default" w:ascii="Times New Roman" w:hAnsi="Times New Roman" w:eastAsia="方正仿宋简体" w:cs="Times New Roman"/>
          <w:sz w:val="32"/>
          <w:szCs w:val="32"/>
          <w:shd w:val="clear" w:color="auto" w:fill="FFFFFF"/>
        </w:rPr>
        <w:t>”普法工作重点和专项</w:t>
      </w:r>
      <w:r>
        <w:rPr>
          <w:rFonts w:hint="default" w:ascii="Times New Roman" w:hAnsi="Times New Roman" w:eastAsia="方正仿宋简体" w:cs="Times New Roman"/>
          <w:sz w:val="32"/>
          <w:szCs w:val="32"/>
          <w:shd w:val="clear" w:color="auto" w:fill="FFFFFF"/>
          <w:lang w:eastAsia="zh-CN"/>
        </w:rPr>
        <w:t>法治政府建设工作</w:t>
      </w:r>
      <w:r>
        <w:rPr>
          <w:rFonts w:hint="default" w:ascii="Times New Roman" w:hAnsi="Times New Roman" w:eastAsia="方正仿宋简体" w:cs="Times New Roman"/>
          <w:sz w:val="32"/>
          <w:szCs w:val="32"/>
          <w:shd w:val="clear" w:color="auto" w:fill="FFFFFF"/>
        </w:rPr>
        <w:t>，</w:t>
      </w:r>
      <w:r>
        <w:rPr>
          <w:rFonts w:hint="eastAsia" w:ascii="Times New Roman" w:hAnsi="Times New Roman" w:eastAsia="方正仿宋简体" w:cs="Times New Roman"/>
          <w:sz w:val="32"/>
          <w:szCs w:val="32"/>
          <w:shd w:val="clear" w:color="auto" w:fill="FFFFFF"/>
          <w:lang w:eastAsia="zh-CN"/>
        </w:rPr>
        <w:t>按照区级工作要求，</w:t>
      </w:r>
      <w:r>
        <w:rPr>
          <w:rFonts w:hint="default" w:ascii="Times New Roman" w:hAnsi="Times New Roman" w:eastAsia="方正仿宋简体" w:cs="Times New Roman"/>
          <w:sz w:val="32"/>
          <w:szCs w:val="32"/>
          <w:shd w:val="clear" w:color="auto" w:fill="FFFFFF"/>
        </w:rPr>
        <w:t>进一步提高</w:t>
      </w:r>
      <w:r>
        <w:rPr>
          <w:rFonts w:hint="default" w:ascii="Times New Roman" w:hAnsi="Times New Roman" w:eastAsia="方正仿宋简体" w:cs="Times New Roman"/>
          <w:sz w:val="32"/>
          <w:szCs w:val="32"/>
          <w:shd w:val="clear" w:color="auto" w:fill="FFFFFF"/>
          <w:lang w:eastAsia="zh-CN"/>
        </w:rPr>
        <w:t>法治政府建设</w:t>
      </w:r>
      <w:r>
        <w:rPr>
          <w:rFonts w:hint="default" w:ascii="Times New Roman" w:hAnsi="Times New Roman" w:eastAsia="方正仿宋简体" w:cs="Times New Roman"/>
          <w:sz w:val="32"/>
          <w:szCs w:val="32"/>
          <w:shd w:val="clear" w:color="auto" w:fill="FFFFFF"/>
        </w:rPr>
        <w:t>工作精准度，拓宽</w:t>
      </w:r>
      <w:r>
        <w:rPr>
          <w:rFonts w:hint="default" w:ascii="Times New Roman" w:hAnsi="Times New Roman" w:eastAsia="方正仿宋简体" w:cs="Times New Roman"/>
          <w:sz w:val="32"/>
          <w:szCs w:val="32"/>
          <w:shd w:val="clear" w:color="auto" w:fill="FFFFFF"/>
          <w:lang w:eastAsia="zh-CN"/>
        </w:rPr>
        <w:t>工作</w:t>
      </w:r>
      <w:r>
        <w:rPr>
          <w:rFonts w:hint="default" w:ascii="Times New Roman" w:hAnsi="Times New Roman" w:eastAsia="方正仿宋简体" w:cs="Times New Roman"/>
          <w:sz w:val="32"/>
          <w:szCs w:val="32"/>
          <w:shd w:val="clear" w:color="auto" w:fill="FFFFFF"/>
        </w:rPr>
        <w:t>形式多样性，深入开展主题法治</w:t>
      </w:r>
      <w:r>
        <w:rPr>
          <w:rFonts w:hint="default" w:ascii="Times New Roman" w:hAnsi="Times New Roman" w:eastAsia="方正仿宋简体" w:cs="Times New Roman"/>
          <w:sz w:val="32"/>
          <w:szCs w:val="32"/>
          <w:shd w:val="clear" w:color="auto" w:fill="FFFFFF"/>
          <w:lang w:eastAsia="zh-CN"/>
        </w:rPr>
        <w:t>建设</w:t>
      </w:r>
      <w:r>
        <w:rPr>
          <w:rFonts w:hint="default" w:ascii="Times New Roman" w:hAnsi="Times New Roman" w:eastAsia="方正仿宋简体" w:cs="Times New Roman"/>
          <w:sz w:val="32"/>
          <w:szCs w:val="32"/>
          <w:shd w:val="clear" w:color="auto" w:fill="FFFFFF"/>
        </w:rPr>
        <w:t>活动，提高监管水平，</w:t>
      </w:r>
      <w:r>
        <w:rPr>
          <w:rFonts w:hint="eastAsia" w:ascii="Times New Roman" w:hAnsi="Times New Roman" w:eastAsia="方正仿宋简体" w:cs="Times New Roman"/>
          <w:sz w:val="32"/>
          <w:szCs w:val="32"/>
          <w:shd w:val="clear" w:color="auto" w:fill="FFFFFF"/>
          <w:lang w:eastAsia="zh-CN"/>
        </w:rPr>
        <w:t>推动</w:t>
      </w:r>
      <w:r>
        <w:rPr>
          <w:rFonts w:hint="default" w:ascii="Times New Roman" w:hAnsi="Times New Roman" w:eastAsia="方正仿宋简体" w:cs="Times New Roman"/>
          <w:sz w:val="32"/>
          <w:szCs w:val="32"/>
          <w:shd w:val="clear" w:color="auto" w:fill="FFFFFF"/>
          <w:lang w:eastAsia="zh-CN"/>
        </w:rPr>
        <w:t>法治政府</w:t>
      </w:r>
      <w:r>
        <w:rPr>
          <w:rFonts w:hint="eastAsia" w:ascii="Times New Roman" w:hAnsi="Times New Roman" w:eastAsia="方正仿宋简体" w:cs="Times New Roman"/>
          <w:sz w:val="32"/>
          <w:szCs w:val="32"/>
          <w:shd w:val="clear" w:color="auto" w:fill="FFFFFF"/>
          <w:lang w:eastAsia="zh-CN"/>
        </w:rPr>
        <w:t>、法治国企</w:t>
      </w:r>
      <w:r>
        <w:rPr>
          <w:rFonts w:hint="default" w:ascii="Times New Roman" w:hAnsi="Times New Roman" w:eastAsia="方正仿宋简体" w:cs="Times New Roman"/>
          <w:sz w:val="32"/>
          <w:szCs w:val="32"/>
          <w:shd w:val="clear" w:color="auto" w:fill="FFFFFF"/>
          <w:lang w:eastAsia="zh-CN"/>
        </w:rPr>
        <w:t>建设</w:t>
      </w:r>
      <w:r>
        <w:rPr>
          <w:rFonts w:hint="eastAsia" w:ascii="Times New Roman" w:hAnsi="Times New Roman" w:eastAsia="方正仿宋简体" w:cs="Times New Roman"/>
          <w:sz w:val="32"/>
          <w:szCs w:val="32"/>
          <w:shd w:val="clear" w:color="auto" w:fill="FFFFFF"/>
          <w:lang w:eastAsia="zh-CN"/>
        </w:rPr>
        <w:t>迈上新水平</w:t>
      </w:r>
      <w:r>
        <w:rPr>
          <w:rFonts w:hint="default" w:ascii="Times New Roman" w:hAnsi="Times New Roman" w:eastAsia="方正仿宋简体" w:cs="Times New Roman"/>
          <w:sz w:val="32"/>
          <w:szCs w:val="32"/>
          <w:shd w:val="clear" w:color="auto" w:fill="FFFFFF"/>
        </w:rPr>
        <w:t>。</w:t>
      </w:r>
    </w:p>
    <w:p w14:paraId="0D967C0E">
      <w:pPr>
        <w:pStyle w:val="2"/>
        <w:jc w:val="both"/>
        <w:rPr>
          <w:rFonts w:hint="eastAsia" w:ascii="Times New Roman" w:hAnsi="Times New Roman" w:eastAsia="方正仿宋简体" w:cs="Times New Roman"/>
          <w:sz w:val="32"/>
          <w:szCs w:val="32"/>
          <w:shd w:val="clear" w:color="auto" w:fill="FFFFFF"/>
          <w:lang w:val="en-US" w:eastAsia="zh-CN"/>
        </w:rPr>
      </w:pPr>
    </w:p>
    <w:p w14:paraId="6542C7D3">
      <w:pPr>
        <w:pStyle w:val="2"/>
        <w:jc w:val="both"/>
        <w:rPr>
          <w:rFonts w:hint="eastAsia" w:ascii="Times New Roman" w:hAnsi="Times New Roman" w:eastAsia="方正仿宋简体" w:cs="Times New Roman"/>
          <w:sz w:val="32"/>
          <w:szCs w:val="32"/>
          <w:shd w:val="clear" w:color="auto" w:fill="FFFFFF"/>
          <w:lang w:val="en-US" w:eastAsia="zh-CN"/>
        </w:rPr>
      </w:pPr>
    </w:p>
    <w:p w14:paraId="76933B9A">
      <w:pPr>
        <w:pStyle w:val="2"/>
        <w:jc w:val="both"/>
        <w:rPr>
          <w:rFonts w:hint="eastAsia" w:ascii="Times New Roman" w:hAnsi="Times New Roman" w:eastAsia="方正仿宋简体" w:cs="Times New Roman"/>
          <w:sz w:val="32"/>
          <w:szCs w:val="32"/>
          <w:shd w:val="clear" w:color="auto" w:fill="FFFFFF"/>
          <w:lang w:val="en-US" w:eastAsia="zh-CN"/>
        </w:rPr>
      </w:pPr>
      <w:r>
        <w:rPr>
          <w:rFonts w:hint="eastAsia" w:ascii="Times New Roman" w:hAnsi="Times New Roman" w:eastAsia="方正仿宋简体" w:cs="Times New Roman"/>
          <w:sz w:val="32"/>
          <w:szCs w:val="32"/>
          <w:shd w:val="clear" w:color="auto" w:fill="FFFFFF"/>
          <w:lang w:val="en-US" w:eastAsia="zh-CN"/>
        </w:rPr>
        <w:t xml:space="preserve">                                   西青区国资委</w:t>
      </w:r>
    </w:p>
    <w:p w14:paraId="0E5F15DB">
      <w:pPr>
        <w:pStyle w:val="2"/>
        <w:jc w:val="both"/>
        <w:rPr>
          <w:rFonts w:hint="default" w:ascii="Times New Roman" w:hAnsi="Times New Roman" w:eastAsia="方正仿宋简体" w:cs="Times New Roman"/>
          <w:kern w:val="2"/>
          <w:sz w:val="32"/>
          <w:szCs w:val="32"/>
          <w:shd w:val="clear" w:color="auto" w:fill="FFFFFF"/>
          <w:lang w:val="en-US" w:eastAsia="zh-CN" w:bidi="ar-SA"/>
        </w:rPr>
      </w:pPr>
      <w:r>
        <w:rPr>
          <w:rFonts w:hint="eastAsia" w:ascii="Times New Roman" w:hAnsi="Times New Roman" w:eastAsia="方正仿宋简体" w:cs="Times New Roman"/>
          <w:sz w:val="32"/>
          <w:szCs w:val="32"/>
          <w:shd w:val="clear" w:color="auto" w:fill="FFFFFF"/>
          <w:lang w:val="en-US" w:eastAsia="zh-CN"/>
        </w:rPr>
        <w:t xml:space="preserve">                                  </w:t>
      </w:r>
      <w:r>
        <w:rPr>
          <w:rFonts w:hint="eastAsia" w:ascii="Times New Roman" w:hAnsi="Times New Roman" w:eastAsia="方正仿宋简体" w:cs="Times New Roman"/>
          <w:kern w:val="2"/>
          <w:sz w:val="32"/>
          <w:szCs w:val="32"/>
          <w:shd w:val="clear" w:color="auto" w:fill="FFFFFF"/>
          <w:lang w:val="en-US" w:eastAsia="zh-CN" w:bidi="ar-SA"/>
        </w:rPr>
        <w:t>2023年12月30日</w:t>
      </w:r>
    </w:p>
    <w:sectPr>
      <w:footerReference r:id="rId3" w:type="default"/>
      <w:pgSz w:w="11906" w:h="16838"/>
      <w:pgMar w:top="1701" w:right="1474"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方正黑体简体">
    <w:altName w:val="微软雅黑"/>
    <w:panose1 w:val="02000000000000000000"/>
    <w:charset w:val="86"/>
    <w:family w:val="auto"/>
    <w:pitch w:val="default"/>
    <w:sig w:usb0="00000000" w:usb1="00000000" w:usb2="00000012"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C5BD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DCE5023">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14:paraId="4DCE5023">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FFC07A"/>
    <w:multiLevelType w:val="singleLevel"/>
    <w:tmpl w:val="19FFC07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30E"/>
    <w:rsid w:val="000312AB"/>
    <w:rsid w:val="000B0CEF"/>
    <w:rsid w:val="00132CA4"/>
    <w:rsid w:val="00165520"/>
    <w:rsid w:val="00190B85"/>
    <w:rsid w:val="002773A9"/>
    <w:rsid w:val="00331B44"/>
    <w:rsid w:val="00335A74"/>
    <w:rsid w:val="0036057B"/>
    <w:rsid w:val="003B1F6D"/>
    <w:rsid w:val="00434C08"/>
    <w:rsid w:val="004B3496"/>
    <w:rsid w:val="0058345D"/>
    <w:rsid w:val="00593FE3"/>
    <w:rsid w:val="005971DD"/>
    <w:rsid w:val="005D3863"/>
    <w:rsid w:val="007179C1"/>
    <w:rsid w:val="00895060"/>
    <w:rsid w:val="008A6D81"/>
    <w:rsid w:val="009B0C28"/>
    <w:rsid w:val="00A6302F"/>
    <w:rsid w:val="00A873AE"/>
    <w:rsid w:val="00AC330E"/>
    <w:rsid w:val="00AF1991"/>
    <w:rsid w:val="00B5508E"/>
    <w:rsid w:val="00BA0AD9"/>
    <w:rsid w:val="00BA733F"/>
    <w:rsid w:val="00BC0F05"/>
    <w:rsid w:val="00C45E8A"/>
    <w:rsid w:val="00CA7CFD"/>
    <w:rsid w:val="00D64672"/>
    <w:rsid w:val="00E13DD1"/>
    <w:rsid w:val="00EA7EA1"/>
    <w:rsid w:val="00F65D00"/>
    <w:rsid w:val="07FFC620"/>
    <w:rsid w:val="0E51D449"/>
    <w:rsid w:val="2B918C8D"/>
    <w:rsid w:val="5BFDB956"/>
    <w:rsid w:val="6DD90B58"/>
    <w:rsid w:val="79AD154A"/>
    <w:rsid w:val="7A6E1C35"/>
    <w:rsid w:val="7B7761F7"/>
    <w:rsid w:val="7CDEC060"/>
    <w:rsid w:val="BCFF9553"/>
    <w:rsid w:val="BFCFE6AF"/>
    <w:rsid w:val="BFFF17E5"/>
    <w:rsid w:val="C66E1547"/>
    <w:rsid w:val="DFF757EA"/>
    <w:rsid w:val="E3F6C741"/>
    <w:rsid w:val="E6FDA775"/>
    <w:rsid w:val="EFFFED59"/>
    <w:rsid w:val="FF6A9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微软雅黑" w:hAnsi="微软雅黑" w:eastAsia="微软雅黑" w:cs="微软雅黑"/>
      <w:kern w:val="0"/>
      <w:szCs w:val="32"/>
      <w:lang w:val="zh-CN" w:bidi="zh-CN"/>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rFonts w:ascii="Times New Roman" w:hAnsi="Times New Roman" w:cs="Times New Roman"/>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1953</Words>
  <Characters>1990</Characters>
  <Lines>18</Lines>
  <Paragraphs>5</Paragraphs>
  <TotalTime>5</TotalTime>
  <ScaleCrop>false</ScaleCrop>
  <LinksUpToDate>false</LinksUpToDate>
  <CharactersWithSpaces>2083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2019-12-10T14:11:00Z</dcterms:created>
  <dc:creator>Administrator</dc:creator>
  <cp:lastModifiedBy>New.</cp:lastModifiedBy>
  <dcterms:modified xsi:type="dcterms:W3CDTF">2025-01-08T09:09:14Z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06B02EFF45204344BB8A7C9D4A520A33_13</vt:lpwstr>
  </property>
</Properties>
</file>