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numPr>
          <w:numId w:val="0"/>
        </w:numPr>
        <w:wordWrap/>
        <w:adjustRightInd/>
        <w:snapToGrid/>
        <w:spacing w:line="588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</w:t>
      </w: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天津市西青区城市管理综合执法局</w:t>
      </w: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2016年度部门决算公开</w:t>
      </w: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补充说明</w:t>
      </w: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专业名词解释</w:t>
      </w: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588" w:lineRule="exact"/>
        <w:ind w:firstLine="640" w:firstLineChars="2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部门决算。是指行政事业单位在年度终了，根据财政部门决算编审要求，在日常会计核算的基础上编制的、综合反映本单位预算执行结果和财务状况的总体性文件。</w:t>
      </w:r>
    </w:p>
    <w:sectPr>
      <w:pgSz w:w="11906" w:h="16838"/>
      <w:pgMar w:top="2041" w:right="1672" w:bottom="1701" w:left="167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081C2DDF"/>
    <w:rsid w:val="0B6D59DA"/>
    <w:rsid w:val="22612D9F"/>
    <w:rsid w:val="2B7703DB"/>
    <w:rsid w:val="6E866868"/>
    <w:rsid w:val="770549F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2018-11-06T02:29:25Z</cp:lastPrinted>
  <dcterms:modified xsi:type="dcterms:W3CDTF">2018-11-06T02:29:34Z</dcterms:modified>
  <dc:title>关于对2016年决算公开情况进行再次整改的通知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