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both"/>
        <w:rPr>
          <w:rFonts w:ascii="黑体" w:eastAsia="黑体"/>
          <w:w w:val="95"/>
          <w:sz w:val="32"/>
          <w:szCs w:val="32"/>
        </w:rPr>
      </w:pPr>
      <w:r>
        <w:rPr>
          <w:rFonts w:hint="eastAsia" w:ascii="黑体" w:eastAsia="黑体"/>
          <w:w w:val="95"/>
          <w:sz w:val="32"/>
          <w:szCs w:val="32"/>
        </w:rPr>
        <w:t>附件3</w:t>
      </w:r>
    </w:p>
    <w:p>
      <w:pPr>
        <w:spacing w:line="600" w:lineRule="exact"/>
        <w:jc w:val="center"/>
        <w:rPr>
          <w:rFonts w:hint="eastAsia" w:ascii="黑体" w:eastAsia="黑体"/>
          <w:w w:val="95"/>
          <w:sz w:val="44"/>
          <w:szCs w:val="44"/>
        </w:rPr>
      </w:pPr>
    </w:p>
    <w:p>
      <w:pPr>
        <w:spacing w:line="600" w:lineRule="exact"/>
        <w:jc w:val="center"/>
        <w:rPr>
          <w:rFonts w:hint="eastAsia" w:ascii="黑体" w:eastAsia="黑体"/>
          <w:w w:val="95"/>
          <w:sz w:val="44"/>
          <w:szCs w:val="44"/>
        </w:rPr>
      </w:pPr>
      <w:r>
        <w:rPr>
          <w:rFonts w:hint="eastAsia" w:ascii="黑体" w:eastAsia="黑体"/>
          <w:w w:val="95"/>
          <w:sz w:val="44"/>
          <w:szCs w:val="44"/>
          <w:lang w:val="en-US" w:eastAsia="zh-CN"/>
        </w:rPr>
        <w:t>西青区纪委</w:t>
      </w:r>
      <w:r>
        <w:rPr>
          <w:rFonts w:hint="eastAsia" w:ascii="黑体" w:eastAsia="黑体"/>
          <w:w w:val="95"/>
          <w:sz w:val="44"/>
          <w:szCs w:val="44"/>
        </w:rPr>
        <w:t>2018年一般公共预算</w:t>
      </w:r>
    </w:p>
    <w:p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  <w:bookmarkStart w:id="0" w:name="_GoBack"/>
      <w:bookmarkEnd w:id="0"/>
      <w:r>
        <w:rPr>
          <w:rFonts w:hint="eastAsia" w:ascii="黑体" w:eastAsia="黑体"/>
          <w:w w:val="95"/>
          <w:sz w:val="44"/>
          <w:szCs w:val="44"/>
        </w:rPr>
        <w:t>“三公”经费安排情况说明</w:t>
      </w:r>
    </w:p>
    <w:p>
      <w:pPr>
        <w:spacing w:line="56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201</w:t>
      </w:r>
      <w:r>
        <w:rPr>
          <w:rFonts w:hint="eastAsia" w:eastAsia="仿宋_GB2312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</w:t>
      </w:r>
      <w:r>
        <w:rPr>
          <w:rFonts w:hint="eastAsia" w:eastAsia="仿宋_GB2312"/>
          <w:sz w:val="30"/>
          <w:szCs w:val="30"/>
        </w:rPr>
        <w:t>一般公共预算</w:t>
      </w:r>
      <w:r>
        <w:rPr>
          <w:rFonts w:eastAsia="仿宋_GB2312"/>
          <w:sz w:val="30"/>
          <w:szCs w:val="30"/>
        </w:rPr>
        <w:t>“三公”经费</w:t>
      </w:r>
      <w:r>
        <w:rPr>
          <w:rFonts w:hint="eastAsia" w:eastAsia="仿宋_GB2312"/>
          <w:sz w:val="30"/>
          <w:szCs w:val="30"/>
        </w:rPr>
        <w:t>安排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/>
          <w:sz w:val="30"/>
          <w:szCs w:val="30"/>
        </w:rPr>
        <w:t>万元，与20</w:t>
      </w:r>
      <w:r>
        <w:rPr>
          <w:rFonts w:hint="eastAsia" w:eastAsia="仿宋_GB2312"/>
          <w:sz w:val="30"/>
          <w:szCs w:val="30"/>
        </w:rPr>
        <w:t>17</w:t>
      </w:r>
      <w:r>
        <w:rPr>
          <w:rFonts w:eastAsia="仿宋_GB2312"/>
          <w:sz w:val="30"/>
          <w:szCs w:val="30"/>
        </w:rPr>
        <w:t>年</w:t>
      </w:r>
      <w:r>
        <w:rPr>
          <w:rFonts w:hint="eastAsia" w:eastAsia="仿宋_GB2312"/>
          <w:sz w:val="30"/>
          <w:szCs w:val="30"/>
        </w:rPr>
        <w:t>预算</w:t>
      </w:r>
      <w:r>
        <w:rPr>
          <w:rFonts w:eastAsia="仿宋_GB2312"/>
          <w:sz w:val="30"/>
          <w:szCs w:val="30"/>
        </w:rPr>
        <w:t>相比减少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1</w:t>
      </w:r>
      <w:r>
        <w:rPr>
          <w:rFonts w:eastAsia="仿宋_GB2312"/>
          <w:sz w:val="30"/>
          <w:szCs w:val="30"/>
        </w:rPr>
        <w:t>万元，主要原因是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未安排公务接待费用</w:t>
      </w:r>
      <w:r>
        <w:rPr>
          <w:rFonts w:eastAsia="仿宋_GB2312"/>
          <w:sz w:val="30"/>
          <w:szCs w:val="30"/>
        </w:rPr>
        <w:t>。具体情况：</w:t>
      </w:r>
    </w:p>
    <w:p>
      <w:pPr>
        <w:spacing w:line="560" w:lineRule="exact"/>
        <w:ind w:firstLine="600" w:firstLineChars="2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一、201</w:t>
      </w:r>
      <w:r>
        <w:rPr>
          <w:rFonts w:hint="eastAsia" w:eastAsia="仿宋_GB2312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年因公出国（境）费预算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</w:t>
      </w:r>
      <w:r>
        <w:rPr>
          <w:rFonts w:eastAsia="仿宋_GB2312"/>
          <w:sz w:val="30"/>
          <w:szCs w:val="30"/>
        </w:rPr>
        <w:t>万元</w:t>
      </w:r>
      <w:r>
        <w:rPr>
          <w:rFonts w:hint="eastAsia" w:eastAsia="仿宋_GB2312"/>
          <w:sz w:val="30"/>
          <w:szCs w:val="30"/>
        </w:rPr>
        <w:t>，</w:t>
      </w:r>
      <w:r>
        <w:rPr>
          <w:rFonts w:eastAsia="仿宋_GB2312"/>
          <w:sz w:val="30"/>
          <w:szCs w:val="30"/>
        </w:rPr>
        <w:t>与201</w:t>
      </w:r>
      <w:r>
        <w:rPr>
          <w:rFonts w:hint="eastAsia" w:eastAsia="仿宋_GB2312"/>
          <w:sz w:val="30"/>
          <w:szCs w:val="30"/>
        </w:rPr>
        <w:t>7</w:t>
      </w:r>
      <w:r>
        <w:rPr>
          <w:rFonts w:eastAsia="仿宋_GB2312"/>
          <w:sz w:val="30"/>
          <w:szCs w:val="30"/>
        </w:rPr>
        <w:t>年</w:t>
      </w:r>
      <w:r>
        <w:rPr>
          <w:rFonts w:hint="eastAsia" w:eastAsia="仿宋_GB2312"/>
          <w:sz w:val="30"/>
          <w:szCs w:val="30"/>
        </w:rPr>
        <w:t>预算</w:t>
      </w:r>
      <w:r>
        <w:rPr>
          <w:rFonts w:hint="eastAsia" w:eastAsia="仿宋_GB2312"/>
          <w:sz w:val="30"/>
          <w:szCs w:val="30"/>
          <w:lang w:val="en-US" w:eastAsia="zh-CN"/>
        </w:rPr>
        <w:t>持平</w:t>
      </w:r>
      <w:r>
        <w:rPr>
          <w:rFonts w:eastAsia="仿宋_GB2312"/>
          <w:sz w:val="30"/>
          <w:szCs w:val="30"/>
        </w:rPr>
        <w:t>。</w:t>
      </w:r>
    </w:p>
    <w:p>
      <w:pPr>
        <w:spacing w:line="560" w:lineRule="exact"/>
        <w:ind w:firstLine="600" w:firstLineChars="200"/>
        <w:jc w:val="both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二、201</w:t>
      </w:r>
      <w:r>
        <w:rPr>
          <w:rFonts w:hint="eastAsia" w:eastAsia="仿宋_GB2312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年公务用车购置及运行费预算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</w:t>
      </w:r>
      <w:r>
        <w:rPr>
          <w:rFonts w:eastAsia="仿宋_GB2312"/>
          <w:sz w:val="30"/>
          <w:szCs w:val="30"/>
        </w:rPr>
        <w:t>万元，与201</w:t>
      </w:r>
      <w:r>
        <w:rPr>
          <w:rFonts w:hint="eastAsia" w:eastAsia="仿宋_GB2312"/>
          <w:sz w:val="30"/>
          <w:szCs w:val="30"/>
        </w:rPr>
        <w:t>7</w:t>
      </w:r>
      <w:r>
        <w:rPr>
          <w:rFonts w:eastAsia="仿宋_GB2312"/>
          <w:sz w:val="30"/>
          <w:szCs w:val="30"/>
        </w:rPr>
        <w:t>年</w:t>
      </w:r>
      <w:r>
        <w:rPr>
          <w:rFonts w:hint="eastAsia" w:eastAsia="仿宋_GB2312"/>
          <w:sz w:val="30"/>
          <w:szCs w:val="30"/>
        </w:rPr>
        <w:t>预算</w:t>
      </w:r>
      <w:r>
        <w:rPr>
          <w:rFonts w:hint="eastAsia" w:eastAsia="仿宋_GB2312"/>
          <w:sz w:val="30"/>
          <w:szCs w:val="30"/>
          <w:lang w:val="en-US" w:eastAsia="zh-CN"/>
        </w:rPr>
        <w:t>持平</w:t>
      </w:r>
      <w:r>
        <w:rPr>
          <w:rFonts w:eastAsia="仿宋_GB2312"/>
          <w:sz w:val="30"/>
          <w:szCs w:val="30"/>
        </w:rPr>
        <w:t>。</w:t>
      </w:r>
    </w:p>
    <w:p>
      <w:pPr>
        <w:spacing w:line="560" w:lineRule="exact"/>
        <w:ind w:firstLine="645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三、201</w:t>
      </w:r>
      <w:r>
        <w:rPr>
          <w:rFonts w:hint="eastAsia" w:eastAsia="仿宋_GB2312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年公务接待费预算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0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/>
          <w:sz w:val="30"/>
          <w:szCs w:val="30"/>
        </w:rPr>
        <w:t>万元，与201</w:t>
      </w:r>
      <w:r>
        <w:rPr>
          <w:rFonts w:hint="eastAsia" w:eastAsia="仿宋_GB2312"/>
          <w:sz w:val="30"/>
          <w:szCs w:val="30"/>
        </w:rPr>
        <w:t>7</w:t>
      </w:r>
      <w:r>
        <w:rPr>
          <w:rFonts w:eastAsia="仿宋_GB2312"/>
          <w:sz w:val="30"/>
          <w:szCs w:val="30"/>
        </w:rPr>
        <w:t>年</w:t>
      </w:r>
      <w:r>
        <w:rPr>
          <w:rFonts w:hint="eastAsia" w:eastAsia="仿宋_GB2312"/>
          <w:sz w:val="30"/>
          <w:szCs w:val="30"/>
        </w:rPr>
        <w:t>预算</w:t>
      </w:r>
      <w:r>
        <w:rPr>
          <w:rFonts w:eastAsia="仿宋_GB2312"/>
          <w:sz w:val="30"/>
          <w:szCs w:val="30"/>
        </w:rPr>
        <w:t>相比减少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1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/>
          <w:sz w:val="30"/>
          <w:szCs w:val="30"/>
        </w:rPr>
        <w:t>万元，主要原因是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未安排公务接待费用</w:t>
      </w:r>
      <w:r>
        <w:rPr>
          <w:rFonts w:eastAsia="仿宋_GB2312"/>
          <w:sz w:val="30"/>
          <w:szCs w:val="30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393D"/>
    <w:rsid w:val="0001674B"/>
    <w:rsid w:val="00116038"/>
    <w:rsid w:val="0015393D"/>
    <w:rsid w:val="00163BAC"/>
    <w:rsid w:val="0017476F"/>
    <w:rsid w:val="00211C3E"/>
    <w:rsid w:val="00352388"/>
    <w:rsid w:val="0038058A"/>
    <w:rsid w:val="004377ED"/>
    <w:rsid w:val="004C51EF"/>
    <w:rsid w:val="004F618B"/>
    <w:rsid w:val="005F0513"/>
    <w:rsid w:val="009206F4"/>
    <w:rsid w:val="00A86C42"/>
    <w:rsid w:val="00CB1804"/>
    <w:rsid w:val="00DB1059"/>
    <w:rsid w:val="00DC710C"/>
    <w:rsid w:val="4D24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jc w:val="left"/>
      <w:textAlignment w:val="baseline"/>
    </w:pPr>
    <w:rPr>
      <w:rFonts w:ascii="Times New Roman" w:hAnsi="Times New Roman" w:eastAsia="宋体" w:cs="Times New Roman"/>
      <w:kern w:val="0"/>
      <w:sz w:val="24"/>
      <w:szCs w:val="20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310</Characters>
  <Lines>2</Lines>
  <Paragraphs>1</Paragraphs>
  <TotalTime>0</TotalTime>
  <ScaleCrop>false</ScaleCrop>
  <LinksUpToDate>false</LinksUpToDate>
  <CharactersWithSpaces>363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2017-12-14T02:38:00Z</dcterms:created>
  <dc:creator>dell</dc:creator>
  <cp:lastModifiedBy>lenovo</cp:lastModifiedBy>
  <dcterms:modified xsi:type="dcterms:W3CDTF">2018-02-09T06:56:11Z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