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DAC903E">
      <w:pPr>
        <w:spacing w:line="580" w:lineRule="exact"/>
        <w:jc w:val="center"/>
        <w:rPr>
          <w:rFonts w:eastAsia="黑体"/>
          <w:w w:val="95"/>
          <w:sz w:val="44"/>
          <w:szCs w:val="44"/>
        </w:rPr>
      </w:pPr>
      <w:bookmarkStart w:id="101" w:name="_GoBack"/>
    </w:p>
    <w:p w14:paraId="1AD56A1B">
      <w:pPr>
        <w:spacing w:line="580" w:lineRule="exact"/>
        <w:jc w:val="center"/>
        <w:rPr>
          <w:rFonts w:eastAsia="黑体"/>
          <w:w w:val="95"/>
          <w:sz w:val="44"/>
          <w:szCs w:val="44"/>
        </w:rPr>
      </w:pPr>
    </w:p>
    <w:p w14:paraId="5BC4490B">
      <w:pPr>
        <w:spacing w:line="580" w:lineRule="exact"/>
        <w:jc w:val="center"/>
        <w:rPr>
          <w:rFonts w:eastAsia="黑体"/>
          <w:w w:val="95"/>
          <w:sz w:val="44"/>
          <w:szCs w:val="44"/>
        </w:rPr>
      </w:pPr>
    </w:p>
    <w:p w14:paraId="367D827F">
      <w:pPr>
        <w:spacing w:line="580" w:lineRule="exact"/>
        <w:jc w:val="center"/>
        <w:rPr>
          <w:rFonts w:eastAsia="黑体"/>
          <w:w w:val="95"/>
          <w:sz w:val="44"/>
          <w:szCs w:val="44"/>
        </w:rPr>
      </w:pPr>
    </w:p>
    <w:p w14:paraId="3524F55C">
      <w:pPr>
        <w:spacing w:line="580" w:lineRule="exact"/>
        <w:jc w:val="center"/>
        <w:rPr>
          <w:rFonts w:eastAsia="黑体"/>
          <w:w w:val="95"/>
          <w:sz w:val="44"/>
          <w:szCs w:val="44"/>
        </w:rPr>
      </w:pPr>
    </w:p>
    <w:p w14:paraId="3F58DF23">
      <w:pPr>
        <w:spacing w:line="580" w:lineRule="exact"/>
        <w:jc w:val="center"/>
        <w:rPr>
          <w:rFonts w:eastAsia="黑体"/>
          <w:w w:val="95"/>
          <w:sz w:val="44"/>
          <w:szCs w:val="44"/>
        </w:rPr>
      </w:pPr>
    </w:p>
    <w:p w14:paraId="399BEAED">
      <w:pPr>
        <w:spacing w:line="580" w:lineRule="exact"/>
        <w:jc w:val="center"/>
        <w:rPr>
          <w:rFonts w:eastAsia="黑体"/>
          <w:w w:val="95"/>
          <w:sz w:val="44"/>
          <w:szCs w:val="44"/>
        </w:rPr>
      </w:pPr>
    </w:p>
    <w:p w14:paraId="11741B9C">
      <w:pPr>
        <w:spacing w:line="580" w:lineRule="exact"/>
        <w:jc w:val="center"/>
        <w:rPr>
          <w:rFonts w:eastAsia="黑体"/>
          <w:w w:val="95"/>
          <w:sz w:val="44"/>
          <w:szCs w:val="44"/>
        </w:rPr>
      </w:pPr>
    </w:p>
    <w:p w14:paraId="607E0C0F">
      <w:pPr>
        <w:spacing w:line="240" w:lineRule="auto"/>
        <w:jc w:val="center"/>
        <w:rPr>
          <w:rFonts w:ascii="方正小标宋简体" w:hAnsi="方正小标宋简体" w:eastAsia="方正小标宋简体" w:cs="方正小标宋简体"/>
          <w:sz w:val="48"/>
          <w:szCs w:val="48"/>
        </w:rPr>
      </w:pPr>
      <w:r>
        <w:rPr>
          <w:rFonts w:hint="eastAsia" w:ascii="方正小标宋简体" w:hAnsi="方正小标宋简体" w:eastAsia="方正小标宋简体" w:cs="方正小标宋简体"/>
          <w:sz w:val="48"/>
          <w:szCs w:val="48"/>
        </w:rPr>
        <w:t>天津市西青区财政局（本级）</w:t>
      </w:r>
    </w:p>
    <w:p w14:paraId="11AF05DE">
      <w:pPr>
        <w:spacing w:line="240" w:lineRule="auto"/>
        <w:jc w:val="center"/>
        <w:rPr>
          <w:rFonts w:ascii="方正小标宋简体" w:hAnsi="方正小标宋简体" w:eastAsia="方正小标宋简体" w:cs="方正小标宋简体"/>
          <w:w w:val="95"/>
          <w:sz w:val="48"/>
          <w:szCs w:val="48"/>
        </w:rPr>
      </w:pPr>
      <w:r>
        <w:rPr>
          <w:rFonts w:hint="eastAsia" w:ascii="方正小标宋简体" w:hAnsi="方正小标宋简体" w:eastAsia="方正小标宋简体" w:cs="方正小标宋简体"/>
          <w:sz w:val="48"/>
          <w:szCs w:val="48"/>
        </w:rPr>
        <w:t>2024年度部门决算</w:t>
      </w:r>
    </w:p>
    <w:p w14:paraId="46AB75ED">
      <w:pPr>
        <w:spacing w:line="580" w:lineRule="exact"/>
        <w:jc w:val="center"/>
        <w:rPr>
          <w:rFonts w:ascii="黑体" w:eastAsia="黑体"/>
          <w:sz w:val="30"/>
          <w:szCs w:val="30"/>
        </w:rPr>
      </w:pPr>
    </w:p>
    <w:p w14:paraId="1B57AFB0">
      <w:pPr>
        <w:spacing w:line="580" w:lineRule="exact"/>
        <w:jc w:val="center"/>
        <w:rPr>
          <w:rFonts w:ascii="黑体" w:eastAsia="黑体"/>
          <w:sz w:val="30"/>
          <w:szCs w:val="30"/>
        </w:rPr>
      </w:pPr>
    </w:p>
    <w:p w14:paraId="1EF17657">
      <w:pPr>
        <w:spacing w:line="580" w:lineRule="exact"/>
        <w:jc w:val="center"/>
        <w:rPr>
          <w:rFonts w:ascii="黑体" w:eastAsia="黑体"/>
          <w:sz w:val="30"/>
          <w:szCs w:val="30"/>
        </w:rPr>
      </w:pPr>
    </w:p>
    <w:p w14:paraId="2CF2A293">
      <w:pPr>
        <w:spacing w:line="580" w:lineRule="exact"/>
        <w:jc w:val="center"/>
        <w:rPr>
          <w:rFonts w:ascii="黑体" w:eastAsia="黑体"/>
          <w:sz w:val="30"/>
          <w:szCs w:val="30"/>
        </w:rPr>
      </w:pPr>
    </w:p>
    <w:p w14:paraId="7A192180">
      <w:pPr>
        <w:spacing w:line="580" w:lineRule="exact"/>
        <w:jc w:val="center"/>
        <w:rPr>
          <w:rFonts w:ascii="黑体" w:eastAsia="黑体"/>
          <w:sz w:val="30"/>
          <w:szCs w:val="30"/>
        </w:rPr>
      </w:pPr>
    </w:p>
    <w:p w14:paraId="6FD256A6">
      <w:pPr>
        <w:spacing w:line="580" w:lineRule="exact"/>
        <w:jc w:val="center"/>
        <w:rPr>
          <w:rFonts w:ascii="黑体" w:eastAsia="黑体"/>
          <w:sz w:val="30"/>
          <w:szCs w:val="30"/>
        </w:rPr>
      </w:pPr>
    </w:p>
    <w:p w14:paraId="65E97CA3">
      <w:pPr>
        <w:spacing w:line="580" w:lineRule="exact"/>
        <w:jc w:val="center"/>
        <w:rPr>
          <w:rFonts w:ascii="黑体" w:eastAsia="黑体"/>
          <w:sz w:val="30"/>
          <w:szCs w:val="30"/>
        </w:rPr>
      </w:pPr>
    </w:p>
    <w:p w14:paraId="7D7EA29D">
      <w:pPr>
        <w:spacing w:line="580" w:lineRule="exact"/>
        <w:jc w:val="center"/>
        <w:rPr>
          <w:rFonts w:ascii="黑体" w:eastAsia="黑体"/>
          <w:sz w:val="30"/>
          <w:szCs w:val="30"/>
        </w:rPr>
      </w:pPr>
    </w:p>
    <w:p w14:paraId="3ECE7BA7">
      <w:pPr>
        <w:spacing w:line="580" w:lineRule="exact"/>
        <w:jc w:val="center"/>
        <w:rPr>
          <w:rFonts w:ascii="黑体" w:eastAsia="黑体"/>
          <w:sz w:val="30"/>
          <w:szCs w:val="30"/>
        </w:rPr>
      </w:pPr>
    </w:p>
    <w:p w14:paraId="2130731D">
      <w:pPr>
        <w:spacing w:line="600" w:lineRule="exact"/>
        <w:jc w:val="both"/>
        <w:rPr>
          <w:rFonts w:ascii="黑体" w:eastAsia="黑体"/>
          <w:sz w:val="44"/>
          <w:szCs w:val="44"/>
        </w:rPr>
        <w:sectPr>
          <w:headerReference r:id="rId7" w:type="first"/>
          <w:headerReference r:id="rId5" w:type="default"/>
          <w:headerReference r:id="rId6" w:type="even"/>
          <w:pgSz w:w="11906" w:h="16838"/>
          <w:pgMar w:top="1440" w:right="1800" w:bottom="1440" w:left="1800" w:header="851" w:footer="992" w:gutter="0"/>
          <w:pgNumType w:start="1"/>
          <w:cols w:space="720" w:num="1"/>
          <w:docGrid w:type="lines" w:linePitch="312" w:charSpace="0"/>
        </w:sectPr>
      </w:pPr>
    </w:p>
    <w:p w14:paraId="2377895E">
      <w:pPr>
        <w:spacing w:line="600" w:lineRule="exact"/>
        <w:jc w:val="both"/>
        <w:rPr>
          <w:rFonts w:ascii="黑体" w:eastAsia="黑体"/>
          <w:sz w:val="44"/>
          <w:szCs w:val="44"/>
        </w:rPr>
      </w:pPr>
    </w:p>
    <w:p w14:paraId="4025D4FB">
      <w:pPr>
        <w:spacing w:line="600" w:lineRule="exact"/>
        <w:jc w:val="center"/>
      </w:pPr>
      <w:r>
        <w:rPr>
          <w:rFonts w:hint="eastAsia" w:ascii="黑体" w:eastAsia="黑体"/>
          <w:sz w:val="44"/>
          <w:szCs w:val="44"/>
        </w:rPr>
        <w:t>目  录</w:t>
      </w:r>
    </w:p>
    <w:p w14:paraId="015269C4">
      <w:pPr>
        <w:pStyle w:val="2"/>
        <w:tabs>
          <w:tab w:val="right" w:leader="dot" w:pos="8306"/>
          <w:tab w:val="clear" w:pos="8296"/>
        </w:tabs>
        <w:rPr>
          <w:rFonts w:cs="黑体"/>
          <w:sz w:val="30"/>
          <w:szCs w:val="30"/>
        </w:rPr>
      </w:pPr>
      <w:r>
        <w:rPr>
          <w:rFonts w:hint="eastAsia" w:cs="黑体"/>
          <w:sz w:val="30"/>
          <w:szCs w:val="30"/>
        </w:rPr>
        <w:t>第一部分  概 况</w:t>
      </w:r>
    </w:p>
    <w:p w14:paraId="00A1513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一、主要职责</w:t>
      </w:r>
    </w:p>
    <w:p w14:paraId="2CA9E66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二、机构设置</w:t>
      </w:r>
    </w:p>
    <w:p w14:paraId="11CF4F54">
      <w:pPr>
        <w:pStyle w:val="2"/>
        <w:tabs>
          <w:tab w:val="right" w:leader="dot" w:pos="8306"/>
          <w:tab w:val="clear" w:pos="8296"/>
        </w:tabs>
        <w:rPr>
          <w:rFonts w:cs="黑体"/>
          <w:sz w:val="30"/>
          <w:szCs w:val="30"/>
        </w:rPr>
      </w:pPr>
      <w:r>
        <w:rPr>
          <w:rFonts w:hint="eastAsia" w:cs="黑体"/>
          <w:sz w:val="30"/>
          <w:szCs w:val="30"/>
        </w:rPr>
        <w:t>第二部分  2024年度部门决算表</w:t>
      </w:r>
    </w:p>
    <w:p w14:paraId="1DD30739">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一、《收入支出决算总表》</w:t>
      </w:r>
    </w:p>
    <w:p w14:paraId="390B0A0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二、《收入决算表（按功能分类列示）》</w:t>
      </w:r>
    </w:p>
    <w:p w14:paraId="206DEC5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三、《收入决算表（按单位列示）》</w:t>
      </w:r>
    </w:p>
    <w:p w14:paraId="0F89E6C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四、《支出决算表》</w:t>
      </w:r>
    </w:p>
    <w:p w14:paraId="21E017CE">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五、《财政拨款收入支出决算总表》</w:t>
      </w:r>
    </w:p>
    <w:p w14:paraId="45E0B343">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六、《一般公共预算财政拨款支出决算表》</w:t>
      </w:r>
    </w:p>
    <w:p w14:paraId="0D97046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七、《一般公共预算财政拨款基本支出决算表》</w:t>
      </w:r>
    </w:p>
    <w:p w14:paraId="14BA772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八、《政府性基金预算财政拨款收入支出决算表》</w:t>
      </w:r>
    </w:p>
    <w:p w14:paraId="4F63BF8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九、《国有资本经营预算财政拨款收入支出决算表》</w:t>
      </w:r>
    </w:p>
    <w:p w14:paraId="0215B21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十、《财政拨款“三公”经费支出决算表》</w:t>
      </w:r>
    </w:p>
    <w:p w14:paraId="121FF14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十一、《项目支出决算表》</w:t>
      </w:r>
    </w:p>
    <w:p w14:paraId="112B4341">
      <w:pPr>
        <w:pStyle w:val="2"/>
        <w:tabs>
          <w:tab w:val="right" w:leader="dot" w:pos="8306"/>
          <w:tab w:val="clear" w:pos="8296"/>
        </w:tabs>
        <w:rPr>
          <w:rFonts w:cs="黑体"/>
          <w:sz w:val="30"/>
          <w:szCs w:val="30"/>
        </w:rPr>
      </w:pPr>
      <w:r>
        <w:rPr>
          <w:rFonts w:hint="eastAsia" w:cs="黑体"/>
          <w:sz w:val="30"/>
          <w:szCs w:val="30"/>
        </w:rPr>
        <w:t>第三部分 2024年度部门决算情况说明</w:t>
      </w:r>
    </w:p>
    <w:p w14:paraId="501DAB9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一、收入支出决算总体情况说明</w:t>
      </w:r>
    </w:p>
    <w:p w14:paraId="11F68762">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二、收入决算情况说明</w:t>
      </w:r>
    </w:p>
    <w:p w14:paraId="49BEEAEF">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三、支出决算情况说明</w:t>
      </w:r>
    </w:p>
    <w:p w14:paraId="3E94CE21">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四、财政拨款收支决算总体情况说明</w:t>
      </w:r>
    </w:p>
    <w:p w14:paraId="0CDE7314">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五、一般公共预算财政拨款支出决算情况说明</w:t>
      </w:r>
    </w:p>
    <w:p w14:paraId="5C15E9C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六、一般公共预算财政拨款基本支出决算情况说明</w:t>
      </w:r>
    </w:p>
    <w:p w14:paraId="18153CE5">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七、政府性基金预算财政拨款收支决算情况说明</w:t>
      </w:r>
    </w:p>
    <w:p w14:paraId="2DE473D8">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八、国有资本经营预算财政拨款收支决算情况说明</w:t>
      </w:r>
    </w:p>
    <w:p w14:paraId="4020BB20">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九、财政拨款“三公”经费支出决算情况说明</w:t>
      </w:r>
    </w:p>
    <w:p w14:paraId="0F4DAD8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十、机关运行经费支出情况说明</w:t>
      </w:r>
    </w:p>
    <w:p w14:paraId="794C244C">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十一、政府采购支出情况说明</w:t>
      </w:r>
    </w:p>
    <w:p w14:paraId="4E64A1F6">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十二、国有资产占有使用情况说明</w:t>
      </w:r>
    </w:p>
    <w:p w14:paraId="4ED1FC1B">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十三、预算绩效情况说明</w:t>
      </w:r>
    </w:p>
    <w:p w14:paraId="19E1299D">
      <w:pPr>
        <w:pStyle w:val="2"/>
        <w:tabs>
          <w:tab w:val="right" w:leader="dot" w:pos="8306"/>
          <w:tab w:val="clear" w:pos="8296"/>
        </w:tabs>
        <w:ind w:left="840" w:leftChars="100" w:hanging="600" w:hangingChars="200"/>
        <w:rPr>
          <w:rFonts w:ascii="Times New Roman" w:hAnsi="Times New Roman" w:eastAsia="仿宋_GB2312" w:cs="Times New Roman"/>
          <w:sz w:val="30"/>
          <w:szCs w:val="30"/>
        </w:rPr>
      </w:pPr>
      <w:r>
        <w:rPr>
          <w:rFonts w:hint="eastAsia" w:ascii="Times New Roman" w:hAnsi="Times New Roman" w:eastAsia="仿宋_GB2312" w:cs="Times New Roman"/>
          <w:sz w:val="30"/>
          <w:szCs w:val="30"/>
        </w:rPr>
        <w:t>十四、教育、医疗卫生、社会保障和就业、住房保障、涉农补贴等民生支出情况说明</w:t>
      </w:r>
    </w:p>
    <w:p w14:paraId="06602073">
      <w:pPr>
        <w:pStyle w:val="2"/>
        <w:tabs>
          <w:tab w:val="right" w:leader="dot" w:pos="8306"/>
          <w:tab w:val="clear" w:pos="8296"/>
        </w:tabs>
        <w:rPr>
          <w:rFonts w:cs="黑体"/>
          <w:sz w:val="30"/>
          <w:szCs w:val="30"/>
        </w:rPr>
      </w:pPr>
      <w:r>
        <w:rPr>
          <w:rFonts w:hint="eastAsia" w:cs="黑体"/>
          <w:sz w:val="30"/>
          <w:szCs w:val="30"/>
        </w:rPr>
        <w:t>第四部分  名词解释</w:t>
      </w:r>
    </w:p>
    <w:p w14:paraId="76391F76"/>
    <w:p w14:paraId="76429D65">
      <w:pPr>
        <w:rPr>
          <w:rFonts w:eastAsia="仿宋"/>
          <w:b/>
          <w:szCs w:val="32"/>
        </w:rPr>
      </w:pPr>
    </w:p>
    <w:p w14:paraId="30B283A5">
      <w:pPr>
        <w:spacing w:line="700" w:lineRule="exact"/>
        <w:rPr>
          <w:rFonts w:eastAsia="仿宋"/>
          <w:sz w:val="30"/>
          <w:szCs w:val="32"/>
        </w:rPr>
      </w:pPr>
    </w:p>
    <w:p w14:paraId="4E1354B0"/>
    <w:p w14:paraId="23679918"/>
    <w:p w14:paraId="0E48BA6B">
      <w:pPr>
        <w:sectPr>
          <w:footerReference r:id="rId8" w:type="default"/>
          <w:pgSz w:w="11906" w:h="16838"/>
          <w:pgMar w:top="1440" w:right="1800" w:bottom="1440" w:left="1800" w:header="851" w:footer="992" w:gutter="0"/>
          <w:pgNumType w:start="1"/>
          <w:cols w:space="720" w:num="1"/>
          <w:docGrid w:type="lines" w:linePitch="312" w:charSpace="0"/>
        </w:sectPr>
      </w:pPr>
    </w:p>
    <w:p w14:paraId="507787C6">
      <w:pPr>
        <w:pStyle w:val="6"/>
        <w:spacing w:before="0" w:after="0" w:line="600" w:lineRule="exact"/>
        <w:jc w:val="center"/>
      </w:pPr>
      <w:bookmarkStart w:id="0" w:name="_Toc403062085"/>
      <w:bookmarkStart w:id="1" w:name="_Toc1358716097"/>
      <w:bookmarkStart w:id="2" w:name="_Toc1198055373"/>
      <w:bookmarkStart w:id="3" w:name="_Toc1084941266"/>
      <w:r>
        <w:rPr>
          <w:rFonts w:hint="eastAsia" w:ascii="方正小标宋简体" w:hAnsi="方正小标宋简体" w:eastAsia="方正小标宋简体" w:cs="方正小标宋简体"/>
          <w:b w:val="0"/>
        </w:rPr>
        <w:t>第一部分  概 况</w:t>
      </w:r>
      <w:bookmarkEnd w:id="0"/>
      <w:bookmarkEnd w:id="1"/>
      <w:bookmarkEnd w:id="2"/>
      <w:bookmarkEnd w:id="3"/>
    </w:p>
    <w:p w14:paraId="4D979D47">
      <w:pPr>
        <w:pStyle w:val="7"/>
        <w:spacing w:before="0" w:after="0" w:line="800" w:lineRule="exact"/>
        <w:ind w:firstLine="602" w:firstLineChars="200"/>
        <w:outlineLvl w:val="0"/>
        <w:rPr>
          <w:rFonts w:ascii="黑体" w:hAnsi="黑体" w:eastAsia="黑体"/>
          <w:sz w:val="30"/>
          <w:szCs w:val="30"/>
        </w:rPr>
      </w:pPr>
      <w:bookmarkStart w:id="4" w:name="_Toc324210985"/>
      <w:bookmarkStart w:id="5" w:name="_Toc1101039957"/>
      <w:bookmarkStart w:id="6" w:name="_Toc909979739"/>
      <w:bookmarkStart w:id="7" w:name="_Toc1747823728"/>
      <w:r>
        <w:rPr>
          <w:rFonts w:hint="eastAsia" w:ascii="黑体" w:hAnsi="黑体" w:eastAsia="黑体"/>
          <w:sz w:val="30"/>
          <w:szCs w:val="30"/>
        </w:rPr>
        <w:t>一、主要职责</w:t>
      </w:r>
      <w:bookmarkEnd w:id="4"/>
      <w:bookmarkEnd w:id="5"/>
      <w:bookmarkEnd w:id="6"/>
      <w:bookmarkEnd w:id="7"/>
    </w:p>
    <w:p w14:paraId="5D7637C2">
      <w:pPr>
        <w:spacing w:line="600" w:lineRule="exact"/>
        <w:ind w:firstLine="600" w:firstLineChars="200"/>
        <w:rPr>
          <w:rFonts w:ascii="仿宋_GB2312" w:eastAsia="仿宋_GB2312"/>
          <w:sz w:val="30"/>
          <w:szCs w:val="30"/>
        </w:rPr>
      </w:pPr>
      <w:r>
        <w:rPr>
          <w:rFonts w:hint="eastAsia" w:ascii="仿宋" w:hAnsi="仿宋" w:eastAsia="仿宋" w:cs="仿宋"/>
          <w:sz w:val="30"/>
          <w:szCs w:val="30"/>
        </w:rPr>
        <w:t>1.拟订本区财政中长期发展战略、规划，并组织实施。参与拟订本区重大经济政策，提出运用财源政策实施宏观调控和综合平衡社会财力的建议，拟订区与街镇、政府与企业财政分配政策，拟订鼓励公益事业发展的财源政策。</w:t>
      </w:r>
      <w:r>
        <w:rPr>
          <w:rFonts w:hint="eastAsia" w:ascii="仿宋" w:hAnsi="仿宋" w:eastAsia="仿宋" w:cs="仿宋"/>
          <w:sz w:val="30"/>
          <w:szCs w:val="30"/>
        </w:rPr>
        <w:br w:type="textWrapping"/>
      </w:r>
      <w:r>
        <w:rPr>
          <w:rFonts w:hint="eastAsia" w:ascii="仿宋" w:hAnsi="仿宋" w:eastAsia="仿宋" w:cs="仿宋"/>
          <w:sz w:val="30"/>
          <w:szCs w:val="30"/>
        </w:rPr>
        <w:t xml:space="preserve">    2.贯彻执行国家、市委和区委有关财政、国有资产管理的法律、法规和方针、政策，研究起草有关地方性规定文件。</w:t>
      </w:r>
      <w:r>
        <w:rPr>
          <w:rFonts w:hint="eastAsia" w:ascii="仿宋" w:hAnsi="仿宋" w:eastAsia="仿宋" w:cs="仿宋"/>
          <w:sz w:val="30"/>
          <w:szCs w:val="30"/>
        </w:rPr>
        <w:br w:type="textWrapping"/>
      </w:r>
      <w:r>
        <w:rPr>
          <w:rFonts w:hint="eastAsia" w:ascii="仿宋" w:hAnsi="仿宋" w:eastAsia="仿宋" w:cs="仿宋"/>
          <w:sz w:val="30"/>
          <w:szCs w:val="30"/>
        </w:rPr>
        <w:t xml:space="preserve">    3.承担区级各项财政收支管理的责任。负责编制本区年度预决算草案并组织执行。受区政府委托，向区人民代表大会报告本区预算及预算执行情况，向区人大常委会报告决算。组织制定经费支出标准、定额，负责批复部门（单位）的年度预决算。完善转移支付制度。会同有关部门推进财政预决算信息公开。</w:t>
      </w:r>
      <w:r>
        <w:rPr>
          <w:rFonts w:hint="eastAsia" w:ascii="仿宋" w:hAnsi="仿宋" w:eastAsia="仿宋" w:cs="仿宋"/>
          <w:sz w:val="30"/>
          <w:szCs w:val="30"/>
        </w:rPr>
        <w:br w:type="textWrapping"/>
      </w:r>
      <w:r>
        <w:rPr>
          <w:rFonts w:hint="eastAsia" w:ascii="仿宋" w:hAnsi="仿宋" w:eastAsia="仿宋" w:cs="仿宋"/>
          <w:sz w:val="30"/>
          <w:szCs w:val="30"/>
        </w:rPr>
        <w:t xml:space="preserve">    4.负责政府非税收入管理，负责政府性基金管理，按规定管理行政事业性收费。管理财政票据。落实彩票 管理有关办法，按规定管理彩票资金。</w:t>
      </w:r>
      <w:r>
        <w:rPr>
          <w:rFonts w:hint="eastAsia" w:ascii="仿宋" w:hAnsi="仿宋" w:eastAsia="仿宋" w:cs="仿宋"/>
          <w:sz w:val="30"/>
          <w:szCs w:val="30"/>
        </w:rPr>
        <w:br w:type="textWrapping"/>
      </w:r>
      <w:r>
        <w:rPr>
          <w:rFonts w:hint="eastAsia" w:ascii="仿宋" w:hAnsi="仿宋" w:eastAsia="仿宋" w:cs="仿宋"/>
          <w:sz w:val="30"/>
          <w:szCs w:val="30"/>
        </w:rPr>
        <w:t xml:space="preserve">    5.组织制定本区国库管理制度、国库集中收付制度，指导和监督国库业务，按规定开展国库现金管理工作。负责制定政府采购制度并监督管理。 </w:t>
      </w:r>
      <w:r>
        <w:rPr>
          <w:rFonts w:hint="eastAsia" w:ascii="仿宋" w:hAnsi="仿宋" w:eastAsia="仿宋" w:cs="仿宋"/>
          <w:sz w:val="30"/>
          <w:szCs w:val="30"/>
        </w:rPr>
        <w:br w:type="textWrapping"/>
      </w:r>
      <w:r>
        <w:rPr>
          <w:rFonts w:hint="eastAsia" w:ascii="仿宋" w:hAnsi="仿宋" w:eastAsia="仿宋" w:cs="仿宋"/>
          <w:sz w:val="30"/>
          <w:szCs w:val="30"/>
        </w:rPr>
        <w:t xml:space="preserve">    6.负责制定行政事业单位国有资产管理规章制度，按规定管理行政事业单位国有资产。</w:t>
      </w:r>
      <w:r>
        <w:rPr>
          <w:rFonts w:hint="eastAsia" w:ascii="仿宋" w:hAnsi="仿宋" w:eastAsia="仿宋" w:cs="仿宋"/>
          <w:sz w:val="30"/>
          <w:szCs w:val="30"/>
        </w:rPr>
        <w:br w:type="textWrapping"/>
      </w:r>
      <w:r>
        <w:rPr>
          <w:rFonts w:hint="eastAsia" w:ascii="仿宋" w:hAnsi="仿宋" w:eastAsia="仿宋" w:cs="仿宋"/>
          <w:sz w:val="30"/>
          <w:szCs w:val="30"/>
        </w:rPr>
        <w:t xml:space="preserve">    7.负责审核和汇总编制国有资本经营预决算草案，收取区级企业国有资本收益，组织实施企业财务制度。参与拟订企业国有资产管理相关制度，按规定管理资产评估工作。</w:t>
      </w:r>
      <w:r>
        <w:rPr>
          <w:rFonts w:hint="eastAsia" w:ascii="仿宋" w:hAnsi="仿宋" w:eastAsia="仿宋" w:cs="仿宋"/>
          <w:sz w:val="30"/>
          <w:szCs w:val="30"/>
        </w:rPr>
        <w:br w:type="textWrapping"/>
      </w:r>
      <w:r>
        <w:rPr>
          <w:rFonts w:hint="eastAsia" w:ascii="仿宋" w:hAnsi="仿宋" w:eastAsia="仿宋" w:cs="仿宋"/>
          <w:sz w:val="30"/>
          <w:szCs w:val="30"/>
        </w:rPr>
        <w:t xml:space="preserve">    8.制定基本建设财务制度，负责财政投资评审工作，审核财政投资基本建设项目工程的概预（结）决算。</w:t>
      </w:r>
      <w:r>
        <w:rPr>
          <w:rFonts w:hint="eastAsia" w:ascii="仿宋" w:hAnsi="仿宋" w:eastAsia="仿宋" w:cs="仿宋"/>
          <w:sz w:val="30"/>
          <w:szCs w:val="30"/>
        </w:rPr>
        <w:br w:type="textWrapping"/>
      </w:r>
      <w:r>
        <w:rPr>
          <w:rFonts w:hint="eastAsia" w:ascii="仿宋" w:hAnsi="仿宋" w:eastAsia="仿宋" w:cs="仿宋"/>
          <w:sz w:val="30"/>
          <w:szCs w:val="30"/>
        </w:rPr>
        <w:t xml:space="preserve">    9.会同有关部门管理财政社会保障和就业及医疗卫生支出，会同有关部门拟订社会保障资金（基金）的财务管理规定，组织实施对社会保障资金（基金）使用的财政监督。</w:t>
      </w:r>
      <w:r>
        <w:rPr>
          <w:rFonts w:hint="eastAsia" w:ascii="仿宋" w:hAnsi="仿宋" w:eastAsia="仿宋" w:cs="仿宋"/>
          <w:sz w:val="30"/>
          <w:szCs w:val="30"/>
        </w:rPr>
        <w:br w:type="textWrapping"/>
      </w:r>
      <w:r>
        <w:rPr>
          <w:rFonts w:hint="eastAsia" w:ascii="仿宋" w:hAnsi="仿宋" w:eastAsia="仿宋" w:cs="仿宋"/>
          <w:sz w:val="30"/>
          <w:szCs w:val="30"/>
        </w:rPr>
        <w:t xml:space="preserve">    10.负责制定地方政府性债务管理制度，承担地方政府性债务规模控制、预算管理、统计分析和风险监控等工作。</w:t>
      </w:r>
      <w:r>
        <w:rPr>
          <w:rFonts w:hint="eastAsia" w:ascii="仿宋" w:hAnsi="仿宋" w:eastAsia="仿宋" w:cs="仿宋"/>
          <w:sz w:val="30"/>
          <w:szCs w:val="30"/>
        </w:rPr>
        <w:br w:type="textWrapping"/>
      </w:r>
      <w:r>
        <w:rPr>
          <w:rFonts w:hint="eastAsia" w:ascii="仿宋" w:hAnsi="仿宋" w:eastAsia="仿宋" w:cs="仿宋"/>
          <w:sz w:val="30"/>
          <w:szCs w:val="30"/>
        </w:rPr>
        <w:t xml:space="preserve">    11.负责本区会计管理工作，监督和规范会计行为，执行国家统一的会计制度。</w:t>
      </w:r>
      <w:r>
        <w:rPr>
          <w:rFonts w:hint="eastAsia" w:ascii="仿宋" w:hAnsi="仿宋" w:eastAsia="仿宋" w:cs="仿宋"/>
          <w:sz w:val="30"/>
          <w:szCs w:val="30"/>
        </w:rPr>
        <w:br w:type="textWrapping"/>
      </w:r>
      <w:r>
        <w:rPr>
          <w:rFonts w:hint="eastAsia" w:ascii="仿宋" w:hAnsi="仿宋" w:eastAsia="仿宋" w:cs="仿宋"/>
          <w:sz w:val="30"/>
          <w:szCs w:val="30"/>
        </w:rPr>
        <w:t xml:space="preserve">    12.承担政府和社会资本合作（PPP）管理有关职责。</w:t>
      </w:r>
      <w:r>
        <w:rPr>
          <w:rFonts w:hint="eastAsia" w:ascii="仿宋" w:hAnsi="仿宋" w:eastAsia="仿宋" w:cs="仿宋"/>
          <w:sz w:val="30"/>
          <w:szCs w:val="30"/>
        </w:rPr>
        <w:br w:type="textWrapping"/>
      </w:r>
      <w:r>
        <w:rPr>
          <w:rFonts w:hint="eastAsia" w:ascii="仿宋" w:hAnsi="仿宋" w:eastAsia="仿宋" w:cs="仿宋"/>
          <w:sz w:val="30"/>
          <w:szCs w:val="30"/>
        </w:rPr>
        <w:t xml:space="preserve">    13.贯彻执行政府购买服务指导性目录，贯彻执行政府购买服务的招投标和监督评估制度。</w:t>
      </w:r>
      <w:r>
        <w:rPr>
          <w:rFonts w:hint="eastAsia" w:ascii="仿宋" w:hAnsi="仿宋" w:eastAsia="仿宋" w:cs="仿宋"/>
          <w:sz w:val="30"/>
          <w:szCs w:val="30"/>
        </w:rPr>
        <w:br w:type="textWrapping"/>
      </w:r>
      <w:r>
        <w:rPr>
          <w:rFonts w:hint="eastAsia" w:ascii="仿宋" w:hAnsi="仿宋" w:eastAsia="仿宋" w:cs="仿宋"/>
          <w:sz w:val="30"/>
          <w:szCs w:val="30"/>
        </w:rPr>
        <w:t xml:space="preserve">    14.负责本系统理论政策研究、信息化建设、宣传教育、信息和咨询工作。</w:t>
      </w:r>
      <w:r>
        <w:rPr>
          <w:rFonts w:hint="eastAsia" w:ascii="仿宋" w:hAnsi="仿宋" w:eastAsia="仿宋" w:cs="仿宋"/>
          <w:sz w:val="30"/>
          <w:szCs w:val="30"/>
        </w:rPr>
        <w:br w:type="textWrapping"/>
      </w:r>
      <w:r>
        <w:rPr>
          <w:rFonts w:hint="eastAsia" w:ascii="仿宋" w:hAnsi="仿宋" w:eastAsia="仿宋" w:cs="仿宋"/>
          <w:sz w:val="30"/>
          <w:szCs w:val="30"/>
        </w:rPr>
        <w:t xml:space="preserve">    15.负责在职责范围内为安全生产工作提供支持保障，推进安全生产发展。</w:t>
      </w:r>
      <w:r>
        <w:rPr>
          <w:rFonts w:hint="eastAsia" w:ascii="仿宋" w:hAnsi="仿宋" w:eastAsia="仿宋" w:cs="仿宋"/>
          <w:sz w:val="30"/>
          <w:szCs w:val="30"/>
        </w:rPr>
        <w:br w:type="textWrapping"/>
      </w:r>
      <w:r>
        <w:rPr>
          <w:rFonts w:hint="eastAsia" w:ascii="仿宋" w:hAnsi="仿宋" w:eastAsia="仿宋" w:cs="仿宋"/>
          <w:sz w:val="30"/>
          <w:szCs w:val="30"/>
        </w:rPr>
        <w:t xml:space="preserve">    16.负责本系统支持招商引资的工作。</w:t>
      </w:r>
      <w:r>
        <w:rPr>
          <w:rFonts w:hint="eastAsia" w:ascii="仿宋" w:hAnsi="仿宋" w:eastAsia="仿宋" w:cs="仿宋"/>
          <w:sz w:val="30"/>
          <w:szCs w:val="30"/>
        </w:rPr>
        <w:br w:type="textWrapping"/>
      </w:r>
      <w:r>
        <w:rPr>
          <w:rFonts w:hint="eastAsia" w:ascii="仿宋" w:hAnsi="仿宋" w:eastAsia="仿宋" w:cs="仿宋"/>
          <w:sz w:val="30"/>
          <w:szCs w:val="30"/>
        </w:rPr>
        <w:t xml:space="preserve">    17.负责本系统人才队伍建设。</w:t>
      </w:r>
      <w:r>
        <w:rPr>
          <w:rFonts w:hint="eastAsia" w:ascii="仿宋" w:hAnsi="仿宋" w:eastAsia="仿宋" w:cs="仿宋"/>
          <w:sz w:val="30"/>
          <w:szCs w:val="30"/>
        </w:rPr>
        <w:br w:type="textWrapping"/>
      </w:r>
      <w:r>
        <w:rPr>
          <w:rFonts w:hint="eastAsia" w:ascii="仿宋" w:hAnsi="仿宋" w:eastAsia="仿宋" w:cs="仿宋"/>
          <w:sz w:val="30"/>
          <w:szCs w:val="30"/>
        </w:rPr>
        <w:t xml:space="preserve">    18.完成区委、区政府交办的其他事项。</w:t>
      </w:r>
      <w:r>
        <w:rPr>
          <w:rFonts w:hint="eastAsia" w:ascii="仿宋" w:hAnsi="仿宋" w:eastAsia="仿宋" w:cs="仿宋"/>
          <w:sz w:val="30"/>
          <w:szCs w:val="30"/>
        </w:rPr>
        <w:br w:type="textWrapping"/>
      </w:r>
      <w:r>
        <w:rPr>
          <w:rFonts w:hint="eastAsia" w:ascii="仿宋" w:hAnsi="仿宋" w:eastAsia="仿宋" w:cs="仿宋"/>
          <w:sz w:val="30"/>
          <w:szCs w:val="30"/>
        </w:rPr>
        <w:t xml:space="preserve">    19.职能转变。加快建立现代财政制度，构建权责清晰、财力协调、区域均衡的财政关系。建立全面规范透明、标准科学、约束有力的预算制度，全面实施绩效管理</w:t>
      </w:r>
      <w:r>
        <w:rPr>
          <w:rFonts w:hint="eastAsia" w:ascii="仿宋_GB2312" w:eastAsia="仿宋_GB2312"/>
          <w:sz w:val="30"/>
          <w:szCs w:val="30"/>
        </w:rPr>
        <w:t>。</w:t>
      </w:r>
    </w:p>
    <w:p w14:paraId="630E4E5A">
      <w:pPr>
        <w:pStyle w:val="7"/>
        <w:spacing w:before="0" w:after="0" w:line="800" w:lineRule="exact"/>
        <w:ind w:firstLine="602" w:firstLineChars="200"/>
        <w:outlineLvl w:val="0"/>
        <w:rPr>
          <w:rFonts w:ascii="黑体" w:hAnsi="黑体" w:eastAsia="黑体"/>
          <w:sz w:val="30"/>
          <w:szCs w:val="30"/>
        </w:rPr>
      </w:pPr>
      <w:bookmarkStart w:id="8" w:name="_Toc311971100"/>
      <w:bookmarkStart w:id="9" w:name="_Toc1798423086"/>
      <w:bookmarkStart w:id="10" w:name="_Toc244589183"/>
      <w:bookmarkStart w:id="11" w:name="_Toc848012456"/>
      <w:r>
        <w:rPr>
          <w:rFonts w:hint="eastAsia" w:ascii="黑体" w:hAnsi="黑体" w:eastAsia="黑体"/>
          <w:sz w:val="30"/>
          <w:szCs w:val="30"/>
        </w:rPr>
        <w:t>二、机构设置</w:t>
      </w:r>
      <w:bookmarkEnd w:id="8"/>
      <w:bookmarkEnd w:id="9"/>
      <w:bookmarkEnd w:id="10"/>
      <w:bookmarkEnd w:id="11"/>
    </w:p>
    <w:p w14:paraId="06C5BB73">
      <w:pPr>
        <w:spacing w:line="600" w:lineRule="exact"/>
        <w:ind w:firstLine="600" w:firstLineChars="200"/>
        <w:rPr>
          <w:rFonts w:hint="eastAsia" w:ascii="仿宋" w:hAnsi="仿宋" w:eastAsia="仿宋" w:cs="仿宋"/>
          <w:sz w:val="30"/>
          <w:szCs w:val="30"/>
        </w:rPr>
      </w:pPr>
      <w:r>
        <w:rPr>
          <w:rFonts w:hint="eastAsia" w:ascii="仿宋" w:hAnsi="仿宋" w:eastAsia="仿宋"/>
          <w:kern w:val="2"/>
          <w:sz w:val="30"/>
          <w:szCs w:val="24"/>
          <w:lang w:val="zh-CN"/>
        </w:rPr>
        <w:t>天津市西青区财政局</w:t>
      </w:r>
      <w:r>
        <w:rPr>
          <w:rFonts w:hint="eastAsia" w:ascii="仿宋_GB2312" w:eastAsia="仿宋_GB2312"/>
          <w:sz w:val="30"/>
          <w:szCs w:val="30"/>
        </w:rPr>
        <w:t>（本级）</w:t>
      </w:r>
      <w:r>
        <w:rPr>
          <w:rFonts w:hint="eastAsia" w:ascii="仿宋" w:hAnsi="仿宋" w:eastAsia="仿宋"/>
          <w:kern w:val="2"/>
          <w:sz w:val="30"/>
          <w:szCs w:val="24"/>
          <w:lang w:val="zh-CN"/>
        </w:rPr>
        <w:t>内设</w:t>
      </w:r>
      <w:r>
        <w:t>9</w:t>
      </w:r>
      <w:r>
        <w:rPr>
          <w:rFonts w:hint="eastAsia" w:ascii="仿宋" w:hAnsi="仿宋" w:eastAsia="仿宋"/>
          <w:kern w:val="2"/>
          <w:sz w:val="30"/>
          <w:szCs w:val="24"/>
          <w:lang w:val="zh-CN"/>
        </w:rPr>
        <w:t>个职能</w:t>
      </w:r>
      <w:r>
        <w:rPr>
          <w:rFonts w:hint="eastAsia" w:ascii="仿宋" w:hAnsi="仿宋" w:eastAsia="仿宋"/>
          <w:kern w:val="2"/>
          <w:sz w:val="30"/>
          <w:szCs w:val="24"/>
        </w:rPr>
        <w:t>科</w:t>
      </w:r>
      <w:r>
        <w:rPr>
          <w:rFonts w:hint="eastAsia" w:ascii="仿宋" w:hAnsi="仿宋" w:eastAsia="仿宋"/>
          <w:kern w:val="2"/>
          <w:sz w:val="30"/>
          <w:szCs w:val="24"/>
          <w:lang w:val="zh-CN"/>
        </w:rPr>
        <w:t>室：</w:t>
      </w:r>
      <w:r>
        <w:rPr>
          <w:rFonts w:hint="eastAsia" w:ascii="仿宋" w:hAnsi="仿宋" w:eastAsia="仿宋" w:cs="仿宋"/>
          <w:sz w:val="30"/>
          <w:szCs w:val="30"/>
        </w:rPr>
        <w:t>办公室（网络安全和信息化办公室）、会计法制监督科（政府采购科、营商环境办公室）、预算科（预算绩效管理科）、国库科、行政政法社保科、教科文科、基础设施管理科、经济发展科、金融科；无下辖预算单位。纳入天津市西青区财政局（本级）2024年度部门决算编制范围的单位包括：天津市西青区财政局（本级）。</w:t>
      </w:r>
    </w:p>
    <w:p w14:paraId="1A71F798">
      <w:pPr>
        <w:spacing w:line="580" w:lineRule="exact"/>
        <w:jc w:val="center"/>
        <w:rPr>
          <w:rFonts w:eastAsia="黑体"/>
          <w:w w:val="95"/>
          <w:sz w:val="44"/>
          <w:szCs w:val="44"/>
        </w:rPr>
      </w:pPr>
      <w:r>
        <w:br w:type="page"/>
      </w:r>
      <w:bookmarkStart w:id="12" w:name="_Toc1290695373"/>
      <w:bookmarkStart w:id="13" w:name="_Toc526698323"/>
      <w:bookmarkStart w:id="14" w:name="_Toc264474877"/>
    </w:p>
    <w:p w14:paraId="228225AB">
      <w:pPr>
        <w:spacing w:line="580" w:lineRule="exact"/>
        <w:jc w:val="center"/>
        <w:rPr>
          <w:rFonts w:eastAsia="黑体"/>
          <w:w w:val="95"/>
          <w:sz w:val="44"/>
          <w:szCs w:val="44"/>
        </w:rPr>
      </w:pPr>
    </w:p>
    <w:p w14:paraId="7EE20F91">
      <w:pPr>
        <w:spacing w:line="580" w:lineRule="exact"/>
        <w:jc w:val="center"/>
        <w:rPr>
          <w:rFonts w:eastAsia="黑体"/>
          <w:w w:val="95"/>
          <w:sz w:val="44"/>
          <w:szCs w:val="44"/>
        </w:rPr>
      </w:pPr>
    </w:p>
    <w:p w14:paraId="055F5FB9">
      <w:pPr>
        <w:spacing w:line="580" w:lineRule="exact"/>
        <w:jc w:val="center"/>
        <w:rPr>
          <w:rFonts w:eastAsia="黑体"/>
          <w:w w:val="95"/>
          <w:sz w:val="44"/>
          <w:szCs w:val="44"/>
        </w:rPr>
      </w:pPr>
    </w:p>
    <w:p w14:paraId="08887440">
      <w:pPr>
        <w:spacing w:line="580" w:lineRule="exact"/>
        <w:jc w:val="center"/>
        <w:rPr>
          <w:rFonts w:eastAsia="黑体"/>
          <w:w w:val="95"/>
          <w:sz w:val="44"/>
          <w:szCs w:val="44"/>
        </w:rPr>
      </w:pPr>
    </w:p>
    <w:p w14:paraId="29E54D25">
      <w:pPr>
        <w:spacing w:line="580" w:lineRule="exact"/>
        <w:jc w:val="center"/>
        <w:rPr>
          <w:rFonts w:eastAsia="黑体"/>
          <w:w w:val="95"/>
          <w:sz w:val="44"/>
          <w:szCs w:val="44"/>
        </w:rPr>
      </w:pPr>
    </w:p>
    <w:p w14:paraId="7AC773DD">
      <w:pPr>
        <w:spacing w:line="580" w:lineRule="exact"/>
        <w:jc w:val="center"/>
        <w:rPr>
          <w:rFonts w:eastAsia="黑体"/>
          <w:w w:val="95"/>
          <w:sz w:val="44"/>
          <w:szCs w:val="44"/>
        </w:rPr>
      </w:pPr>
    </w:p>
    <w:p w14:paraId="4D768AA6">
      <w:pPr>
        <w:spacing w:line="580" w:lineRule="exact"/>
        <w:jc w:val="center"/>
        <w:rPr>
          <w:rFonts w:eastAsia="黑体"/>
          <w:w w:val="95"/>
          <w:sz w:val="44"/>
          <w:szCs w:val="44"/>
        </w:rPr>
      </w:pPr>
    </w:p>
    <w:p w14:paraId="09FEA2EC">
      <w:pPr>
        <w:pStyle w:val="6"/>
        <w:spacing w:before="0" w:after="0" w:line="600" w:lineRule="exact"/>
        <w:jc w:val="center"/>
        <w:rPr>
          <w:rFonts w:ascii="方正小标宋简体" w:hAnsi="方正小标宋简体" w:eastAsia="方正小标宋简体" w:cs="方正小标宋简体"/>
          <w:b w:val="0"/>
          <w:bCs w:val="0"/>
        </w:rPr>
      </w:pPr>
      <w:bookmarkStart w:id="15" w:name="_Toc1843866500"/>
      <w:r>
        <w:rPr>
          <w:rFonts w:hint="eastAsia" w:ascii="方正小标宋简体" w:hAnsi="方正小标宋简体" w:eastAsia="方正小标宋简体" w:cs="方正小标宋简体"/>
          <w:b w:val="0"/>
          <w:bCs w:val="0"/>
        </w:rPr>
        <w:t xml:space="preserve">第二部分  </w:t>
      </w:r>
      <w:bookmarkEnd w:id="15"/>
      <w:bookmarkStart w:id="16" w:name="_Toc1675239290"/>
      <w:r>
        <w:rPr>
          <w:rFonts w:hint="eastAsia" w:ascii="方正小标宋简体" w:hAnsi="方正小标宋简体" w:eastAsia="方正小标宋简体" w:cs="方正小标宋简体"/>
          <w:b w:val="0"/>
          <w:bCs w:val="0"/>
        </w:rPr>
        <w:t>2024年度部门决算表</w:t>
      </w:r>
      <w:bookmarkEnd w:id="12"/>
      <w:bookmarkEnd w:id="13"/>
      <w:bookmarkEnd w:id="14"/>
      <w:bookmarkEnd w:id="16"/>
    </w:p>
    <w:p w14:paraId="3C1F826A">
      <w:pPr>
        <w:spacing w:line="600" w:lineRule="exact"/>
        <w:jc w:val="center"/>
      </w:pPr>
    </w:p>
    <w:p w14:paraId="7E25DF20">
      <w:pPr>
        <w:pStyle w:val="7"/>
        <w:spacing w:before="0" w:after="0" w:line="800" w:lineRule="exact"/>
        <w:ind w:firstLine="600" w:firstLineChars="200"/>
        <w:outlineLvl w:val="9"/>
        <w:rPr>
          <w:rFonts w:ascii="黑体" w:hAnsi="黑体" w:eastAsia="黑体"/>
          <w:b w:val="0"/>
          <w:sz w:val="30"/>
          <w:szCs w:val="30"/>
        </w:rPr>
        <w:sectPr>
          <w:footerReference r:id="rId9" w:type="default"/>
          <w:pgSz w:w="11906" w:h="16838"/>
          <w:pgMar w:top="1440" w:right="1800" w:bottom="1440" w:left="1800" w:header="851" w:footer="992" w:gutter="0"/>
          <w:pgNumType w:start="1"/>
          <w:cols w:space="720" w:num="1"/>
          <w:docGrid w:type="lines" w:linePitch="312" w:charSpace="0"/>
        </w:sectPr>
      </w:pPr>
      <w:bookmarkStart w:id="17" w:name="_Toc1885592096"/>
    </w:p>
    <w:p w14:paraId="2C96B669">
      <w:pPr>
        <w:pStyle w:val="7"/>
        <w:spacing w:before="0" w:after="0" w:line="800" w:lineRule="exact"/>
        <w:ind w:firstLine="602" w:firstLineChars="200"/>
        <w:outlineLvl w:val="0"/>
        <w:rPr>
          <w:rFonts w:ascii="黑体" w:hAnsi="黑体" w:eastAsia="黑体"/>
          <w:sz w:val="30"/>
          <w:szCs w:val="30"/>
        </w:rPr>
      </w:pPr>
      <w:bookmarkStart w:id="18" w:name="_Toc291121727"/>
      <w:bookmarkStart w:id="19" w:name="_Toc984815664"/>
      <w:bookmarkStart w:id="20" w:name="_Toc88651213"/>
      <w:r>
        <w:rPr>
          <w:rFonts w:hint="eastAsia" w:ascii="黑体" w:hAnsi="黑体" w:eastAsia="黑体"/>
          <w:sz w:val="30"/>
          <w:szCs w:val="30"/>
        </w:rPr>
        <w:t>一、《收入支出决算总表》</w:t>
      </w:r>
      <w:bookmarkEnd w:id="17"/>
      <w:bookmarkEnd w:id="18"/>
      <w:bookmarkEnd w:id="19"/>
      <w:bookmarkEnd w:id="20"/>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192EAF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76C994C">
            <w:pPr>
              <w:jc w:val="right"/>
            </w:pPr>
          </w:p>
        </w:tc>
      </w:tr>
      <w:tr w14:paraId="1C8932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41919E0">
            <w:r>
              <w:rPr>
                <w:rFonts w:ascii="宋体" w:hAnsi="宋体" w:cs="宋体"/>
                <w:sz w:val="20"/>
              </w:rPr>
              <w:t>单位：天津市西青区财政局（本级）</w:t>
            </w:r>
          </w:p>
        </w:tc>
        <w:tc>
          <w:tcPr>
            <w:tcW w:w="2000" w:type="dxa"/>
          </w:tcPr>
          <w:p w14:paraId="119A32DE">
            <w:pPr>
              <w:jc w:val="center"/>
            </w:pPr>
          </w:p>
        </w:tc>
        <w:tc>
          <w:tcPr>
            <w:tcW w:w="5619" w:type="dxa"/>
          </w:tcPr>
          <w:p w14:paraId="2F10BFFA">
            <w:pPr>
              <w:jc w:val="right"/>
            </w:pPr>
            <w:r>
              <w:rPr>
                <w:rFonts w:ascii="宋体" w:hAnsi="宋体" w:cs="宋体"/>
                <w:sz w:val="20"/>
              </w:rPr>
              <w:t>单位：元</w:t>
            </w:r>
          </w:p>
        </w:tc>
      </w:tr>
    </w:tbl>
    <w:p w14:paraId="2C705FD3">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5CBA40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6620" w:type="dxa"/>
            <w:gridSpan w:val="2"/>
            <w:vAlign w:val="center"/>
          </w:tcPr>
          <w:p w14:paraId="19E86185">
            <w:pPr>
              <w:snapToGrid w:val="0"/>
              <w:jc w:val="center"/>
            </w:pPr>
            <w:r>
              <w:rPr>
                <w:rFonts w:ascii="宋体" w:hAnsi="宋体" w:cs="宋体"/>
                <w:color w:val="000000"/>
                <w:sz w:val="23"/>
              </w:rPr>
              <w:t>收入</w:t>
            </w:r>
          </w:p>
        </w:tc>
        <w:tc>
          <w:tcPr>
            <w:tcW w:w="6618" w:type="dxa"/>
            <w:gridSpan w:val="2"/>
            <w:vAlign w:val="center"/>
          </w:tcPr>
          <w:p w14:paraId="2F0C3463">
            <w:pPr>
              <w:snapToGrid w:val="0"/>
              <w:jc w:val="center"/>
            </w:pPr>
            <w:r>
              <w:rPr>
                <w:rFonts w:ascii="宋体" w:hAnsi="宋体" w:cs="宋体"/>
                <w:color w:val="000000"/>
                <w:sz w:val="23"/>
              </w:rPr>
              <w:t>支出</w:t>
            </w:r>
          </w:p>
        </w:tc>
      </w:tr>
      <w:tr w14:paraId="4A3D84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93E0D9">
            <w:pPr>
              <w:snapToGrid w:val="0"/>
              <w:jc w:val="center"/>
            </w:pPr>
            <w:r>
              <w:rPr>
                <w:rFonts w:ascii="宋体" w:hAnsi="宋体" w:cs="宋体"/>
                <w:color w:val="000000"/>
                <w:sz w:val="23"/>
              </w:rPr>
              <w:t>项    目</w:t>
            </w:r>
          </w:p>
        </w:tc>
        <w:tc>
          <w:tcPr>
            <w:tcW w:w="1980" w:type="dxa"/>
            <w:vAlign w:val="center"/>
          </w:tcPr>
          <w:p w14:paraId="1FA87041">
            <w:pPr>
              <w:snapToGrid w:val="0"/>
              <w:jc w:val="center"/>
            </w:pPr>
            <w:r>
              <w:rPr>
                <w:rFonts w:ascii="宋体" w:hAnsi="宋体" w:cs="宋体"/>
                <w:color w:val="000000"/>
                <w:sz w:val="23"/>
              </w:rPr>
              <w:t>金额</w:t>
            </w:r>
          </w:p>
        </w:tc>
        <w:tc>
          <w:tcPr>
            <w:tcW w:w="4640" w:type="dxa"/>
            <w:vAlign w:val="center"/>
          </w:tcPr>
          <w:p w14:paraId="52925594">
            <w:pPr>
              <w:snapToGrid w:val="0"/>
              <w:jc w:val="center"/>
            </w:pPr>
            <w:r>
              <w:rPr>
                <w:rFonts w:ascii="宋体" w:hAnsi="宋体" w:cs="宋体"/>
                <w:color w:val="000000"/>
                <w:sz w:val="23"/>
              </w:rPr>
              <w:t>项    目</w:t>
            </w:r>
          </w:p>
        </w:tc>
        <w:tc>
          <w:tcPr>
            <w:tcW w:w="1978" w:type="dxa"/>
            <w:vAlign w:val="center"/>
          </w:tcPr>
          <w:p w14:paraId="64D2C446">
            <w:pPr>
              <w:snapToGrid w:val="0"/>
              <w:jc w:val="center"/>
            </w:pPr>
            <w:r>
              <w:rPr>
                <w:rFonts w:ascii="宋体" w:hAnsi="宋体" w:cs="宋体"/>
                <w:color w:val="000000"/>
                <w:sz w:val="23"/>
              </w:rPr>
              <w:t>金额</w:t>
            </w:r>
          </w:p>
        </w:tc>
      </w:tr>
      <w:tr w14:paraId="2329C3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6FEE792">
            <w:pPr>
              <w:snapToGrid w:val="0"/>
            </w:pPr>
            <w:r>
              <w:rPr>
                <w:rFonts w:ascii="宋体" w:hAnsi="宋体" w:cs="宋体"/>
                <w:color w:val="000000"/>
                <w:sz w:val="23"/>
              </w:rPr>
              <w:t>一、一般公共预算财政拨款收入</w:t>
            </w:r>
          </w:p>
        </w:tc>
        <w:tc>
          <w:tcPr>
            <w:tcW w:w="1980" w:type="dxa"/>
            <w:vAlign w:val="center"/>
          </w:tcPr>
          <w:p w14:paraId="7C003CF1">
            <w:pPr>
              <w:snapToGrid w:val="0"/>
              <w:jc w:val="right"/>
            </w:pPr>
            <w:r>
              <w:rPr>
                <w:rFonts w:ascii="宋体" w:hAnsi="宋体" w:cs="宋体"/>
                <w:color w:val="000000"/>
                <w:sz w:val="23"/>
              </w:rPr>
              <w:t>34,888,740.05</w:t>
            </w:r>
          </w:p>
        </w:tc>
        <w:tc>
          <w:tcPr>
            <w:tcW w:w="4640" w:type="dxa"/>
            <w:vAlign w:val="center"/>
          </w:tcPr>
          <w:p w14:paraId="52E50DB8">
            <w:pPr>
              <w:snapToGrid w:val="0"/>
            </w:pPr>
            <w:r>
              <w:rPr>
                <w:rFonts w:ascii="宋体" w:hAnsi="宋体" w:cs="宋体"/>
                <w:color w:val="000000"/>
                <w:sz w:val="23"/>
              </w:rPr>
              <w:t>一、一般公共服务支出</w:t>
            </w:r>
          </w:p>
        </w:tc>
        <w:tc>
          <w:tcPr>
            <w:tcW w:w="1978" w:type="dxa"/>
            <w:vAlign w:val="center"/>
          </w:tcPr>
          <w:p w14:paraId="36F25DE2">
            <w:pPr>
              <w:snapToGrid w:val="0"/>
              <w:jc w:val="right"/>
            </w:pPr>
            <w:r>
              <w:rPr>
                <w:rFonts w:ascii="宋体" w:hAnsi="宋体" w:cs="宋体"/>
                <w:color w:val="000000"/>
                <w:sz w:val="23"/>
              </w:rPr>
              <w:t>15,853,470.13</w:t>
            </w:r>
          </w:p>
        </w:tc>
      </w:tr>
      <w:tr w14:paraId="44EC77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991088">
            <w:pPr>
              <w:snapToGrid w:val="0"/>
            </w:pPr>
            <w:r>
              <w:rPr>
                <w:rFonts w:ascii="宋体" w:hAnsi="宋体" w:cs="宋体"/>
                <w:color w:val="000000"/>
                <w:sz w:val="23"/>
              </w:rPr>
              <w:t>二、政府性基金预算财政拨款收入</w:t>
            </w:r>
          </w:p>
        </w:tc>
        <w:tc>
          <w:tcPr>
            <w:tcW w:w="1980" w:type="dxa"/>
            <w:vAlign w:val="center"/>
          </w:tcPr>
          <w:p w14:paraId="51DD29AC">
            <w:pPr>
              <w:snapToGrid w:val="0"/>
              <w:jc w:val="right"/>
            </w:pPr>
            <w:r>
              <w:rPr>
                <w:rFonts w:ascii="宋体" w:hAnsi="宋体" w:cs="宋体"/>
                <w:color w:val="000000"/>
                <w:sz w:val="23"/>
              </w:rPr>
              <w:t>82,602.79</w:t>
            </w:r>
          </w:p>
        </w:tc>
        <w:tc>
          <w:tcPr>
            <w:tcW w:w="4640" w:type="dxa"/>
            <w:vAlign w:val="center"/>
          </w:tcPr>
          <w:p w14:paraId="740AF4AE">
            <w:pPr>
              <w:snapToGrid w:val="0"/>
            </w:pPr>
            <w:r>
              <w:rPr>
                <w:rFonts w:ascii="宋体" w:hAnsi="宋体" w:cs="宋体"/>
                <w:color w:val="000000"/>
                <w:sz w:val="23"/>
              </w:rPr>
              <w:t>二、公共安全支出</w:t>
            </w:r>
          </w:p>
        </w:tc>
        <w:tc>
          <w:tcPr>
            <w:tcW w:w="1978" w:type="dxa"/>
            <w:vAlign w:val="center"/>
          </w:tcPr>
          <w:p w14:paraId="5B2C1CC5"/>
        </w:tc>
      </w:tr>
      <w:tr w14:paraId="0A5ED0F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7BCAFFC">
            <w:pPr>
              <w:snapToGrid w:val="0"/>
            </w:pPr>
            <w:r>
              <w:rPr>
                <w:rFonts w:ascii="宋体" w:hAnsi="宋体" w:cs="宋体"/>
                <w:color w:val="000000"/>
                <w:sz w:val="23"/>
              </w:rPr>
              <w:t>三、国有资本经营预算财政拨款收入</w:t>
            </w:r>
          </w:p>
        </w:tc>
        <w:tc>
          <w:tcPr>
            <w:tcW w:w="1980" w:type="dxa"/>
            <w:vAlign w:val="center"/>
          </w:tcPr>
          <w:p w14:paraId="25132DE4"/>
        </w:tc>
        <w:tc>
          <w:tcPr>
            <w:tcW w:w="4640" w:type="dxa"/>
            <w:vAlign w:val="center"/>
          </w:tcPr>
          <w:p w14:paraId="687C8B5C">
            <w:pPr>
              <w:snapToGrid w:val="0"/>
            </w:pPr>
            <w:r>
              <w:rPr>
                <w:rFonts w:ascii="宋体" w:hAnsi="宋体" w:cs="宋体"/>
                <w:color w:val="000000"/>
                <w:sz w:val="23"/>
              </w:rPr>
              <w:t>三、教育支出</w:t>
            </w:r>
          </w:p>
        </w:tc>
        <w:tc>
          <w:tcPr>
            <w:tcW w:w="1978" w:type="dxa"/>
            <w:vAlign w:val="center"/>
          </w:tcPr>
          <w:p w14:paraId="67838BA1"/>
        </w:tc>
      </w:tr>
      <w:tr w14:paraId="0C2775E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045B5BD">
            <w:pPr>
              <w:snapToGrid w:val="0"/>
            </w:pPr>
            <w:r>
              <w:rPr>
                <w:rFonts w:ascii="宋体" w:hAnsi="宋体" w:cs="宋体"/>
                <w:color w:val="000000"/>
                <w:sz w:val="23"/>
              </w:rPr>
              <w:t>四、财政专户管理资金</w:t>
            </w:r>
          </w:p>
        </w:tc>
        <w:tc>
          <w:tcPr>
            <w:tcW w:w="1980" w:type="dxa"/>
            <w:vAlign w:val="center"/>
          </w:tcPr>
          <w:p w14:paraId="5D157F48"/>
        </w:tc>
        <w:tc>
          <w:tcPr>
            <w:tcW w:w="4640" w:type="dxa"/>
            <w:vAlign w:val="center"/>
          </w:tcPr>
          <w:p w14:paraId="691A4361">
            <w:pPr>
              <w:snapToGrid w:val="0"/>
            </w:pPr>
            <w:r>
              <w:rPr>
                <w:rFonts w:ascii="宋体" w:hAnsi="宋体" w:cs="宋体"/>
                <w:color w:val="000000"/>
                <w:sz w:val="23"/>
              </w:rPr>
              <w:t>四、科学技术支出</w:t>
            </w:r>
          </w:p>
        </w:tc>
        <w:tc>
          <w:tcPr>
            <w:tcW w:w="1978" w:type="dxa"/>
            <w:vAlign w:val="center"/>
          </w:tcPr>
          <w:p w14:paraId="3B164E7B"/>
        </w:tc>
      </w:tr>
      <w:tr w14:paraId="3E7060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1EDD349">
            <w:pPr>
              <w:snapToGrid w:val="0"/>
            </w:pPr>
            <w:r>
              <w:rPr>
                <w:rFonts w:ascii="宋体" w:hAnsi="宋体" w:cs="宋体"/>
                <w:color w:val="000000"/>
                <w:sz w:val="23"/>
              </w:rPr>
              <w:t>五、事业收入</w:t>
            </w:r>
          </w:p>
        </w:tc>
        <w:tc>
          <w:tcPr>
            <w:tcW w:w="1980" w:type="dxa"/>
            <w:vAlign w:val="center"/>
          </w:tcPr>
          <w:p w14:paraId="2AB88A43"/>
        </w:tc>
        <w:tc>
          <w:tcPr>
            <w:tcW w:w="4640" w:type="dxa"/>
            <w:vAlign w:val="center"/>
          </w:tcPr>
          <w:p w14:paraId="45F4272E">
            <w:pPr>
              <w:snapToGrid w:val="0"/>
            </w:pPr>
            <w:r>
              <w:rPr>
                <w:rFonts w:ascii="宋体" w:hAnsi="宋体" w:cs="宋体"/>
                <w:color w:val="000000"/>
                <w:sz w:val="23"/>
              </w:rPr>
              <w:t>五、文化旅游体育与传媒支出</w:t>
            </w:r>
          </w:p>
        </w:tc>
        <w:tc>
          <w:tcPr>
            <w:tcW w:w="1978" w:type="dxa"/>
            <w:vAlign w:val="center"/>
          </w:tcPr>
          <w:p w14:paraId="1D8B51B1"/>
        </w:tc>
      </w:tr>
      <w:tr w14:paraId="59C4CF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68CA6EB">
            <w:pPr>
              <w:snapToGrid w:val="0"/>
            </w:pPr>
            <w:r>
              <w:rPr>
                <w:rFonts w:ascii="宋体" w:hAnsi="宋体" w:cs="宋体"/>
                <w:color w:val="000000"/>
                <w:sz w:val="23"/>
              </w:rPr>
              <w:t>六、事业单位经营收入</w:t>
            </w:r>
          </w:p>
        </w:tc>
        <w:tc>
          <w:tcPr>
            <w:tcW w:w="1980" w:type="dxa"/>
            <w:vAlign w:val="center"/>
          </w:tcPr>
          <w:p w14:paraId="04812F6E"/>
        </w:tc>
        <w:tc>
          <w:tcPr>
            <w:tcW w:w="4640" w:type="dxa"/>
            <w:vAlign w:val="center"/>
          </w:tcPr>
          <w:p w14:paraId="6F527203">
            <w:pPr>
              <w:snapToGrid w:val="0"/>
            </w:pPr>
            <w:r>
              <w:rPr>
                <w:rFonts w:ascii="宋体" w:hAnsi="宋体" w:cs="宋体"/>
                <w:color w:val="000000"/>
                <w:sz w:val="23"/>
              </w:rPr>
              <w:t>六、社会保障和就业支出</w:t>
            </w:r>
          </w:p>
        </w:tc>
        <w:tc>
          <w:tcPr>
            <w:tcW w:w="1978" w:type="dxa"/>
            <w:vAlign w:val="center"/>
          </w:tcPr>
          <w:p w14:paraId="7C3519AB">
            <w:pPr>
              <w:snapToGrid w:val="0"/>
              <w:jc w:val="right"/>
            </w:pPr>
            <w:r>
              <w:rPr>
                <w:rFonts w:ascii="宋体" w:hAnsi="宋体" w:cs="宋体"/>
                <w:color w:val="000000"/>
                <w:sz w:val="23"/>
              </w:rPr>
              <w:t>1,231,833.97</w:t>
            </w:r>
          </w:p>
        </w:tc>
      </w:tr>
      <w:tr w14:paraId="67FC78E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D592C93">
            <w:pPr>
              <w:snapToGrid w:val="0"/>
            </w:pPr>
            <w:r>
              <w:rPr>
                <w:rFonts w:ascii="宋体" w:hAnsi="宋体" w:cs="宋体"/>
                <w:color w:val="000000"/>
                <w:sz w:val="23"/>
              </w:rPr>
              <w:t>七、上级补助收入</w:t>
            </w:r>
          </w:p>
        </w:tc>
        <w:tc>
          <w:tcPr>
            <w:tcW w:w="1980" w:type="dxa"/>
            <w:vAlign w:val="center"/>
          </w:tcPr>
          <w:p w14:paraId="7C09B3E3"/>
        </w:tc>
        <w:tc>
          <w:tcPr>
            <w:tcW w:w="4640" w:type="dxa"/>
            <w:vAlign w:val="center"/>
          </w:tcPr>
          <w:p w14:paraId="25027399">
            <w:pPr>
              <w:snapToGrid w:val="0"/>
            </w:pPr>
            <w:r>
              <w:rPr>
                <w:rFonts w:ascii="宋体" w:hAnsi="宋体" w:cs="宋体"/>
                <w:color w:val="000000"/>
                <w:sz w:val="23"/>
              </w:rPr>
              <w:t>七、卫生健康支出</w:t>
            </w:r>
          </w:p>
        </w:tc>
        <w:tc>
          <w:tcPr>
            <w:tcW w:w="1978" w:type="dxa"/>
            <w:vAlign w:val="center"/>
          </w:tcPr>
          <w:p w14:paraId="219199D4">
            <w:pPr>
              <w:snapToGrid w:val="0"/>
              <w:jc w:val="right"/>
            </w:pPr>
            <w:r>
              <w:rPr>
                <w:rFonts w:ascii="宋体" w:hAnsi="宋体" w:cs="宋体"/>
                <w:color w:val="000000"/>
                <w:sz w:val="23"/>
              </w:rPr>
              <w:t>545,535.95</w:t>
            </w:r>
          </w:p>
        </w:tc>
      </w:tr>
      <w:tr w14:paraId="1BEB8B7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0559D06">
            <w:pPr>
              <w:snapToGrid w:val="0"/>
            </w:pPr>
            <w:r>
              <w:rPr>
                <w:rFonts w:ascii="宋体" w:hAnsi="宋体" w:cs="宋体"/>
                <w:color w:val="000000"/>
                <w:sz w:val="23"/>
              </w:rPr>
              <w:t>八、附属单位上缴收入</w:t>
            </w:r>
          </w:p>
        </w:tc>
        <w:tc>
          <w:tcPr>
            <w:tcW w:w="1980" w:type="dxa"/>
            <w:vAlign w:val="center"/>
          </w:tcPr>
          <w:p w14:paraId="658D2782"/>
        </w:tc>
        <w:tc>
          <w:tcPr>
            <w:tcW w:w="4640" w:type="dxa"/>
            <w:vAlign w:val="center"/>
          </w:tcPr>
          <w:p w14:paraId="43074D5E">
            <w:pPr>
              <w:snapToGrid w:val="0"/>
            </w:pPr>
            <w:r>
              <w:rPr>
                <w:rFonts w:ascii="宋体" w:hAnsi="宋体" w:cs="宋体"/>
                <w:color w:val="000000"/>
                <w:sz w:val="23"/>
              </w:rPr>
              <w:t>八、节能环保支出</w:t>
            </w:r>
          </w:p>
        </w:tc>
        <w:tc>
          <w:tcPr>
            <w:tcW w:w="1978" w:type="dxa"/>
            <w:vAlign w:val="center"/>
          </w:tcPr>
          <w:p w14:paraId="58C49956"/>
        </w:tc>
      </w:tr>
      <w:tr w14:paraId="1F567D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85DD810">
            <w:pPr>
              <w:snapToGrid w:val="0"/>
            </w:pPr>
            <w:r>
              <w:rPr>
                <w:rFonts w:ascii="宋体" w:hAnsi="宋体" w:cs="宋体"/>
                <w:color w:val="000000"/>
                <w:sz w:val="23"/>
              </w:rPr>
              <w:t>九、其他收入</w:t>
            </w:r>
          </w:p>
        </w:tc>
        <w:tc>
          <w:tcPr>
            <w:tcW w:w="1980" w:type="dxa"/>
            <w:vAlign w:val="center"/>
          </w:tcPr>
          <w:p w14:paraId="1816AB19"/>
        </w:tc>
        <w:tc>
          <w:tcPr>
            <w:tcW w:w="4640" w:type="dxa"/>
            <w:vAlign w:val="center"/>
          </w:tcPr>
          <w:p w14:paraId="49CEB999">
            <w:pPr>
              <w:snapToGrid w:val="0"/>
            </w:pPr>
            <w:r>
              <w:rPr>
                <w:rFonts w:ascii="宋体" w:hAnsi="宋体" w:cs="宋体"/>
                <w:color w:val="000000"/>
                <w:sz w:val="23"/>
              </w:rPr>
              <w:t>九、城乡社区支出</w:t>
            </w:r>
          </w:p>
        </w:tc>
        <w:tc>
          <w:tcPr>
            <w:tcW w:w="1978" w:type="dxa"/>
            <w:vAlign w:val="center"/>
          </w:tcPr>
          <w:p w14:paraId="0F3E1F8A">
            <w:pPr>
              <w:snapToGrid w:val="0"/>
              <w:jc w:val="right"/>
            </w:pPr>
            <w:r>
              <w:rPr>
                <w:rFonts w:ascii="宋体" w:hAnsi="宋体" w:cs="宋体"/>
                <w:color w:val="000000"/>
                <w:sz w:val="23"/>
              </w:rPr>
              <w:t>82,602.79</w:t>
            </w:r>
          </w:p>
        </w:tc>
      </w:tr>
      <w:tr w14:paraId="38E5920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8BE11C5"/>
        </w:tc>
        <w:tc>
          <w:tcPr>
            <w:tcW w:w="1980" w:type="dxa"/>
            <w:vAlign w:val="center"/>
          </w:tcPr>
          <w:p w14:paraId="273D6B0B"/>
        </w:tc>
        <w:tc>
          <w:tcPr>
            <w:tcW w:w="4640" w:type="dxa"/>
            <w:vAlign w:val="center"/>
          </w:tcPr>
          <w:p w14:paraId="2056F26B">
            <w:pPr>
              <w:snapToGrid w:val="0"/>
            </w:pPr>
            <w:r>
              <w:rPr>
                <w:rFonts w:ascii="宋体" w:hAnsi="宋体" w:cs="宋体"/>
                <w:color w:val="000000"/>
                <w:sz w:val="23"/>
              </w:rPr>
              <w:t>十、农林水支出</w:t>
            </w:r>
          </w:p>
        </w:tc>
        <w:tc>
          <w:tcPr>
            <w:tcW w:w="1978" w:type="dxa"/>
            <w:vAlign w:val="center"/>
          </w:tcPr>
          <w:p w14:paraId="7826BDFA"/>
        </w:tc>
      </w:tr>
      <w:tr w14:paraId="68B254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979B253"/>
        </w:tc>
        <w:tc>
          <w:tcPr>
            <w:tcW w:w="1980" w:type="dxa"/>
            <w:vAlign w:val="center"/>
          </w:tcPr>
          <w:p w14:paraId="1C3DAADE"/>
        </w:tc>
        <w:tc>
          <w:tcPr>
            <w:tcW w:w="4640" w:type="dxa"/>
            <w:vAlign w:val="center"/>
          </w:tcPr>
          <w:p w14:paraId="1734BC8A">
            <w:pPr>
              <w:snapToGrid w:val="0"/>
            </w:pPr>
            <w:r>
              <w:rPr>
                <w:rFonts w:ascii="宋体" w:hAnsi="宋体" w:cs="宋体"/>
                <w:color w:val="000000"/>
                <w:sz w:val="23"/>
              </w:rPr>
              <w:t>十一、交通运输支出</w:t>
            </w:r>
          </w:p>
        </w:tc>
        <w:tc>
          <w:tcPr>
            <w:tcW w:w="1978" w:type="dxa"/>
            <w:vAlign w:val="center"/>
          </w:tcPr>
          <w:p w14:paraId="54BEF55A"/>
        </w:tc>
      </w:tr>
      <w:tr w14:paraId="6648EC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740966"/>
        </w:tc>
        <w:tc>
          <w:tcPr>
            <w:tcW w:w="1980" w:type="dxa"/>
            <w:vAlign w:val="center"/>
          </w:tcPr>
          <w:p w14:paraId="28A725EA"/>
        </w:tc>
        <w:tc>
          <w:tcPr>
            <w:tcW w:w="4640" w:type="dxa"/>
            <w:vAlign w:val="center"/>
          </w:tcPr>
          <w:p w14:paraId="1A7322F4">
            <w:pPr>
              <w:snapToGrid w:val="0"/>
            </w:pPr>
            <w:r>
              <w:rPr>
                <w:rFonts w:ascii="宋体" w:hAnsi="宋体" w:cs="宋体"/>
                <w:color w:val="000000"/>
                <w:sz w:val="23"/>
              </w:rPr>
              <w:t>十二、资源勘探工业信息等支出</w:t>
            </w:r>
          </w:p>
        </w:tc>
        <w:tc>
          <w:tcPr>
            <w:tcW w:w="1978" w:type="dxa"/>
            <w:vAlign w:val="center"/>
          </w:tcPr>
          <w:p w14:paraId="4A14EE94"/>
        </w:tc>
      </w:tr>
      <w:tr w14:paraId="602332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011463E"/>
        </w:tc>
        <w:tc>
          <w:tcPr>
            <w:tcW w:w="1980" w:type="dxa"/>
            <w:vAlign w:val="center"/>
          </w:tcPr>
          <w:p w14:paraId="4B196A6D"/>
        </w:tc>
        <w:tc>
          <w:tcPr>
            <w:tcW w:w="4640" w:type="dxa"/>
            <w:vAlign w:val="center"/>
          </w:tcPr>
          <w:p w14:paraId="6EA4182A">
            <w:pPr>
              <w:snapToGrid w:val="0"/>
            </w:pPr>
            <w:r>
              <w:rPr>
                <w:rFonts w:ascii="宋体" w:hAnsi="宋体" w:cs="宋体"/>
                <w:color w:val="000000"/>
                <w:sz w:val="23"/>
              </w:rPr>
              <w:t>十三、商业服务业等支出</w:t>
            </w:r>
          </w:p>
        </w:tc>
        <w:tc>
          <w:tcPr>
            <w:tcW w:w="1978" w:type="dxa"/>
            <w:vAlign w:val="center"/>
          </w:tcPr>
          <w:p w14:paraId="51F84B1F"/>
        </w:tc>
      </w:tr>
      <w:tr w14:paraId="0F0FD7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6E939A77"/>
        </w:tc>
        <w:tc>
          <w:tcPr>
            <w:tcW w:w="1980" w:type="dxa"/>
            <w:vAlign w:val="center"/>
          </w:tcPr>
          <w:p w14:paraId="692C61D3"/>
        </w:tc>
        <w:tc>
          <w:tcPr>
            <w:tcW w:w="4640" w:type="dxa"/>
            <w:vAlign w:val="center"/>
          </w:tcPr>
          <w:p w14:paraId="0825D9EF">
            <w:pPr>
              <w:snapToGrid w:val="0"/>
            </w:pPr>
            <w:r>
              <w:rPr>
                <w:rFonts w:ascii="宋体" w:hAnsi="宋体" w:cs="宋体"/>
                <w:color w:val="000000"/>
                <w:sz w:val="23"/>
              </w:rPr>
              <w:t>十四、金融支出</w:t>
            </w:r>
          </w:p>
        </w:tc>
        <w:tc>
          <w:tcPr>
            <w:tcW w:w="1978" w:type="dxa"/>
            <w:vAlign w:val="center"/>
          </w:tcPr>
          <w:p w14:paraId="6CB603CA"/>
        </w:tc>
      </w:tr>
      <w:tr w14:paraId="03047A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B73CF2"/>
        </w:tc>
        <w:tc>
          <w:tcPr>
            <w:tcW w:w="1980" w:type="dxa"/>
            <w:vAlign w:val="center"/>
          </w:tcPr>
          <w:p w14:paraId="69A0A138"/>
        </w:tc>
        <w:tc>
          <w:tcPr>
            <w:tcW w:w="4640" w:type="dxa"/>
            <w:vAlign w:val="center"/>
          </w:tcPr>
          <w:p w14:paraId="14B73F3C">
            <w:pPr>
              <w:snapToGrid w:val="0"/>
            </w:pPr>
            <w:r>
              <w:rPr>
                <w:rFonts w:ascii="宋体" w:hAnsi="宋体" w:cs="宋体"/>
                <w:color w:val="000000"/>
                <w:sz w:val="23"/>
              </w:rPr>
              <w:t>十五、援助其他地区支出</w:t>
            </w:r>
          </w:p>
        </w:tc>
        <w:tc>
          <w:tcPr>
            <w:tcW w:w="1978" w:type="dxa"/>
            <w:vAlign w:val="center"/>
          </w:tcPr>
          <w:p w14:paraId="694BD9F7"/>
        </w:tc>
      </w:tr>
      <w:tr w14:paraId="4F0DF1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EA91D77"/>
        </w:tc>
        <w:tc>
          <w:tcPr>
            <w:tcW w:w="1980" w:type="dxa"/>
            <w:vAlign w:val="center"/>
          </w:tcPr>
          <w:p w14:paraId="303D8C1E"/>
        </w:tc>
        <w:tc>
          <w:tcPr>
            <w:tcW w:w="4640" w:type="dxa"/>
            <w:vAlign w:val="center"/>
          </w:tcPr>
          <w:p w14:paraId="3974F9B0">
            <w:pPr>
              <w:snapToGrid w:val="0"/>
            </w:pPr>
            <w:r>
              <w:rPr>
                <w:rFonts w:ascii="宋体" w:hAnsi="宋体" w:cs="宋体"/>
                <w:color w:val="000000"/>
                <w:sz w:val="23"/>
              </w:rPr>
              <w:t>十六、自然资源海洋气象等支出</w:t>
            </w:r>
          </w:p>
        </w:tc>
        <w:tc>
          <w:tcPr>
            <w:tcW w:w="1978" w:type="dxa"/>
            <w:vAlign w:val="center"/>
          </w:tcPr>
          <w:p w14:paraId="694E19DA"/>
        </w:tc>
      </w:tr>
      <w:tr w14:paraId="5B4754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5C94575"/>
        </w:tc>
        <w:tc>
          <w:tcPr>
            <w:tcW w:w="1980" w:type="dxa"/>
            <w:vAlign w:val="center"/>
          </w:tcPr>
          <w:p w14:paraId="09E7A2AC"/>
        </w:tc>
        <w:tc>
          <w:tcPr>
            <w:tcW w:w="4640" w:type="dxa"/>
            <w:vAlign w:val="center"/>
          </w:tcPr>
          <w:p w14:paraId="7BE3E573">
            <w:pPr>
              <w:snapToGrid w:val="0"/>
            </w:pPr>
            <w:r>
              <w:rPr>
                <w:rFonts w:ascii="宋体" w:hAnsi="宋体" w:cs="宋体"/>
                <w:color w:val="000000"/>
                <w:sz w:val="23"/>
              </w:rPr>
              <w:t>十七、住房保障支出</w:t>
            </w:r>
          </w:p>
        </w:tc>
        <w:tc>
          <w:tcPr>
            <w:tcW w:w="1978" w:type="dxa"/>
            <w:vAlign w:val="center"/>
          </w:tcPr>
          <w:p w14:paraId="17BD7C3D"/>
        </w:tc>
      </w:tr>
      <w:tr w14:paraId="71DB34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EAB3B2E"/>
        </w:tc>
        <w:tc>
          <w:tcPr>
            <w:tcW w:w="1980" w:type="dxa"/>
            <w:vAlign w:val="center"/>
          </w:tcPr>
          <w:p w14:paraId="618367BE"/>
        </w:tc>
        <w:tc>
          <w:tcPr>
            <w:tcW w:w="4640" w:type="dxa"/>
            <w:vAlign w:val="center"/>
          </w:tcPr>
          <w:p w14:paraId="707DF2DD">
            <w:pPr>
              <w:snapToGrid w:val="0"/>
            </w:pPr>
            <w:r>
              <w:rPr>
                <w:rFonts w:ascii="宋体" w:hAnsi="宋体" w:cs="宋体"/>
                <w:color w:val="000000"/>
                <w:sz w:val="23"/>
              </w:rPr>
              <w:t>十八、粮油物资储备支出</w:t>
            </w:r>
          </w:p>
        </w:tc>
        <w:tc>
          <w:tcPr>
            <w:tcW w:w="1978" w:type="dxa"/>
            <w:vAlign w:val="center"/>
          </w:tcPr>
          <w:p w14:paraId="4E494C18"/>
        </w:tc>
      </w:tr>
      <w:tr w14:paraId="4166B0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35CB672"/>
        </w:tc>
        <w:tc>
          <w:tcPr>
            <w:tcW w:w="1980" w:type="dxa"/>
            <w:vAlign w:val="center"/>
          </w:tcPr>
          <w:p w14:paraId="72632983"/>
        </w:tc>
        <w:tc>
          <w:tcPr>
            <w:tcW w:w="4640" w:type="dxa"/>
            <w:vAlign w:val="center"/>
          </w:tcPr>
          <w:p w14:paraId="4031C4DE">
            <w:pPr>
              <w:snapToGrid w:val="0"/>
            </w:pPr>
            <w:r>
              <w:rPr>
                <w:rFonts w:ascii="宋体" w:hAnsi="宋体" w:cs="宋体"/>
                <w:color w:val="000000"/>
                <w:sz w:val="23"/>
              </w:rPr>
              <w:t>十九、国有资本经营预算支出</w:t>
            </w:r>
          </w:p>
        </w:tc>
        <w:tc>
          <w:tcPr>
            <w:tcW w:w="1978" w:type="dxa"/>
            <w:vAlign w:val="center"/>
          </w:tcPr>
          <w:p w14:paraId="49CE377B"/>
        </w:tc>
      </w:tr>
      <w:tr w14:paraId="07F8FF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BBCFA93"/>
        </w:tc>
        <w:tc>
          <w:tcPr>
            <w:tcW w:w="1980" w:type="dxa"/>
            <w:vAlign w:val="center"/>
          </w:tcPr>
          <w:p w14:paraId="0FC710C3"/>
        </w:tc>
        <w:tc>
          <w:tcPr>
            <w:tcW w:w="4640" w:type="dxa"/>
            <w:vAlign w:val="center"/>
          </w:tcPr>
          <w:p w14:paraId="7B9D46C7">
            <w:pPr>
              <w:snapToGrid w:val="0"/>
            </w:pPr>
            <w:r>
              <w:rPr>
                <w:rFonts w:ascii="宋体" w:hAnsi="宋体" w:cs="宋体"/>
                <w:color w:val="000000"/>
                <w:sz w:val="23"/>
              </w:rPr>
              <w:t>二十、灾害防治及应急管理支出</w:t>
            </w:r>
          </w:p>
        </w:tc>
        <w:tc>
          <w:tcPr>
            <w:tcW w:w="1978" w:type="dxa"/>
            <w:vAlign w:val="center"/>
          </w:tcPr>
          <w:p w14:paraId="77DE70E2"/>
        </w:tc>
      </w:tr>
      <w:tr w14:paraId="0B7192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328771C"/>
        </w:tc>
        <w:tc>
          <w:tcPr>
            <w:tcW w:w="1980" w:type="dxa"/>
            <w:vAlign w:val="center"/>
          </w:tcPr>
          <w:p w14:paraId="4169FF3D"/>
        </w:tc>
        <w:tc>
          <w:tcPr>
            <w:tcW w:w="4640" w:type="dxa"/>
            <w:vAlign w:val="center"/>
          </w:tcPr>
          <w:p w14:paraId="3B659CFB">
            <w:pPr>
              <w:snapToGrid w:val="0"/>
            </w:pPr>
            <w:r>
              <w:rPr>
                <w:rFonts w:ascii="宋体" w:hAnsi="宋体" w:cs="宋体"/>
                <w:color w:val="000000"/>
                <w:sz w:val="23"/>
              </w:rPr>
              <w:t>二十一、其他支出</w:t>
            </w:r>
          </w:p>
        </w:tc>
        <w:tc>
          <w:tcPr>
            <w:tcW w:w="1978" w:type="dxa"/>
            <w:vAlign w:val="center"/>
          </w:tcPr>
          <w:p w14:paraId="12114318"/>
        </w:tc>
      </w:tr>
      <w:tr w14:paraId="4FD9C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A5B1D1D"/>
        </w:tc>
        <w:tc>
          <w:tcPr>
            <w:tcW w:w="1980" w:type="dxa"/>
            <w:vAlign w:val="center"/>
          </w:tcPr>
          <w:p w14:paraId="16507398"/>
        </w:tc>
        <w:tc>
          <w:tcPr>
            <w:tcW w:w="4640" w:type="dxa"/>
            <w:vAlign w:val="center"/>
          </w:tcPr>
          <w:p w14:paraId="0DF40F09">
            <w:pPr>
              <w:snapToGrid w:val="0"/>
            </w:pPr>
            <w:r>
              <w:rPr>
                <w:rFonts w:ascii="宋体" w:hAnsi="宋体" w:cs="宋体"/>
                <w:color w:val="000000"/>
                <w:sz w:val="23"/>
              </w:rPr>
              <w:t>二十二、债务付息支出</w:t>
            </w:r>
          </w:p>
        </w:tc>
        <w:tc>
          <w:tcPr>
            <w:tcW w:w="1978" w:type="dxa"/>
            <w:vAlign w:val="center"/>
          </w:tcPr>
          <w:p w14:paraId="1961D0DB">
            <w:pPr>
              <w:snapToGrid w:val="0"/>
              <w:jc w:val="right"/>
            </w:pPr>
            <w:r>
              <w:rPr>
                <w:rFonts w:ascii="宋体" w:hAnsi="宋体" w:cs="宋体"/>
                <w:color w:val="000000"/>
                <w:sz w:val="23"/>
              </w:rPr>
              <w:t>17,257,900.00</w:t>
            </w:r>
          </w:p>
        </w:tc>
      </w:tr>
      <w:tr w14:paraId="42E771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44A97FA3"/>
        </w:tc>
        <w:tc>
          <w:tcPr>
            <w:tcW w:w="1980" w:type="dxa"/>
            <w:vAlign w:val="center"/>
          </w:tcPr>
          <w:p w14:paraId="448DB71E"/>
        </w:tc>
        <w:tc>
          <w:tcPr>
            <w:tcW w:w="4640" w:type="dxa"/>
            <w:vAlign w:val="center"/>
          </w:tcPr>
          <w:p w14:paraId="71FEC055">
            <w:pPr>
              <w:snapToGrid w:val="0"/>
            </w:pPr>
            <w:r>
              <w:rPr>
                <w:rFonts w:ascii="宋体" w:hAnsi="宋体" w:cs="宋体"/>
                <w:color w:val="000000"/>
                <w:sz w:val="23"/>
              </w:rPr>
              <w:t>二十三、抗疫特别国债安排的支出</w:t>
            </w:r>
          </w:p>
        </w:tc>
        <w:tc>
          <w:tcPr>
            <w:tcW w:w="1978" w:type="dxa"/>
            <w:vAlign w:val="center"/>
          </w:tcPr>
          <w:p w14:paraId="2C9C67A0"/>
        </w:tc>
      </w:tr>
      <w:tr w14:paraId="0BB79F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0245C37">
            <w:pPr>
              <w:snapToGrid w:val="0"/>
              <w:jc w:val="center"/>
            </w:pPr>
            <w:r>
              <w:rPr>
                <w:rFonts w:ascii="宋体" w:hAnsi="宋体" w:cs="宋体"/>
                <w:color w:val="000000"/>
                <w:sz w:val="23"/>
              </w:rPr>
              <w:t>本年收入合计</w:t>
            </w:r>
          </w:p>
        </w:tc>
        <w:tc>
          <w:tcPr>
            <w:tcW w:w="1980" w:type="dxa"/>
            <w:vAlign w:val="center"/>
          </w:tcPr>
          <w:p w14:paraId="041291DC">
            <w:pPr>
              <w:snapToGrid w:val="0"/>
              <w:jc w:val="right"/>
            </w:pPr>
            <w:r>
              <w:rPr>
                <w:rFonts w:ascii="宋体" w:hAnsi="宋体" w:cs="宋体"/>
                <w:color w:val="000000"/>
                <w:sz w:val="23"/>
              </w:rPr>
              <w:t>34,971,342.84</w:t>
            </w:r>
          </w:p>
        </w:tc>
        <w:tc>
          <w:tcPr>
            <w:tcW w:w="4640" w:type="dxa"/>
            <w:vAlign w:val="center"/>
          </w:tcPr>
          <w:p w14:paraId="634A90DF">
            <w:pPr>
              <w:snapToGrid w:val="0"/>
              <w:jc w:val="center"/>
            </w:pPr>
            <w:r>
              <w:rPr>
                <w:rFonts w:ascii="宋体" w:hAnsi="宋体" w:cs="宋体"/>
                <w:color w:val="000000"/>
                <w:sz w:val="23"/>
              </w:rPr>
              <w:t>本年支出合计</w:t>
            </w:r>
          </w:p>
        </w:tc>
        <w:tc>
          <w:tcPr>
            <w:tcW w:w="1978" w:type="dxa"/>
            <w:vAlign w:val="center"/>
          </w:tcPr>
          <w:p w14:paraId="2DF7B018">
            <w:pPr>
              <w:snapToGrid w:val="0"/>
              <w:jc w:val="right"/>
            </w:pPr>
            <w:r>
              <w:rPr>
                <w:rFonts w:ascii="宋体" w:hAnsi="宋体" w:cs="宋体"/>
                <w:color w:val="000000"/>
                <w:sz w:val="23"/>
              </w:rPr>
              <w:t>34,971,342.84</w:t>
            </w:r>
          </w:p>
        </w:tc>
      </w:tr>
      <w:tr w14:paraId="7BB8FD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7D81855F">
            <w:pPr>
              <w:snapToGrid w:val="0"/>
            </w:pPr>
            <w:r>
              <w:rPr>
                <w:rFonts w:ascii="宋体" w:hAnsi="宋体" w:cs="宋体"/>
                <w:color w:val="000000"/>
                <w:sz w:val="23"/>
              </w:rPr>
              <w:t>十、使用非财政拨款结余</w:t>
            </w:r>
          </w:p>
        </w:tc>
        <w:tc>
          <w:tcPr>
            <w:tcW w:w="1980" w:type="dxa"/>
            <w:vAlign w:val="center"/>
          </w:tcPr>
          <w:p w14:paraId="7864C919"/>
        </w:tc>
        <w:tc>
          <w:tcPr>
            <w:tcW w:w="4640" w:type="dxa"/>
            <w:vAlign w:val="center"/>
          </w:tcPr>
          <w:p w14:paraId="6D9A5F8D">
            <w:pPr>
              <w:snapToGrid w:val="0"/>
            </w:pPr>
            <w:r>
              <w:rPr>
                <w:rFonts w:ascii="宋体" w:hAnsi="宋体" w:cs="宋体"/>
                <w:color w:val="000000"/>
                <w:sz w:val="23"/>
              </w:rPr>
              <w:t>二十四、结余分配</w:t>
            </w:r>
          </w:p>
        </w:tc>
        <w:tc>
          <w:tcPr>
            <w:tcW w:w="1978" w:type="dxa"/>
            <w:vAlign w:val="center"/>
          </w:tcPr>
          <w:p w14:paraId="2FF2EB67"/>
        </w:tc>
      </w:tr>
      <w:tr w14:paraId="1129C9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3530EC2C">
            <w:pPr>
              <w:snapToGrid w:val="0"/>
            </w:pPr>
            <w:r>
              <w:rPr>
                <w:rFonts w:ascii="宋体" w:hAnsi="宋体" w:cs="宋体"/>
                <w:color w:val="000000"/>
                <w:sz w:val="23"/>
              </w:rPr>
              <w:t>十一、年初结转和结余</w:t>
            </w:r>
          </w:p>
        </w:tc>
        <w:tc>
          <w:tcPr>
            <w:tcW w:w="1980" w:type="dxa"/>
            <w:vAlign w:val="center"/>
          </w:tcPr>
          <w:p w14:paraId="79C0B28E"/>
        </w:tc>
        <w:tc>
          <w:tcPr>
            <w:tcW w:w="4640" w:type="dxa"/>
            <w:vAlign w:val="center"/>
          </w:tcPr>
          <w:p w14:paraId="4C4BF8ED">
            <w:pPr>
              <w:snapToGrid w:val="0"/>
            </w:pPr>
            <w:r>
              <w:rPr>
                <w:rFonts w:ascii="宋体" w:hAnsi="宋体" w:cs="宋体"/>
                <w:color w:val="000000"/>
                <w:sz w:val="23"/>
              </w:rPr>
              <w:t>二十五、年末结转和结余</w:t>
            </w:r>
          </w:p>
        </w:tc>
        <w:tc>
          <w:tcPr>
            <w:tcW w:w="1978" w:type="dxa"/>
            <w:vAlign w:val="center"/>
          </w:tcPr>
          <w:p w14:paraId="50F25BDD"/>
        </w:tc>
      </w:tr>
      <w:tr w14:paraId="5658B2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015DC87D">
            <w:pPr>
              <w:snapToGrid w:val="0"/>
            </w:pPr>
            <w:r>
              <w:rPr>
                <w:rFonts w:ascii="宋体" w:hAnsi="宋体" w:cs="宋体"/>
                <w:color w:val="000000"/>
                <w:sz w:val="23"/>
              </w:rPr>
              <w:t xml:space="preserve">     其中：财政拨款结转和结余</w:t>
            </w:r>
          </w:p>
        </w:tc>
        <w:tc>
          <w:tcPr>
            <w:tcW w:w="1980" w:type="dxa"/>
            <w:vAlign w:val="center"/>
          </w:tcPr>
          <w:p w14:paraId="0FC06FD5"/>
        </w:tc>
        <w:tc>
          <w:tcPr>
            <w:tcW w:w="4640" w:type="dxa"/>
            <w:vAlign w:val="center"/>
          </w:tcPr>
          <w:p w14:paraId="62670777"/>
        </w:tc>
        <w:tc>
          <w:tcPr>
            <w:tcW w:w="1978" w:type="dxa"/>
            <w:vAlign w:val="center"/>
          </w:tcPr>
          <w:p w14:paraId="1798808E"/>
        </w:tc>
      </w:tr>
      <w:tr w14:paraId="3486FDC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1CAF53E0">
            <w:pPr>
              <w:snapToGrid w:val="0"/>
            </w:pPr>
            <w:r>
              <w:rPr>
                <w:rFonts w:ascii="宋体" w:hAnsi="宋体" w:cs="宋体"/>
                <w:color w:val="000000"/>
                <w:sz w:val="23"/>
              </w:rPr>
              <w:t xml:space="preserve">           其他结转和结余</w:t>
            </w:r>
          </w:p>
        </w:tc>
        <w:tc>
          <w:tcPr>
            <w:tcW w:w="1980" w:type="dxa"/>
            <w:vAlign w:val="center"/>
          </w:tcPr>
          <w:p w14:paraId="6DCD4788"/>
        </w:tc>
        <w:tc>
          <w:tcPr>
            <w:tcW w:w="4640" w:type="dxa"/>
            <w:vAlign w:val="center"/>
          </w:tcPr>
          <w:p w14:paraId="40A3AB29"/>
        </w:tc>
        <w:tc>
          <w:tcPr>
            <w:tcW w:w="1978" w:type="dxa"/>
            <w:vAlign w:val="center"/>
          </w:tcPr>
          <w:p w14:paraId="0D6D93E4"/>
        </w:tc>
      </w:tr>
      <w:tr w14:paraId="5D37C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4640" w:type="dxa"/>
            <w:vAlign w:val="center"/>
          </w:tcPr>
          <w:p w14:paraId="52CBF108">
            <w:pPr>
              <w:snapToGrid w:val="0"/>
              <w:jc w:val="center"/>
            </w:pPr>
            <w:r>
              <w:rPr>
                <w:rFonts w:ascii="宋体" w:hAnsi="宋体" w:cs="宋体"/>
                <w:color w:val="000000"/>
                <w:sz w:val="23"/>
              </w:rPr>
              <w:t>收入总计</w:t>
            </w:r>
          </w:p>
        </w:tc>
        <w:tc>
          <w:tcPr>
            <w:tcW w:w="1980" w:type="dxa"/>
            <w:vAlign w:val="center"/>
          </w:tcPr>
          <w:p w14:paraId="3AE17D37">
            <w:pPr>
              <w:snapToGrid w:val="0"/>
              <w:jc w:val="right"/>
            </w:pPr>
            <w:r>
              <w:rPr>
                <w:rFonts w:ascii="宋体" w:hAnsi="宋体" w:cs="宋体"/>
                <w:color w:val="000000"/>
                <w:sz w:val="23"/>
              </w:rPr>
              <w:t>34,971,342.84</w:t>
            </w:r>
          </w:p>
        </w:tc>
        <w:tc>
          <w:tcPr>
            <w:tcW w:w="4640" w:type="dxa"/>
            <w:vAlign w:val="center"/>
          </w:tcPr>
          <w:p w14:paraId="13141DBD">
            <w:pPr>
              <w:snapToGrid w:val="0"/>
              <w:jc w:val="center"/>
            </w:pPr>
            <w:r>
              <w:rPr>
                <w:rFonts w:ascii="宋体" w:hAnsi="宋体" w:cs="宋体"/>
                <w:color w:val="000000"/>
                <w:sz w:val="23"/>
              </w:rPr>
              <w:t>支出总计</w:t>
            </w:r>
          </w:p>
        </w:tc>
        <w:tc>
          <w:tcPr>
            <w:tcW w:w="1978" w:type="dxa"/>
            <w:vAlign w:val="center"/>
          </w:tcPr>
          <w:p w14:paraId="4B580AAD">
            <w:pPr>
              <w:snapToGrid w:val="0"/>
              <w:jc w:val="right"/>
            </w:pPr>
            <w:r>
              <w:rPr>
                <w:rFonts w:ascii="宋体" w:hAnsi="宋体" w:cs="宋体"/>
                <w:color w:val="000000"/>
                <w:sz w:val="23"/>
              </w:rPr>
              <w:t>34,971,342.84</w:t>
            </w:r>
          </w:p>
        </w:tc>
      </w:tr>
      <w:tr w14:paraId="14B016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70" w:hRule="exact"/>
          <w:jc w:val="center"/>
        </w:trPr>
        <w:tc>
          <w:tcPr>
            <w:tcW w:w="13238" w:type="dxa"/>
            <w:gridSpan w:val="4"/>
            <w:tcBorders>
              <w:left w:val="single" w:color="FFFFFF" w:sz="4" w:space="0"/>
              <w:bottom w:val="single" w:color="FFFFFF" w:sz="4" w:space="0"/>
              <w:right w:val="single" w:color="FFFFFF" w:sz="4" w:space="0"/>
            </w:tcBorders>
            <w:vAlign w:val="center"/>
          </w:tcPr>
          <w:p w14:paraId="107F46F5">
            <w:pPr>
              <w:snapToGrid w:val="0"/>
            </w:pPr>
            <w:r>
              <w:rPr>
                <w:rFonts w:ascii="宋体" w:hAnsi="宋体" w:cs="宋体"/>
                <w:color w:val="000000"/>
                <w:sz w:val="23"/>
              </w:rPr>
              <w:t>注：本表反映本年度的总收支和年末结转结余情况。财政专户管理资金是指教育收费；事业收入不含教育收费。</w:t>
            </w:r>
          </w:p>
        </w:tc>
      </w:tr>
    </w:tbl>
    <w:p w14:paraId="6857D080">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2FD1B3D6">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二、《收入决算表（按功能分类列示）》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10C81E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28E0B0A">
            <w:pPr>
              <w:jc w:val="right"/>
            </w:pPr>
          </w:p>
        </w:tc>
      </w:tr>
      <w:tr w14:paraId="299376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C22C570">
            <w:r>
              <w:rPr>
                <w:rFonts w:ascii="宋体" w:hAnsi="宋体" w:cs="宋体"/>
                <w:sz w:val="20"/>
              </w:rPr>
              <w:t>单位：天津市西青区财政局（本级）</w:t>
            </w:r>
          </w:p>
        </w:tc>
        <w:tc>
          <w:tcPr>
            <w:tcW w:w="2000" w:type="dxa"/>
          </w:tcPr>
          <w:p w14:paraId="64CAE839">
            <w:pPr>
              <w:jc w:val="center"/>
            </w:pPr>
          </w:p>
        </w:tc>
        <w:tc>
          <w:tcPr>
            <w:tcW w:w="5619" w:type="dxa"/>
          </w:tcPr>
          <w:p w14:paraId="6F52A343">
            <w:pPr>
              <w:jc w:val="right"/>
            </w:pPr>
            <w:r>
              <w:rPr>
                <w:rFonts w:ascii="宋体" w:hAnsi="宋体" w:cs="宋体"/>
                <w:sz w:val="20"/>
              </w:rPr>
              <w:t>单位：元</w:t>
            </w:r>
          </w:p>
        </w:tc>
      </w:tr>
    </w:tbl>
    <w:p w14:paraId="4185841C">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B4BDC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221A840C">
            <w:pPr>
              <w:snapToGrid w:val="0"/>
              <w:jc w:val="center"/>
            </w:pPr>
            <w:r>
              <w:rPr>
                <w:rFonts w:ascii="宋体" w:hAnsi="宋体" w:cs="宋体"/>
                <w:color w:val="000000"/>
                <w:sz w:val="14"/>
              </w:rPr>
              <w:t>项      目</w:t>
            </w:r>
          </w:p>
        </w:tc>
        <w:tc>
          <w:tcPr>
            <w:tcW w:w="1240" w:type="dxa"/>
            <w:vMerge w:val="restart"/>
            <w:vAlign w:val="center"/>
          </w:tcPr>
          <w:p w14:paraId="5CF1C6A7">
            <w:pPr>
              <w:snapToGrid w:val="0"/>
              <w:jc w:val="center"/>
            </w:pPr>
            <w:r>
              <w:rPr>
                <w:rFonts w:ascii="宋体" w:hAnsi="宋体" w:cs="宋体"/>
                <w:color w:val="000000"/>
                <w:sz w:val="14"/>
              </w:rPr>
              <w:t>本年收入合计</w:t>
            </w:r>
          </w:p>
        </w:tc>
        <w:tc>
          <w:tcPr>
            <w:tcW w:w="1240" w:type="dxa"/>
            <w:vMerge w:val="restart"/>
            <w:vAlign w:val="center"/>
          </w:tcPr>
          <w:p w14:paraId="5B785187">
            <w:pPr>
              <w:snapToGrid w:val="0"/>
              <w:jc w:val="center"/>
            </w:pPr>
            <w:r>
              <w:rPr>
                <w:rFonts w:ascii="宋体" w:hAnsi="宋体" w:cs="宋体"/>
                <w:color w:val="000000"/>
                <w:sz w:val="14"/>
              </w:rPr>
              <w:t>财政拨款收入</w:t>
            </w:r>
          </w:p>
        </w:tc>
        <w:tc>
          <w:tcPr>
            <w:tcW w:w="1240" w:type="dxa"/>
            <w:vMerge w:val="restart"/>
            <w:vAlign w:val="center"/>
          </w:tcPr>
          <w:p w14:paraId="5364ADB0">
            <w:pPr>
              <w:snapToGrid w:val="0"/>
              <w:jc w:val="center"/>
            </w:pPr>
            <w:r>
              <w:rPr>
                <w:rFonts w:ascii="宋体" w:hAnsi="宋体" w:cs="宋体"/>
                <w:color w:val="000000"/>
                <w:sz w:val="14"/>
              </w:rPr>
              <w:t>上级补助收入</w:t>
            </w:r>
          </w:p>
        </w:tc>
        <w:tc>
          <w:tcPr>
            <w:tcW w:w="2480" w:type="dxa"/>
            <w:gridSpan w:val="2"/>
            <w:vAlign w:val="center"/>
          </w:tcPr>
          <w:p w14:paraId="4B3D5E03">
            <w:pPr>
              <w:snapToGrid w:val="0"/>
              <w:jc w:val="center"/>
            </w:pPr>
            <w:r>
              <w:rPr>
                <w:rFonts w:ascii="宋体" w:hAnsi="宋体" w:cs="宋体"/>
                <w:color w:val="000000"/>
                <w:sz w:val="14"/>
              </w:rPr>
              <w:t>事业收入</w:t>
            </w:r>
          </w:p>
        </w:tc>
        <w:tc>
          <w:tcPr>
            <w:tcW w:w="1240" w:type="dxa"/>
            <w:vMerge w:val="restart"/>
            <w:vAlign w:val="center"/>
          </w:tcPr>
          <w:p w14:paraId="51F32AE6">
            <w:pPr>
              <w:snapToGrid w:val="0"/>
              <w:jc w:val="center"/>
            </w:pPr>
            <w:r>
              <w:rPr>
                <w:rFonts w:ascii="宋体" w:hAnsi="宋体" w:cs="宋体"/>
                <w:color w:val="000000"/>
                <w:sz w:val="14"/>
              </w:rPr>
              <w:t>经营收入</w:t>
            </w:r>
          </w:p>
        </w:tc>
        <w:tc>
          <w:tcPr>
            <w:tcW w:w="1240" w:type="dxa"/>
            <w:vMerge w:val="restart"/>
            <w:vAlign w:val="center"/>
          </w:tcPr>
          <w:p w14:paraId="4B6C7443">
            <w:pPr>
              <w:snapToGrid w:val="0"/>
              <w:jc w:val="center"/>
            </w:pPr>
            <w:r>
              <w:rPr>
                <w:rFonts w:ascii="宋体" w:hAnsi="宋体" w:cs="宋体"/>
                <w:color w:val="000000"/>
                <w:sz w:val="14"/>
              </w:rPr>
              <w:t>附属单位上缴收入</w:t>
            </w:r>
          </w:p>
        </w:tc>
        <w:tc>
          <w:tcPr>
            <w:tcW w:w="1198" w:type="dxa"/>
            <w:vMerge w:val="restart"/>
            <w:vAlign w:val="center"/>
          </w:tcPr>
          <w:p w14:paraId="37E97D23">
            <w:pPr>
              <w:snapToGrid w:val="0"/>
              <w:jc w:val="center"/>
            </w:pPr>
            <w:r>
              <w:rPr>
                <w:rFonts w:ascii="宋体" w:hAnsi="宋体" w:cs="宋体"/>
                <w:color w:val="000000"/>
                <w:sz w:val="14"/>
              </w:rPr>
              <w:t>其他收入</w:t>
            </w:r>
          </w:p>
        </w:tc>
      </w:tr>
      <w:tr w14:paraId="744ADC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B973E5F">
            <w:pPr>
              <w:snapToGrid w:val="0"/>
              <w:jc w:val="center"/>
            </w:pPr>
            <w:r>
              <w:rPr>
                <w:rFonts w:ascii="宋体" w:hAnsi="宋体" w:cs="宋体"/>
                <w:color w:val="000000"/>
                <w:sz w:val="14"/>
              </w:rPr>
              <w:t>科目编码</w:t>
            </w:r>
          </w:p>
        </w:tc>
        <w:tc>
          <w:tcPr>
            <w:tcW w:w="2520" w:type="dxa"/>
            <w:vAlign w:val="center"/>
          </w:tcPr>
          <w:p w14:paraId="0547F935">
            <w:pPr>
              <w:snapToGrid w:val="0"/>
              <w:jc w:val="center"/>
            </w:pPr>
            <w:r>
              <w:rPr>
                <w:rFonts w:ascii="宋体" w:hAnsi="宋体" w:cs="宋体"/>
                <w:color w:val="000000"/>
                <w:sz w:val="14"/>
              </w:rPr>
              <w:t>科目名称</w:t>
            </w:r>
          </w:p>
        </w:tc>
        <w:tc>
          <w:tcPr>
            <w:tcW w:w="1240" w:type="dxa"/>
            <w:vMerge w:val="continue"/>
            <w:vAlign w:val="center"/>
          </w:tcPr>
          <w:p w14:paraId="126B7BDE"/>
        </w:tc>
        <w:tc>
          <w:tcPr>
            <w:tcW w:w="1240" w:type="dxa"/>
            <w:vMerge w:val="continue"/>
            <w:vAlign w:val="center"/>
          </w:tcPr>
          <w:p w14:paraId="62DD06DA"/>
        </w:tc>
        <w:tc>
          <w:tcPr>
            <w:tcW w:w="1240" w:type="dxa"/>
            <w:vMerge w:val="continue"/>
            <w:vAlign w:val="center"/>
          </w:tcPr>
          <w:p w14:paraId="18472A93"/>
        </w:tc>
        <w:tc>
          <w:tcPr>
            <w:tcW w:w="1240" w:type="dxa"/>
            <w:vAlign w:val="center"/>
          </w:tcPr>
          <w:p w14:paraId="1C27B74F">
            <w:pPr>
              <w:snapToGrid w:val="0"/>
              <w:jc w:val="center"/>
            </w:pPr>
            <w:r>
              <w:rPr>
                <w:rFonts w:ascii="宋体" w:hAnsi="宋体" w:cs="宋体"/>
                <w:color w:val="000000"/>
                <w:sz w:val="14"/>
              </w:rPr>
              <w:t>小计</w:t>
            </w:r>
          </w:p>
        </w:tc>
        <w:tc>
          <w:tcPr>
            <w:tcW w:w="1240" w:type="dxa"/>
            <w:vAlign w:val="center"/>
          </w:tcPr>
          <w:p w14:paraId="48FDE063">
            <w:pPr>
              <w:snapToGrid w:val="0"/>
              <w:jc w:val="center"/>
            </w:pPr>
            <w:r>
              <w:rPr>
                <w:rFonts w:ascii="宋体" w:hAnsi="宋体" w:cs="宋体"/>
                <w:color w:val="000000"/>
                <w:sz w:val="14"/>
              </w:rPr>
              <w:t>其中：教育收费</w:t>
            </w:r>
          </w:p>
        </w:tc>
        <w:tc>
          <w:tcPr>
            <w:tcW w:w="1240" w:type="dxa"/>
            <w:vMerge w:val="continue"/>
            <w:vAlign w:val="center"/>
          </w:tcPr>
          <w:p w14:paraId="0F7B567B"/>
        </w:tc>
        <w:tc>
          <w:tcPr>
            <w:tcW w:w="1240" w:type="dxa"/>
            <w:vMerge w:val="continue"/>
            <w:vAlign w:val="center"/>
          </w:tcPr>
          <w:p w14:paraId="1700EEB9"/>
        </w:tc>
        <w:tc>
          <w:tcPr>
            <w:tcW w:w="1198" w:type="dxa"/>
            <w:vMerge w:val="continue"/>
            <w:vAlign w:val="center"/>
          </w:tcPr>
          <w:p w14:paraId="137F562B"/>
        </w:tc>
      </w:tr>
      <w:tr w14:paraId="22EB02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3360" w:type="dxa"/>
            <w:gridSpan w:val="2"/>
            <w:vAlign w:val="center"/>
          </w:tcPr>
          <w:p w14:paraId="7D2B9BB1">
            <w:pPr>
              <w:snapToGrid w:val="0"/>
              <w:jc w:val="center"/>
            </w:pPr>
            <w:r>
              <w:rPr>
                <w:rFonts w:ascii="宋体" w:hAnsi="宋体" w:cs="宋体"/>
                <w:color w:val="000000"/>
                <w:sz w:val="14"/>
              </w:rPr>
              <w:t>合计</w:t>
            </w:r>
          </w:p>
        </w:tc>
        <w:tc>
          <w:tcPr>
            <w:tcW w:w="1240" w:type="dxa"/>
            <w:vAlign w:val="center"/>
          </w:tcPr>
          <w:p w14:paraId="284A7482">
            <w:pPr>
              <w:snapToGrid w:val="0"/>
              <w:jc w:val="right"/>
            </w:pPr>
            <w:r>
              <w:rPr>
                <w:rFonts w:ascii="宋体" w:hAnsi="宋体" w:cs="宋体"/>
                <w:color w:val="000000"/>
                <w:sz w:val="14"/>
              </w:rPr>
              <w:t>34,971,342.84</w:t>
            </w:r>
          </w:p>
        </w:tc>
        <w:tc>
          <w:tcPr>
            <w:tcW w:w="1240" w:type="dxa"/>
            <w:vAlign w:val="center"/>
          </w:tcPr>
          <w:p w14:paraId="43304AE3">
            <w:pPr>
              <w:snapToGrid w:val="0"/>
              <w:jc w:val="right"/>
            </w:pPr>
            <w:r>
              <w:rPr>
                <w:rFonts w:ascii="宋体" w:hAnsi="宋体" w:cs="宋体"/>
                <w:color w:val="000000"/>
                <w:sz w:val="14"/>
              </w:rPr>
              <w:t>34,971,342.84</w:t>
            </w:r>
          </w:p>
        </w:tc>
        <w:tc>
          <w:tcPr>
            <w:tcW w:w="1240" w:type="dxa"/>
            <w:vAlign w:val="center"/>
          </w:tcPr>
          <w:p w14:paraId="38F6BD16"/>
        </w:tc>
        <w:tc>
          <w:tcPr>
            <w:tcW w:w="1240" w:type="dxa"/>
            <w:vAlign w:val="center"/>
          </w:tcPr>
          <w:p w14:paraId="1960CAB0"/>
        </w:tc>
        <w:tc>
          <w:tcPr>
            <w:tcW w:w="1240" w:type="dxa"/>
            <w:vAlign w:val="center"/>
          </w:tcPr>
          <w:p w14:paraId="1AEAF82F"/>
        </w:tc>
        <w:tc>
          <w:tcPr>
            <w:tcW w:w="1240" w:type="dxa"/>
            <w:vAlign w:val="center"/>
          </w:tcPr>
          <w:p w14:paraId="49221EDF"/>
        </w:tc>
        <w:tc>
          <w:tcPr>
            <w:tcW w:w="1240" w:type="dxa"/>
            <w:vAlign w:val="center"/>
          </w:tcPr>
          <w:p w14:paraId="0152023D"/>
        </w:tc>
        <w:tc>
          <w:tcPr>
            <w:tcW w:w="1198" w:type="dxa"/>
            <w:vAlign w:val="center"/>
          </w:tcPr>
          <w:p w14:paraId="42BEF109"/>
        </w:tc>
      </w:tr>
      <w:tr w14:paraId="3531723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1AF2287">
            <w:pPr>
              <w:snapToGrid w:val="0"/>
            </w:pPr>
            <w:r>
              <w:rPr>
                <w:rFonts w:ascii="宋体" w:hAnsi="宋体" w:cs="宋体"/>
                <w:color w:val="000000"/>
                <w:sz w:val="14"/>
              </w:rPr>
              <w:t>201</w:t>
            </w:r>
          </w:p>
        </w:tc>
        <w:tc>
          <w:tcPr>
            <w:tcW w:w="2520" w:type="dxa"/>
            <w:vAlign w:val="center"/>
          </w:tcPr>
          <w:p w14:paraId="7AB0A908">
            <w:pPr>
              <w:snapToGrid w:val="0"/>
            </w:pPr>
            <w:r>
              <w:rPr>
                <w:rFonts w:ascii="宋体" w:hAnsi="宋体" w:cs="宋体"/>
                <w:color w:val="000000"/>
                <w:sz w:val="14"/>
              </w:rPr>
              <w:t>一般公共服务支出</w:t>
            </w:r>
          </w:p>
        </w:tc>
        <w:tc>
          <w:tcPr>
            <w:tcW w:w="1240" w:type="dxa"/>
            <w:vAlign w:val="center"/>
          </w:tcPr>
          <w:p w14:paraId="005E1481">
            <w:pPr>
              <w:snapToGrid w:val="0"/>
              <w:jc w:val="right"/>
            </w:pPr>
            <w:r>
              <w:rPr>
                <w:rFonts w:ascii="宋体" w:hAnsi="宋体" w:cs="宋体"/>
                <w:color w:val="000000"/>
                <w:sz w:val="14"/>
              </w:rPr>
              <w:t>15,853,470.13</w:t>
            </w:r>
          </w:p>
        </w:tc>
        <w:tc>
          <w:tcPr>
            <w:tcW w:w="1240" w:type="dxa"/>
            <w:vAlign w:val="center"/>
          </w:tcPr>
          <w:p w14:paraId="45652F1A">
            <w:pPr>
              <w:snapToGrid w:val="0"/>
              <w:jc w:val="right"/>
            </w:pPr>
            <w:r>
              <w:rPr>
                <w:rFonts w:ascii="宋体" w:hAnsi="宋体" w:cs="宋体"/>
                <w:color w:val="000000"/>
                <w:sz w:val="14"/>
              </w:rPr>
              <w:t>15,853,470.13</w:t>
            </w:r>
          </w:p>
        </w:tc>
        <w:tc>
          <w:tcPr>
            <w:tcW w:w="1240" w:type="dxa"/>
            <w:vAlign w:val="center"/>
          </w:tcPr>
          <w:p w14:paraId="069409A7"/>
        </w:tc>
        <w:tc>
          <w:tcPr>
            <w:tcW w:w="1240" w:type="dxa"/>
            <w:vAlign w:val="center"/>
          </w:tcPr>
          <w:p w14:paraId="4077F122"/>
        </w:tc>
        <w:tc>
          <w:tcPr>
            <w:tcW w:w="1240" w:type="dxa"/>
            <w:vAlign w:val="center"/>
          </w:tcPr>
          <w:p w14:paraId="7FA3EF3A"/>
        </w:tc>
        <w:tc>
          <w:tcPr>
            <w:tcW w:w="1240" w:type="dxa"/>
            <w:vAlign w:val="center"/>
          </w:tcPr>
          <w:p w14:paraId="535C206D"/>
        </w:tc>
        <w:tc>
          <w:tcPr>
            <w:tcW w:w="1240" w:type="dxa"/>
            <w:vAlign w:val="center"/>
          </w:tcPr>
          <w:p w14:paraId="6865033D"/>
        </w:tc>
        <w:tc>
          <w:tcPr>
            <w:tcW w:w="1198" w:type="dxa"/>
            <w:vAlign w:val="center"/>
          </w:tcPr>
          <w:p w14:paraId="51B62F29"/>
        </w:tc>
      </w:tr>
      <w:tr w14:paraId="4E13D6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00BF02E">
            <w:pPr>
              <w:snapToGrid w:val="0"/>
            </w:pPr>
            <w:r>
              <w:rPr>
                <w:rFonts w:ascii="宋体" w:hAnsi="宋体" w:cs="宋体"/>
                <w:color w:val="000000"/>
                <w:sz w:val="14"/>
              </w:rPr>
              <w:t>20103</w:t>
            </w:r>
          </w:p>
        </w:tc>
        <w:tc>
          <w:tcPr>
            <w:tcW w:w="2520" w:type="dxa"/>
            <w:vAlign w:val="center"/>
          </w:tcPr>
          <w:p w14:paraId="042B6221">
            <w:pPr>
              <w:snapToGrid w:val="0"/>
            </w:pPr>
            <w:r>
              <w:rPr>
                <w:rFonts w:ascii="宋体" w:hAnsi="宋体" w:cs="宋体"/>
                <w:color w:val="000000"/>
                <w:sz w:val="14"/>
              </w:rPr>
              <w:t>政府办公厅（室）及相关机构事务</w:t>
            </w:r>
          </w:p>
        </w:tc>
        <w:tc>
          <w:tcPr>
            <w:tcW w:w="1240" w:type="dxa"/>
            <w:vAlign w:val="center"/>
          </w:tcPr>
          <w:p w14:paraId="3FD15D84">
            <w:pPr>
              <w:snapToGrid w:val="0"/>
              <w:jc w:val="right"/>
            </w:pPr>
            <w:r>
              <w:rPr>
                <w:rFonts w:ascii="宋体" w:hAnsi="宋体" w:cs="宋体"/>
                <w:color w:val="000000"/>
                <w:sz w:val="14"/>
              </w:rPr>
              <w:t>970,804.20</w:t>
            </w:r>
          </w:p>
        </w:tc>
        <w:tc>
          <w:tcPr>
            <w:tcW w:w="1240" w:type="dxa"/>
            <w:vAlign w:val="center"/>
          </w:tcPr>
          <w:p w14:paraId="778AC1D0">
            <w:pPr>
              <w:snapToGrid w:val="0"/>
              <w:jc w:val="right"/>
            </w:pPr>
            <w:r>
              <w:rPr>
                <w:rFonts w:ascii="宋体" w:hAnsi="宋体" w:cs="宋体"/>
                <w:color w:val="000000"/>
                <w:sz w:val="14"/>
              </w:rPr>
              <w:t>970,804.20</w:t>
            </w:r>
          </w:p>
        </w:tc>
        <w:tc>
          <w:tcPr>
            <w:tcW w:w="1240" w:type="dxa"/>
            <w:vAlign w:val="center"/>
          </w:tcPr>
          <w:p w14:paraId="19D0545B"/>
        </w:tc>
        <w:tc>
          <w:tcPr>
            <w:tcW w:w="1240" w:type="dxa"/>
            <w:vAlign w:val="center"/>
          </w:tcPr>
          <w:p w14:paraId="4273CF4F"/>
        </w:tc>
        <w:tc>
          <w:tcPr>
            <w:tcW w:w="1240" w:type="dxa"/>
            <w:vAlign w:val="center"/>
          </w:tcPr>
          <w:p w14:paraId="5B4400A8"/>
        </w:tc>
        <w:tc>
          <w:tcPr>
            <w:tcW w:w="1240" w:type="dxa"/>
            <w:vAlign w:val="center"/>
          </w:tcPr>
          <w:p w14:paraId="6AE95D03"/>
        </w:tc>
        <w:tc>
          <w:tcPr>
            <w:tcW w:w="1240" w:type="dxa"/>
            <w:vAlign w:val="center"/>
          </w:tcPr>
          <w:p w14:paraId="07A50843"/>
        </w:tc>
        <w:tc>
          <w:tcPr>
            <w:tcW w:w="1198" w:type="dxa"/>
            <w:vAlign w:val="center"/>
          </w:tcPr>
          <w:p w14:paraId="657B63E8"/>
        </w:tc>
      </w:tr>
      <w:tr w14:paraId="0EEC192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DD5549B">
            <w:pPr>
              <w:snapToGrid w:val="0"/>
            </w:pPr>
            <w:r>
              <w:rPr>
                <w:rFonts w:ascii="宋体" w:hAnsi="宋体" w:cs="宋体"/>
                <w:color w:val="000000"/>
                <w:sz w:val="14"/>
              </w:rPr>
              <w:t>2010301</w:t>
            </w:r>
          </w:p>
        </w:tc>
        <w:tc>
          <w:tcPr>
            <w:tcW w:w="2520" w:type="dxa"/>
            <w:vAlign w:val="center"/>
          </w:tcPr>
          <w:p w14:paraId="7950F3B2">
            <w:pPr>
              <w:snapToGrid w:val="0"/>
            </w:pPr>
            <w:r>
              <w:rPr>
                <w:rFonts w:ascii="宋体" w:hAnsi="宋体" w:cs="宋体"/>
                <w:color w:val="000000"/>
                <w:sz w:val="14"/>
              </w:rPr>
              <w:t>行政运行</w:t>
            </w:r>
          </w:p>
        </w:tc>
        <w:tc>
          <w:tcPr>
            <w:tcW w:w="1240" w:type="dxa"/>
            <w:vAlign w:val="center"/>
          </w:tcPr>
          <w:p w14:paraId="6F07D26B">
            <w:pPr>
              <w:snapToGrid w:val="0"/>
              <w:jc w:val="right"/>
            </w:pPr>
            <w:r>
              <w:rPr>
                <w:rFonts w:ascii="宋体" w:hAnsi="宋体" w:cs="宋体"/>
                <w:color w:val="000000"/>
                <w:sz w:val="14"/>
              </w:rPr>
              <w:t>970,804.20</w:t>
            </w:r>
          </w:p>
        </w:tc>
        <w:tc>
          <w:tcPr>
            <w:tcW w:w="1240" w:type="dxa"/>
            <w:vAlign w:val="center"/>
          </w:tcPr>
          <w:p w14:paraId="5B941F0F">
            <w:pPr>
              <w:snapToGrid w:val="0"/>
              <w:jc w:val="right"/>
            </w:pPr>
            <w:r>
              <w:rPr>
                <w:rFonts w:ascii="宋体" w:hAnsi="宋体" w:cs="宋体"/>
                <w:color w:val="000000"/>
                <w:sz w:val="14"/>
              </w:rPr>
              <w:t>970,804.20</w:t>
            </w:r>
          </w:p>
        </w:tc>
        <w:tc>
          <w:tcPr>
            <w:tcW w:w="1240" w:type="dxa"/>
            <w:vAlign w:val="center"/>
          </w:tcPr>
          <w:p w14:paraId="10BEAEA8"/>
        </w:tc>
        <w:tc>
          <w:tcPr>
            <w:tcW w:w="1240" w:type="dxa"/>
            <w:vAlign w:val="center"/>
          </w:tcPr>
          <w:p w14:paraId="6D6ADCD1"/>
        </w:tc>
        <w:tc>
          <w:tcPr>
            <w:tcW w:w="1240" w:type="dxa"/>
            <w:vAlign w:val="center"/>
          </w:tcPr>
          <w:p w14:paraId="55F7E94C"/>
        </w:tc>
        <w:tc>
          <w:tcPr>
            <w:tcW w:w="1240" w:type="dxa"/>
            <w:vAlign w:val="center"/>
          </w:tcPr>
          <w:p w14:paraId="62A3F2FC"/>
        </w:tc>
        <w:tc>
          <w:tcPr>
            <w:tcW w:w="1240" w:type="dxa"/>
            <w:vAlign w:val="center"/>
          </w:tcPr>
          <w:p w14:paraId="00AFA76B"/>
        </w:tc>
        <w:tc>
          <w:tcPr>
            <w:tcW w:w="1198" w:type="dxa"/>
            <w:vAlign w:val="center"/>
          </w:tcPr>
          <w:p w14:paraId="39147D42"/>
        </w:tc>
      </w:tr>
      <w:tr w14:paraId="4F8ED1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5187E54">
            <w:pPr>
              <w:snapToGrid w:val="0"/>
            </w:pPr>
            <w:r>
              <w:rPr>
                <w:rFonts w:ascii="宋体" w:hAnsi="宋体" w:cs="宋体"/>
                <w:color w:val="000000"/>
                <w:sz w:val="14"/>
              </w:rPr>
              <w:t>20106</w:t>
            </w:r>
          </w:p>
        </w:tc>
        <w:tc>
          <w:tcPr>
            <w:tcW w:w="2520" w:type="dxa"/>
            <w:vAlign w:val="center"/>
          </w:tcPr>
          <w:p w14:paraId="677C7C71">
            <w:pPr>
              <w:snapToGrid w:val="0"/>
            </w:pPr>
            <w:r>
              <w:rPr>
                <w:rFonts w:ascii="宋体" w:hAnsi="宋体" w:cs="宋体"/>
                <w:color w:val="000000"/>
                <w:sz w:val="14"/>
              </w:rPr>
              <w:t>财政事务</w:t>
            </w:r>
          </w:p>
        </w:tc>
        <w:tc>
          <w:tcPr>
            <w:tcW w:w="1240" w:type="dxa"/>
            <w:vAlign w:val="center"/>
          </w:tcPr>
          <w:p w14:paraId="73825FAE">
            <w:pPr>
              <w:snapToGrid w:val="0"/>
              <w:jc w:val="right"/>
            </w:pPr>
            <w:r>
              <w:rPr>
                <w:rFonts w:ascii="宋体" w:hAnsi="宋体" w:cs="宋体"/>
                <w:color w:val="000000"/>
                <w:sz w:val="14"/>
              </w:rPr>
              <w:t>14,882,665.93</w:t>
            </w:r>
          </w:p>
        </w:tc>
        <w:tc>
          <w:tcPr>
            <w:tcW w:w="1240" w:type="dxa"/>
            <w:vAlign w:val="center"/>
          </w:tcPr>
          <w:p w14:paraId="069BE491">
            <w:pPr>
              <w:snapToGrid w:val="0"/>
              <w:jc w:val="right"/>
            </w:pPr>
            <w:r>
              <w:rPr>
                <w:rFonts w:ascii="宋体" w:hAnsi="宋体" w:cs="宋体"/>
                <w:color w:val="000000"/>
                <w:sz w:val="14"/>
              </w:rPr>
              <w:t>14,882,665.93</w:t>
            </w:r>
          </w:p>
        </w:tc>
        <w:tc>
          <w:tcPr>
            <w:tcW w:w="1240" w:type="dxa"/>
            <w:vAlign w:val="center"/>
          </w:tcPr>
          <w:p w14:paraId="6D13F4F1"/>
        </w:tc>
        <w:tc>
          <w:tcPr>
            <w:tcW w:w="1240" w:type="dxa"/>
            <w:vAlign w:val="center"/>
          </w:tcPr>
          <w:p w14:paraId="058E3FA5"/>
        </w:tc>
        <w:tc>
          <w:tcPr>
            <w:tcW w:w="1240" w:type="dxa"/>
            <w:vAlign w:val="center"/>
          </w:tcPr>
          <w:p w14:paraId="7DB7F123"/>
        </w:tc>
        <w:tc>
          <w:tcPr>
            <w:tcW w:w="1240" w:type="dxa"/>
            <w:vAlign w:val="center"/>
          </w:tcPr>
          <w:p w14:paraId="3913B005"/>
        </w:tc>
        <w:tc>
          <w:tcPr>
            <w:tcW w:w="1240" w:type="dxa"/>
            <w:vAlign w:val="center"/>
          </w:tcPr>
          <w:p w14:paraId="471C33C0"/>
        </w:tc>
        <w:tc>
          <w:tcPr>
            <w:tcW w:w="1198" w:type="dxa"/>
            <w:vAlign w:val="center"/>
          </w:tcPr>
          <w:p w14:paraId="155097C4"/>
        </w:tc>
      </w:tr>
      <w:tr w14:paraId="0526436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9C5DB67">
            <w:pPr>
              <w:snapToGrid w:val="0"/>
            </w:pPr>
            <w:r>
              <w:rPr>
                <w:rFonts w:ascii="宋体" w:hAnsi="宋体" w:cs="宋体"/>
                <w:color w:val="000000"/>
                <w:sz w:val="14"/>
              </w:rPr>
              <w:t>2010601</w:t>
            </w:r>
          </w:p>
        </w:tc>
        <w:tc>
          <w:tcPr>
            <w:tcW w:w="2520" w:type="dxa"/>
            <w:vAlign w:val="center"/>
          </w:tcPr>
          <w:p w14:paraId="15AA09D1">
            <w:pPr>
              <w:snapToGrid w:val="0"/>
            </w:pPr>
            <w:r>
              <w:rPr>
                <w:rFonts w:ascii="宋体" w:hAnsi="宋体" w:cs="宋体"/>
                <w:color w:val="000000"/>
                <w:sz w:val="14"/>
              </w:rPr>
              <w:t>行政运行</w:t>
            </w:r>
          </w:p>
        </w:tc>
        <w:tc>
          <w:tcPr>
            <w:tcW w:w="1240" w:type="dxa"/>
            <w:vAlign w:val="center"/>
          </w:tcPr>
          <w:p w14:paraId="1E79D73B">
            <w:pPr>
              <w:snapToGrid w:val="0"/>
              <w:jc w:val="right"/>
            </w:pPr>
            <w:r>
              <w:rPr>
                <w:rFonts w:ascii="宋体" w:hAnsi="宋体" w:cs="宋体"/>
                <w:color w:val="000000"/>
                <w:sz w:val="14"/>
              </w:rPr>
              <w:t>10,477,922.45</w:t>
            </w:r>
          </w:p>
        </w:tc>
        <w:tc>
          <w:tcPr>
            <w:tcW w:w="1240" w:type="dxa"/>
            <w:vAlign w:val="center"/>
          </w:tcPr>
          <w:p w14:paraId="3B95A3AC">
            <w:pPr>
              <w:snapToGrid w:val="0"/>
              <w:jc w:val="right"/>
            </w:pPr>
            <w:r>
              <w:rPr>
                <w:rFonts w:ascii="宋体" w:hAnsi="宋体" w:cs="宋体"/>
                <w:color w:val="000000"/>
                <w:sz w:val="14"/>
              </w:rPr>
              <w:t>10,477,922.45</w:t>
            </w:r>
          </w:p>
        </w:tc>
        <w:tc>
          <w:tcPr>
            <w:tcW w:w="1240" w:type="dxa"/>
            <w:vAlign w:val="center"/>
          </w:tcPr>
          <w:p w14:paraId="05DB821D"/>
        </w:tc>
        <w:tc>
          <w:tcPr>
            <w:tcW w:w="1240" w:type="dxa"/>
            <w:vAlign w:val="center"/>
          </w:tcPr>
          <w:p w14:paraId="25837310"/>
        </w:tc>
        <w:tc>
          <w:tcPr>
            <w:tcW w:w="1240" w:type="dxa"/>
            <w:vAlign w:val="center"/>
          </w:tcPr>
          <w:p w14:paraId="30229368"/>
        </w:tc>
        <w:tc>
          <w:tcPr>
            <w:tcW w:w="1240" w:type="dxa"/>
            <w:vAlign w:val="center"/>
          </w:tcPr>
          <w:p w14:paraId="02E4CF46"/>
        </w:tc>
        <w:tc>
          <w:tcPr>
            <w:tcW w:w="1240" w:type="dxa"/>
            <w:vAlign w:val="center"/>
          </w:tcPr>
          <w:p w14:paraId="1EF89832"/>
        </w:tc>
        <w:tc>
          <w:tcPr>
            <w:tcW w:w="1198" w:type="dxa"/>
            <w:vAlign w:val="center"/>
          </w:tcPr>
          <w:p w14:paraId="48F8CA55"/>
        </w:tc>
      </w:tr>
      <w:tr w14:paraId="56EE1D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224BDFE">
            <w:pPr>
              <w:snapToGrid w:val="0"/>
            </w:pPr>
            <w:r>
              <w:rPr>
                <w:rFonts w:ascii="宋体" w:hAnsi="宋体" w:cs="宋体"/>
                <w:color w:val="000000"/>
                <w:sz w:val="14"/>
              </w:rPr>
              <w:t>2010602</w:t>
            </w:r>
          </w:p>
        </w:tc>
        <w:tc>
          <w:tcPr>
            <w:tcW w:w="2520" w:type="dxa"/>
            <w:vAlign w:val="center"/>
          </w:tcPr>
          <w:p w14:paraId="4D48E26C">
            <w:pPr>
              <w:snapToGrid w:val="0"/>
            </w:pPr>
            <w:r>
              <w:rPr>
                <w:rFonts w:ascii="宋体" w:hAnsi="宋体" w:cs="宋体"/>
                <w:color w:val="000000"/>
                <w:sz w:val="14"/>
              </w:rPr>
              <w:t>一般行政管理事务</w:t>
            </w:r>
          </w:p>
        </w:tc>
        <w:tc>
          <w:tcPr>
            <w:tcW w:w="1240" w:type="dxa"/>
            <w:vAlign w:val="center"/>
          </w:tcPr>
          <w:p w14:paraId="19DBBC8E">
            <w:pPr>
              <w:snapToGrid w:val="0"/>
              <w:jc w:val="right"/>
            </w:pPr>
            <w:r>
              <w:rPr>
                <w:rFonts w:ascii="宋体" w:hAnsi="宋体" w:cs="宋体"/>
                <w:color w:val="000000"/>
                <w:sz w:val="14"/>
              </w:rPr>
              <w:t>4,104,743.48</w:t>
            </w:r>
          </w:p>
        </w:tc>
        <w:tc>
          <w:tcPr>
            <w:tcW w:w="1240" w:type="dxa"/>
            <w:vAlign w:val="center"/>
          </w:tcPr>
          <w:p w14:paraId="668645C6">
            <w:pPr>
              <w:snapToGrid w:val="0"/>
              <w:jc w:val="right"/>
            </w:pPr>
            <w:r>
              <w:rPr>
                <w:rFonts w:ascii="宋体" w:hAnsi="宋体" w:cs="宋体"/>
                <w:color w:val="000000"/>
                <w:sz w:val="14"/>
              </w:rPr>
              <w:t>4,104,743.48</w:t>
            </w:r>
          </w:p>
        </w:tc>
        <w:tc>
          <w:tcPr>
            <w:tcW w:w="1240" w:type="dxa"/>
            <w:vAlign w:val="center"/>
          </w:tcPr>
          <w:p w14:paraId="5E160A4E"/>
        </w:tc>
        <w:tc>
          <w:tcPr>
            <w:tcW w:w="1240" w:type="dxa"/>
            <w:vAlign w:val="center"/>
          </w:tcPr>
          <w:p w14:paraId="689D735D"/>
        </w:tc>
        <w:tc>
          <w:tcPr>
            <w:tcW w:w="1240" w:type="dxa"/>
            <w:vAlign w:val="center"/>
          </w:tcPr>
          <w:p w14:paraId="58BAD042"/>
        </w:tc>
        <w:tc>
          <w:tcPr>
            <w:tcW w:w="1240" w:type="dxa"/>
            <w:vAlign w:val="center"/>
          </w:tcPr>
          <w:p w14:paraId="17435DDF"/>
        </w:tc>
        <w:tc>
          <w:tcPr>
            <w:tcW w:w="1240" w:type="dxa"/>
            <w:vAlign w:val="center"/>
          </w:tcPr>
          <w:p w14:paraId="060ACB4A"/>
        </w:tc>
        <w:tc>
          <w:tcPr>
            <w:tcW w:w="1198" w:type="dxa"/>
            <w:vAlign w:val="center"/>
          </w:tcPr>
          <w:p w14:paraId="1E5FAA01"/>
        </w:tc>
      </w:tr>
      <w:tr w14:paraId="55D9EF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64056F6">
            <w:pPr>
              <w:snapToGrid w:val="0"/>
            </w:pPr>
            <w:r>
              <w:rPr>
                <w:rFonts w:ascii="宋体" w:hAnsi="宋体" w:cs="宋体"/>
                <w:color w:val="000000"/>
                <w:sz w:val="14"/>
              </w:rPr>
              <w:t>2010608</w:t>
            </w:r>
          </w:p>
        </w:tc>
        <w:tc>
          <w:tcPr>
            <w:tcW w:w="2520" w:type="dxa"/>
            <w:vAlign w:val="center"/>
          </w:tcPr>
          <w:p w14:paraId="4BC4EB0F">
            <w:pPr>
              <w:snapToGrid w:val="0"/>
            </w:pPr>
            <w:r>
              <w:rPr>
                <w:rFonts w:ascii="宋体" w:hAnsi="宋体" w:cs="宋体"/>
                <w:color w:val="000000"/>
                <w:sz w:val="14"/>
              </w:rPr>
              <w:t>财政委托业务支出</w:t>
            </w:r>
          </w:p>
        </w:tc>
        <w:tc>
          <w:tcPr>
            <w:tcW w:w="1240" w:type="dxa"/>
            <w:vAlign w:val="center"/>
          </w:tcPr>
          <w:p w14:paraId="2C86F71C">
            <w:pPr>
              <w:snapToGrid w:val="0"/>
              <w:jc w:val="right"/>
            </w:pPr>
            <w:r>
              <w:rPr>
                <w:rFonts w:ascii="宋体" w:hAnsi="宋体" w:cs="宋体"/>
                <w:color w:val="000000"/>
                <w:sz w:val="14"/>
              </w:rPr>
              <w:t>300,000.00</w:t>
            </w:r>
          </w:p>
        </w:tc>
        <w:tc>
          <w:tcPr>
            <w:tcW w:w="1240" w:type="dxa"/>
            <w:vAlign w:val="center"/>
          </w:tcPr>
          <w:p w14:paraId="5E9C760B">
            <w:pPr>
              <w:snapToGrid w:val="0"/>
              <w:jc w:val="right"/>
            </w:pPr>
            <w:r>
              <w:rPr>
                <w:rFonts w:ascii="宋体" w:hAnsi="宋体" w:cs="宋体"/>
                <w:color w:val="000000"/>
                <w:sz w:val="14"/>
              </w:rPr>
              <w:t>300,000.00</w:t>
            </w:r>
          </w:p>
        </w:tc>
        <w:tc>
          <w:tcPr>
            <w:tcW w:w="1240" w:type="dxa"/>
            <w:vAlign w:val="center"/>
          </w:tcPr>
          <w:p w14:paraId="183EE232"/>
        </w:tc>
        <w:tc>
          <w:tcPr>
            <w:tcW w:w="1240" w:type="dxa"/>
            <w:vAlign w:val="center"/>
          </w:tcPr>
          <w:p w14:paraId="699800B6"/>
        </w:tc>
        <w:tc>
          <w:tcPr>
            <w:tcW w:w="1240" w:type="dxa"/>
            <w:vAlign w:val="center"/>
          </w:tcPr>
          <w:p w14:paraId="25D9C6DC"/>
        </w:tc>
        <w:tc>
          <w:tcPr>
            <w:tcW w:w="1240" w:type="dxa"/>
            <w:vAlign w:val="center"/>
          </w:tcPr>
          <w:p w14:paraId="519C5824"/>
        </w:tc>
        <w:tc>
          <w:tcPr>
            <w:tcW w:w="1240" w:type="dxa"/>
            <w:vAlign w:val="center"/>
          </w:tcPr>
          <w:p w14:paraId="26910149"/>
        </w:tc>
        <w:tc>
          <w:tcPr>
            <w:tcW w:w="1198" w:type="dxa"/>
            <w:vAlign w:val="center"/>
          </w:tcPr>
          <w:p w14:paraId="3A1343B5"/>
        </w:tc>
      </w:tr>
      <w:tr w14:paraId="50B202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1B0CB2E">
            <w:pPr>
              <w:snapToGrid w:val="0"/>
            </w:pPr>
            <w:r>
              <w:rPr>
                <w:rFonts w:ascii="宋体" w:hAnsi="宋体" w:cs="宋体"/>
                <w:color w:val="000000"/>
                <w:sz w:val="14"/>
              </w:rPr>
              <w:t>208</w:t>
            </w:r>
          </w:p>
        </w:tc>
        <w:tc>
          <w:tcPr>
            <w:tcW w:w="2520" w:type="dxa"/>
            <w:vAlign w:val="center"/>
          </w:tcPr>
          <w:p w14:paraId="6C329C44">
            <w:pPr>
              <w:snapToGrid w:val="0"/>
            </w:pPr>
            <w:r>
              <w:rPr>
                <w:rFonts w:ascii="宋体" w:hAnsi="宋体" w:cs="宋体"/>
                <w:color w:val="000000"/>
                <w:sz w:val="14"/>
              </w:rPr>
              <w:t>社会保障和就业支出</w:t>
            </w:r>
          </w:p>
        </w:tc>
        <w:tc>
          <w:tcPr>
            <w:tcW w:w="1240" w:type="dxa"/>
            <w:vAlign w:val="center"/>
          </w:tcPr>
          <w:p w14:paraId="52C1729E">
            <w:pPr>
              <w:snapToGrid w:val="0"/>
              <w:jc w:val="right"/>
            </w:pPr>
            <w:r>
              <w:rPr>
                <w:rFonts w:ascii="宋体" w:hAnsi="宋体" w:cs="宋体"/>
                <w:color w:val="000000"/>
                <w:sz w:val="14"/>
              </w:rPr>
              <w:t>1,231,833.97</w:t>
            </w:r>
          </w:p>
        </w:tc>
        <w:tc>
          <w:tcPr>
            <w:tcW w:w="1240" w:type="dxa"/>
            <w:vAlign w:val="center"/>
          </w:tcPr>
          <w:p w14:paraId="2C11AA0A">
            <w:pPr>
              <w:snapToGrid w:val="0"/>
              <w:jc w:val="right"/>
            </w:pPr>
            <w:r>
              <w:rPr>
                <w:rFonts w:ascii="宋体" w:hAnsi="宋体" w:cs="宋体"/>
                <w:color w:val="000000"/>
                <w:sz w:val="14"/>
              </w:rPr>
              <w:t>1,231,833.97</w:t>
            </w:r>
          </w:p>
        </w:tc>
        <w:tc>
          <w:tcPr>
            <w:tcW w:w="1240" w:type="dxa"/>
            <w:vAlign w:val="center"/>
          </w:tcPr>
          <w:p w14:paraId="2B9F9A81"/>
        </w:tc>
        <w:tc>
          <w:tcPr>
            <w:tcW w:w="1240" w:type="dxa"/>
            <w:vAlign w:val="center"/>
          </w:tcPr>
          <w:p w14:paraId="0DA6315A"/>
        </w:tc>
        <w:tc>
          <w:tcPr>
            <w:tcW w:w="1240" w:type="dxa"/>
            <w:vAlign w:val="center"/>
          </w:tcPr>
          <w:p w14:paraId="3332A833"/>
        </w:tc>
        <w:tc>
          <w:tcPr>
            <w:tcW w:w="1240" w:type="dxa"/>
            <w:vAlign w:val="center"/>
          </w:tcPr>
          <w:p w14:paraId="736885C0"/>
        </w:tc>
        <w:tc>
          <w:tcPr>
            <w:tcW w:w="1240" w:type="dxa"/>
            <w:vAlign w:val="center"/>
          </w:tcPr>
          <w:p w14:paraId="3F0C4475"/>
        </w:tc>
        <w:tc>
          <w:tcPr>
            <w:tcW w:w="1198" w:type="dxa"/>
            <w:vAlign w:val="center"/>
          </w:tcPr>
          <w:p w14:paraId="5DBC828D"/>
        </w:tc>
      </w:tr>
      <w:tr w14:paraId="5BC886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E873376">
            <w:pPr>
              <w:snapToGrid w:val="0"/>
            </w:pPr>
            <w:r>
              <w:rPr>
                <w:rFonts w:ascii="宋体" w:hAnsi="宋体" w:cs="宋体"/>
                <w:color w:val="000000"/>
                <w:sz w:val="14"/>
              </w:rPr>
              <w:t>20805</w:t>
            </w:r>
          </w:p>
        </w:tc>
        <w:tc>
          <w:tcPr>
            <w:tcW w:w="2520" w:type="dxa"/>
            <w:vAlign w:val="center"/>
          </w:tcPr>
          <w:p w14:paraId="108DACD9">
            <w:pPr>
              <w:snapToGrid w:val="0"/>
            </w:pPr>
            <w:r>
              <w:rPr>
                <w:rFonts w:ascii="宋体" w:hAnsi="宋体" w:cs="宋体"/>
                <w:color w:val="000000"/>
                <w:sz w:val="14"/>
              </w:rPr>
              <w:t>行政事业单位养老支出</w:t>
            </w:r>
          </w:p>
        </w:tc>
        <w:tc>
          <w:tcPr>
            <w:tcW w:w="1240" w:type="dxa"/>
            <w:vAlign w:val="center"/>
          </w:tcPr>
          <w:p w14:paraId="77059F41">
            <w:pPr>
              <w:snapToGrid w:val="0"/>
              <w:jc w:val="right"/>
            </w:pPr>
            <w:r>
              <w:rPr>
                <w:rFonts w:ascii="宋体" w:hAnsi="宋体" w:cs="宋体"/>
                <w:color w:val="000000"/>
                <w:sz w:val="14"/>
              </w:rPr>
              <w:t>1,231,833.97</w:t>
            </w:r>
          </w:p>
        </w:tc>
        <w:tc>
          <w:tcPr>
            <w:tcW w:w="1240" w:type="dxa"/>
            <w:vAlign w:val="center"/>
          </w:tcPr>
          <w:p w14:paraId="63F9264B">
            <w:pPr>
              <w:snapToGrid w:val="0"/>
              <w:jc w:val="right"/>
            </w:pPr>
            <w:r>
              <w:rPr>
                <w:rFonts w:ascii="宋体" w:hAnsi="宋体" w:cs="宋体"/>
                <w:color w:val="000000"/>
                <w:sz w:val="14"/>
              </w:rPr>
              <w:t>1,231,833.97</w:t>
            </w:r>
          </w:p>
        </w:tc>
        <w:tc>
          <w:tcPr>
            <w:tcW w:w="1240" w:type="dxa"/>
            <w:vAlign w:val="center"/>
          </w:tcPr>
          <w:p w14:paraId="353868EA"/>
        </w:tc>
        <w:tc>
          <w:tcPr>
            <w:tcW w:w="1240" w:type="dxa"/>
            <w:vAlign w:val="center"/>
          </w:tcPr>
          <w:p w14:paraId="7E5F73E9"/>
        </w:tc>
        <w:tc>
          <w:tcPr>
            <w:tcW w:w="1240" w:type="dxa"/>
            <w:vAlign w:val="center"/>
          </w:tcPr>
          <w:p w14:paraId="7213F9C5"/>
        </w:tc>
        <w:tc>
          <w:tcPr>
            <w:tcW w:w="1240" w:type="dxa"/>
            <w:vAlign w:val="center"/>
          </w:tcPr>
          <w:p w14:paraId="2F2B7C69"/>
        </w:tc>
        <w:tc>
          <w:tcPr>
            <w:tcW w:w="1240" w:type="dxa"/>
            <w:vAlign w:val="center"/>
          </w:tcPr>
          <w:p w14:paraId="2B6DE533"/>
        </w:tc>
        <w:tc>
          <w:tcPr>
            <w:tcW w:w="1198" w:type="dxa"/>
            <w:vAlign w:val="center"/>
          </w:tcPr>
          <w:p w14:paraId="204805A6"/>
        </w:tc>
      </w:tr>
      <w:tr w14:paraId="35A263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7C8BA31">
            <w:pPr>
              <w:snapToGrid w:val="0"/>
            </w:pPr>
            <w:r>
              <w:rPr>
                <w:rFonts w:ascii="宋体" w:hAnsi="宋体" w:cs="宋体"/>
                <w:color w:val="000000"/>
                <w:sz w:val="14"/>
              </w:rPr>
              <w:t>2080501</w:t>
            </w:r>
          </w:p>
        </w:tc>
        <w:tc>
          <w:tcPr>
            <w:tcW w:w="2520" w:type="dxa"/>
            <w:vAlign w:val="center"/>
          </w:tcPr>
          <w:p w14:paraId="08315E6B">
            <w:pPr>
              <w:snapToGrid w:val="0"/>
            </w:pPr>
            <w:r>
              <w:rPr>
                <w:rFonts w:ascii="宋体" w:hAnsi="宋体" w:cs="宋体"/>
                <w:color w:val="000000"/>
                <w:sz w:val="14"/>
              </w:rPr>
              <w:t>行政单位离退休</w:t>
            </w:r>
          </w:p>
        </w:tc>
        <w:tc>
          <w:tcPr>
            <w:tcW w:w="1240" w:type="dxa"/>
            <w:vAlign w:val="center"/>
          </w:tcPr>
          <w:p w14:paraId="41B54CC6">
            <w:pPr>
              <w:snapToGrid w:val="0"/>
              <w:jc w:val="right"/>
            </w:pPr>
            <w:r>
              <w:rPr>
                <w:rFonts w:ascii="宋体" w:hAnsi="宋体" w:cs="宋体"/>
                <w:color w:val="000000"/>
                <w:sz w:val="14"/>
              </w:rPr>
              <w:t>114,289.60</w:t>
            </w:r>
          </w:p>
        </w:tc>
        <w:tc>
          <w:tcPr>
            <w:tcW w:w="1240" w:type="dxa"/>
            <w:vAlign w:val="center"/>
          </w:tcPr>
          <w:p w14:paraId="06F6B7FA">
            <w:pPr>
              <w:snapToGrid w:val="0"/>
              <w:jc w:val="right"/>
            </w:pPr>
            <w:r>
              <w:rPr>
                <w:rFonts w:ascii="宋体" w:hAnsi="宋体" w:cs="宋体"/>
                <w:color w:val="000000"/>
                <w:sz w:val="14"/>
              </w:rPr>
              <w:t>114,289.60</w:t>
            </w:r>
          </w:p>
        </w:tc>
        <w:tc>
          <w:tcPr>
            <w:tcW w:w="1240" w:type="dxa"/>
            <w:vAlign w:val="center"/>
          </w:tcPr>
          <w:p w14:paraId="74ECFCA1"/>
        </w:tc>
        <w:tc>
          <w:tcPr>
            <w:tcW w:w="1240" w:type="dxa"/>
            <w:vAlign w:val="center"/>
          </w:tcPr>
          <w:p w14:paraId="34C6735A"/>
        </w:tc>
        <w:tc>
          <w:tcPr>
            <w:tcW w:w="1240" w:type="dxa"/>
            <w:vAlign w:val="center"/>
          </w:tcPr>
          <w:p w14:paraId="4F294C42"/>
        </w:tc>
        <w:tc>
          <w:tcPr>
            <w:tcW w:w="1240" w:type="dxa"/>
            <w:vAlign w:val="center"/>
          </w:tcPr>
          <w:p w14:paraId="43903DFB"/>
        </w:tc>
        <w:tc>
          <w:tcPr>
            <w:tcW w:w="1240" w:type="dxa"/>
            <w:vAlign w:val="center"/>
          </w:tcPr>
          <w:p w14:paraId="65050066"/>
        </w:tc>
        <w:tc>
          <w:tcPr>
            <w:tcW w:w="1198" w:type="dxa"/>
            <w:vAlign w:val="center"/>
          </w:tcPr>
          <w:p w14:paraId="76ECC033"/>
        </w:tc>
      </w:tr>
      <w:tr w14:paraId="21AC5E0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E63F792">
            <w:pPr>
              <w:snapToGrid w:val="0"/>
            </w:pPr>
            <w:r>
              <w:rPr>
                <w:rFonts w:ascii="宋体" w:hAnsi="宋体" w:cs="宋体"/>
                <w:color w:val="000000"/>
                <w:sz w:val="14"/>
              </w:rPr>
              <w:t>2080505</w:t>
            </w:r>
          </w:p>
        </w:tc>
        <w:tc>
          <w:tcPr>
            <w:tcW w:w="2520" w:type="dxa"/>
            <w:vAlign w:val="center"/>
          </w:tcPr>
          <w:p w14:paraId="532CC5DA">
            <w:pPr>
              <w:snapToGrid w:val="0"/>
            </w:pPr>
            <w:r>
              <w:rPr>
                <w:rFonts w:ascii="宋体" w:hAnsi="宋体" w:cs="宋体"/>
                <w:color w:val="000000"/>
                <w:sz w:val="14"/>
              </w:rPr>
              <w:t>机关事业单位基本养老保险缴费支出</w:t>
            </w:r>
          </w:p>
        </w:tc>
        <w:tc>
          <w:tcPr>
            <w:tcW w:w="1240" w:type="dxa"/>
            <w:vAlign w:val="center"/>
          </w:tcPr>
          <w:p w14:paraId="01E8E462">
            <w:pPr>
              <w:snapToGrid w:val="0"/>
              <w:jc w:val="right"/>
            </w:pPr>
            <w:r>
              <w:rPr>
                <w:rFonts w:ascii="宋体" w:hAnsi="宋体" w:cs="宋体"/>
                <w:color w:val="000000"/>
                <w:sz w:val="14"/>
              </w:rPr>
              <w:t>750,365.65</w:t>
            </w:r>
          </w:p>
        </w:tc>
        <w:tc>
          <w:tcPr>
            <w:tcW w:w="1240" w:type="dxa"/>
            <w:vAlign w:val="center"/>
          </w:tcPr>
          <w:p w14:paraId="33448134">
            <w:pPr>
              <w:snapToGrid w:val="0"/>
              <w:jc w:val="right"/>
            </w:pPr>
            <w:r>
              <w:rPr>
                <w:rFonts w:ascii="宋体" w:hAnsi="宋体" w:cs="宋体"/>
                <w:color w:val="000000"/>
                <w:sz w:val="14"/>
              </w:rPr>
              <w:t>750,365.65</w:t>
            </w:r>
          </w:p>
        </w:tc>
        <w:tc>
          <w:tcPr>
            <w:tcW w:w="1240" w:type="dxa"/>
            <w:vAlign w:val="center"/>
          </w:tcPr>
          <w:p w14:paraId="6490BC9C"/>
        </w:tc>
        <w:tc>
          <w:tcPr>
            <w:tcW w:w="1240" w:type="dxa"/>
            <w:vAlign w:val="center"/>
          </w:tcPr>
          <w:p w14:paraId="4E56D8A5"/>
        </w:tc>
        <w:tc>
          <w:tcPr>
            <w:tcW w:w="1240" w:type="dxa"/>
            <w:vAlign w:val="center"/>
          </w:tcPr>
          <w:p w14:paraId="0459A4F5"/>
        </w:tc>
        <w:tc>
          <w:tcPr>
            <w:tcW w:w="1240" w:type="dxa"/>
            <w:vAlign w:val="center"/>
          </w:tcPr>
          <w:p w14:paraId="3A9097FF"/>
        </w:tc>
        <w:tc>
          <w:tcPr>
            <w:tcW w:w="1240" w:type="dxa"/>
            <w:vAlign w:val="center"/>
          </w:tcPr>
          <w:p w14:paraId="1F30F7EF"/>
        </w:tc>
        <w:tc>
          <w:tcPr>
            <w:tcW w:w="1198" w:type="dxa"/>
            <w:vAlign w:val="center"/>
          </w:tcPr>
          <w:p w14:paraId="6D49E1FB"/>
        </w:tc>
      </w:tr>
      <w:tr w14:paraId="30FEC3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34C061C6">
            <w:pPr>
              <w:snapToGrid w:val="0"/>
            </w:pPr>
            <w:r>
              <w:rPr>
                <w:rFonts w:ascii="宋体" w:hAnsi="宋体" w:cs="宋体"/>
                <w:color w:val="000000"/>
                <w:sz w:val="14"/>
              </w:rPr>
              <w:t>2080506</w:t>
            </w:r>
          </w:p>
        </w:tc>
        <w:tc>
          <w:tcPr>
            <w:tcW w:w="2520" w:type="dxa"/>
            <w:vAlign w:val="center"/>
          </w:tcPr>
          <w:p w14:paraId="34A80C71">
            <w:pPr>
              <w:snapToGrid w:val="0"/>
            </w:pPr>
            <w:r>
              <w:rPr>
                <w:rFonts w:ascii="宋体" w:hAnsi="宋体" w:cs="宋体"/>
                <w:color w:val="000000"/>
                <w:sz w:val="14"/>
              </w:rPr>
              <w:t>机关事业单位职业年金缴费支出</w:t>
            </w:r>
          </w:p>
        </w:tc>
        <w:tc>
          <w:tcPr>
            <w:tcW w:w="1240" w:type="dxa"/>
            <w:vAlign w:val="center"/>
          </w:tcPr>
          <w:p w14:paraId="047A7F13">
            <w:pPr>
              <w:snapToGrid w:val="0"/>
              <w:jc w:val="right"/>
            </w:pPr>
            <w:r>
              <w:rPr>
                <w:rFonts w:ascii="宋体" w:hAnsi="宋体" w:cs="宋体"/>
                <w:color w:val="000000"/>
                <w:sz w:val="14"/>
              </w:rPr>
              <w:t>367,178.72</w:t>
            </w:r>
          </w:p>
        </w:tc>
        <w:tc>
          <w:tcPr>
            <w:tcW w:w="1240" w:type="dxa"/>
            <w:vAlign w:val="center"/>
          </w:tcPr>
          <w:p w14:paraId="57F51604">
            <w:pPr>
              <w:snapToGrid w:val="0"/>
              <w:jc w:val="right"/>
            </w:pPr>
            <w:r>
              <w:rPr>
                <w:rFonts w:ascii="宋体" w:hAnsi="宋体" w:cs="宋体"/>
                <w:color w:val="000000"/>
                <w:sz w:val="14"/>
              </w:rPr>
              <w:t>367,178.72</w:t>
            </w:r>
          </w:p>
        </w:tc>
        <w:tc>
          <w:tcPr>
            <w:tcW w:w="1240" w:type="dxa"/>
            <w:vAlign w:val="center"/>
          </w:tcPr>
          <w:p w14:paraId="24256C6D"/>
        </w:tc>
        <w:tc>
          <w:tcPr>
            <w:tcW w:w="1240" w:type="dxa"/>
            <w:vAlign w:val="center"/>
          </w:tcPr>
          <w:p w14:paraId="51A8D296"/>
        </w:tc>
        <w:tc>
          <w:tcPr>
            <w:tcW w:w="1240" w:type="dxa"/>
            <w:vAlign w:val="center"/>
          </w:tcPr>
          <w:p w14:paraId="19B5006A"/>
        </w:tc>
        <w:tc>
          <w:tcPr>
            <w:tcW w:w="1240" w:type="dxa"/>
            <w:vAlign w:val="center"/>
          </w:tcPr>
          <w:p w14:paraId="52BD9055"/>
        </w:tc>
        <w:tc>
          <w:tcPr>
            <w:tcW w:w="1240" w:type="dxa"/>
            <w:vAlign w:val="center"/>
          </w:tcPr>
          <w:p w14:paraId="168FEE60"/>
        </w:tc>
        <w:tc>
          <w:tcPr>
            <w:tcW w:w="1198" w:type="dxa"/>
            <w:vAlign w:val="center"/>
          </w:tcPr>
          <w:p w14:paraId="6103D891"/>
        </w:tc>
      </w:tr>
      <w:tr w14:paraId="448786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2805CD7">
            <w:pPr>
              <w:snapToGrid w:val="0"/>
            </w:pPr>
            <w:r>
              <w:rPr>
                <w:rFonts w:ascii="宋体" w:hAnsi="宋体" w:cs="宋体"/>
                <w:color w:val="000000"/>
                <w:sz w:val="14"/>
              </w:rPr>
              <w:t>210</w:t>
            </w:r>
          </w:p>
        </w:tc>
        <w:tc>
          <w:tcPr>
            <w:tcW w:w="2520" w:type="dxa"/>
            <w:vAlign w:val="center"/>
          </w:tcPr>
          <w:p w14:paraId="4F65A4EA">
            <w:pPr>
              <w:snapToGrid w:val="0"/>
            </w:pPr>
            <w:r>
              <w:rPr>
                <w:rFonts w:ascii="宋体" w:hAnsi="宋体" w:cs="宋体"/>
                <w:color w:val="000000"/>
                <w:sz w:val="14"/>
              </w:rPr>
              <w:t>卫生健康支出</w:t>
            </w:r>
          </w:p>
        </w:tc>
        <w:tc>
          <w:tcPr>
            <w:tcW w:w="1240" w:type="dxa"/>
            <w:vAlign w:val="center"/>
          </w:tcPr>
          <w:p w14:paraId="1ACD1989">
            <w:pPr>
              <w:snapToGrid w:val="0"/>
              <w:jc w:val="right"/>
            </w:pPr>
            <w:r>
              <w:rPr>
                <w:rFonts w:ascii="宋体" w:hAnsi="宋体" w:cs="宋体"/>
                <w:color w:val="000000"/>
                <w:sz w:val="14"/>
              </w:rPr>
              <w:t>545,535.95</w:t>
            </w:r>
          </w:p>
        </w:tc>
        <w:tc>
          <w:tcPr>
            <w:tcW w:w="1240" w:type="dxa"/>
            <w:vAlign w:val="center"/>
          </w:tcPr>
          <w:p w14:paraId="64178097">
            <w:pPr>
              <w:snapToGrid w:val="0"/>
              <w:jc w:val="right"/>
            </w:pPr>
            <w:r>
              <w:rPr>
                <w:rFonts w:ascii="宋体" w:hAnsi="宋体" w:cs="宋体"/>
                <w:color w:val="000000"/>
                <w:sz w:val="14"/>
              </w:rPr>
              <w:t>545,535.95</w:t>
            </w:r>
          </w:p>
        </w:tc>
        <w:tc>
          <w:tcPr>
            <w:tcW w:w="1240" w:type="dxa"/>
            <w:vAlign w:val="center"/>
          </w:tcPr>
          <w:p w14:paraId="4B300185"/>
        </w:tc>
        <w:tc>
          <w:tcPr>
            <w:tcW w:w="1240" w:type="dxa"/>
            <w:vAlign w:val="center"/>
          </w:tcPr>
          <w:p w14:paraId="1EB7BFFB"/>
        </w:tc>
        <w:tc>
          <w:tcPr>
            <w:tcW w:w="1240" w:type="dxa"/>
            <w:vAlign w:val="center"/>
          </w:tcPr>
          <w:p w14:paraId="3DF50639"/>
        </w:tc>
        <w:tc>
          <w:tcPr>
            <w:tcW w:w="1240" w:type="dxa"/>
            <w:vAlign w:val="center"/>
          </w:tcPr>
          <w:p w14:paraId="3778BE38"/>
        </w:tc>
        <w:tc>
          <w:tcPr>
            <w:tcW w:w="1240" w:type="dxa"/>
            <w:vAlign w:val="center"/>
          </w:tcPr>
          <w:p w14:paraId="329A2442"/>
        </w:tc>
        <w:tc>
          <w:tcPr>
            <w:tcW w:w="1198" w:type="dxa"/>
            <w:vAlign w:val="center"/>
          </w:tcPr>
          <w:p w14:paraId="73DA5658"/>
        </w:tc>
      </w:tr>
      <w:tr w14:paraId="0C86E3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0E300005">
            <w:pPr>
              <w:snapToGrid w:val="0"/>
            </w:pPr>
            <w:r>
              <w:rPr>
                <w:rFonts w:ascii="宋体" w:hAnsi="宋体" w:cs="宋体"/>
                <w:color w:val="000000"/>
                <w:sz w:val="14"/>
              </w:rPr>
              <w:t>21011</w:t>
            </w:r>
          </w:p>
        </w:tc>
        <w:tc>
          <w:tcPr>
            <w:tcW w:w="2520" w:type="dxa"/>
            <w:vAlign w:val="center"/>
          </w:tcPr>
          <w:p w14:paraId="5CA7B9B9">
            <w:pPr>
              <w:snapToGrid w:val="0"/>
            </w:pPr>
            <w:r>
              <w:rPr>
                <w:rFonts w:ascii="宋体" w:hAnsi="宋体" w:cs="宋体"/>
                <w:color w:val="000000"/>
                <w:sz w:val="14"/>
              </w:rPr>
              <w:t>行政事业单位医疗</w:t>
            </w:r>
          </w:p>
        </w:tc>
        <w:tc>
          <w:tcPr>
            <w:tcW w:w="1240" w:type="dxa"/>
            <w:vAlign w:val="center"/>
          </w:tcPr>
          <w:p w14:paraId="460BBF1F">
            <w:pPr>
              <w:snapToGrid w:val="0"/>
              <w:jc w:val="right"/>
            </w:pPr>
            <w:r>
              <w:rPr>
                <w:rFonts w:ascii="宋体" w:hAnsi="宋体" w:cs="宋体"/>
                <w:color w:val="000000"/>
                <w:sz w:val="14"/>
              </w:rPr>
              <w:t>545,535.95</w:t>
            </w:r>
          </w:p>
        </w:tc>
        <w:tc>
          <w:tcPr>
            <w:tcW w:w="1240" w:type="dxa"/>
            <w:vAlign w:val="center"/>
          </w:tcPr>
          <w:p w14:paraId="0D30AD5B">
            <w:pPr>
              <w:snapToGrid w:val="0"/>
              <w:jc w:val="right"/>
            </w:pPr>
            <w:r>
              <w:rPr>
                <w:rFonts w:ascii="宋体" w:hAnsi="宋体" w:cs="宋体"/>
                <w:color w:val="000000"/>
                <w:sz w:val="14"/>
              </w:rPr>
              <w:t>545,535.95</w:t>
            </w:r>
          </w:p>
        </w:tc>
        <w:tc>
          <w:tcPr>
            <w:tcW w:w="1240" w:type="dxa"/>
            <w:vAlign w:val="center"/>
          </w:tcPr>
          <w:p w14:paraId="06CF12B7"/>
        </w:tc>
        <w:tc>
          <w:tcPr>
            <w:tcW w:w="1240" w:type="dxa"/>
            <w:vAlign w:val="center"/>
          </w:tcPr>
          <w:p w14:paraId="6B93E33F"/>
        </w:tc>
        <w:tc>
          <w:tcPr>
            <w:tcW w:w="1240" w:type="dxa"/>
            <w:vAlign w:val="center"/>
          </w:tcPr>
          <w:p w14:paraId="09EDB020"/>
        </w:tc>
        <w:tc>
          <w:tcPr>
            <w:tcW w:w="1240" w:type="dxa"/>
            <w:vAlign w:val="center"/>
          </w:tcPr>
          <w:p w14:paraId="55B812F9"/>
        </w:tc>
        <w:tc>
          <w:tcPr>
            <w:tcW w:w="1240" w:type="dxa"/>
            <w:vAlign w:val="center"/>
          </w:tcPr>
          <w:p w14:paraId="38D0388C"/>
        </w:tc>
        <w:tc>
          <w:tcPr>
            <w:tcW w:w="1198" w:type="dxa"/>
            <w:vAlign w:val="center"/>
          </w:tcPr>
          <w:p w14:paraId="5DEACDCF"/>
        </w:tc>
      </w:tr>
      <w:tr w14:paraId="43B1E9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14E60F7">
            <w:pPr>
              <w:snapToGrid w:val="0"/>
            </w:pPr>
            <w:r>
              <w:rPr>
                <w:rFonts w:ascii="宋体" w:hAnsi="宋体" w:cs="宋体"/>
                <w:color w:val="000000"/>
                <w:sz w:val="14"/>
              </w:rPr>
              <w:t>2101101</w:t>
            </w:r>
          </w:p>
        </w:tc>
        <w:tc>
          <w:tcPr>
            <w:tcW w:w="2520" w:type="dxa"/>
            <w:vAlign w:val="center"/>
          </w:tcPr>
          <w:p w14:paraId="449ADE8A">
            <w:pPr>
              <w:snapToGrid w:val="0"/>
            </w:pPr>
            <w:r>
              <w:rPr>
                <w:rFonts w:ascii="宋体" w:hAnsi="宋体" w:cs="宋体"/>
                <w:color w:val="000000"/>
                <w:sz w:val="14"/>
              </w:rPr>
              <w:t>行政单位医疗</w:t>
            </w:r>
          </w:p>
        </w:tc>
        <w:tc>
          <w:tcPr>
            <w:tcW w:w="1240" w:type="dxa"/>
            <w:vAlign w:val="center"/>
          </w:tcPr>
          <w:p w14:paraId="43940B7C">
            <w:pPr>
              <w:snapToGrid w:val="0"/>
              <w:jc w:val="right"/>
            </w:pPr>
            <w:r>
              <w:rPr>
                <w:rFonts w:ascii="宋体" w:hAnsi="宋体" w:cs="宋体"/>
                <w:color w:val="000000"/>
                <w:sz w:val="14"/>
              </w:rPr>
              <w:t>454,615.59</w:t>
            </w:r>
          </w:p>
        </w:tc>
        <w:tc>
          <w:tcPr>
            <w:tcW w:w="1240" w:type="dxa"/>
            <w:vAlign w:val="center"/>
          </w:tcPr>
          <w:p w14:paraId="1264D60F">
            <w:pPr>
              <w:snapToGrid w:val="0"/>
              <w:jc w:val="right"/>
            </w:pPr>
            <w:r>
              <w:rPr>
                <w:rFonts w:ascii="宋体" w:hAnsi="宋体" w:cs="宋体"/>
                <w:color w:val="000000"/>
                <w:sz w:val="14"/>
              </w:rPr>
              <w:t>454,615.59</w:t>
            </w:r>
          </w:p>
        </w:tc>
        <w:tc>
          <w:tcPr>
            <w:tcW w:w="1240" w:type="dxa"/>
            <w:vAlign w:val="center"/>
          </w:tcPr>
          <w:p w14:paraId="743BB2E1"/>
        </w:tc>
        <w:tc>
          <w:tcPr>
            <w:tcW w:w="1240" w:type="dxa"/>
            <w:vAlign w:val="center"/>
          </w:tcPr>
          <w:p w14:paraId="6F5192DD"/>
        </w:tc>
        <w:tc>
          <w:tcPr>
            <w:tcW w:w="1240" w:type="dxa"/>
            <w:vAlign w:val="center"/>
          </w:tcPr>
          <w:p w14:paraId="366E4B8D"/>
        </w:tc>
        <w:tc>
          <w:tcPr>
            <w:tcW w:w="1240" w:type="dxa"/>
            <w:vAlign w:val="center"/>
          </w:tcPr>
          <w:p w14:paraId="2338BDE7"/>
        </w:tc>
        <w:tc>
          <w:tcPr>
            <w:tcW w:w="1240" w:type="dxa"/>
            <w:vAlign w:val="center"/>
          </w:tcPr>
          <w:p w14:paraId="304C621C"/>
        </w:tc>
        <w:tc>
          <w:tcPr>
            <w:tcW w:w="1198" w:type="dxa"/>
            <w:vAlign w:val="center"/>
          </w:tcPr>
          <w:p w14:paraId="69EABEA0"/>
        </w:tc>
      </w:tr>
      <w:tr w14:paraId="14D2346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2DDE12A6">
            <w:pPr>
              <w:snapToGrid w:val="0"/>
            </w:pPr>
            <w:r>
              <w:rPr>
                <w:rFonts w:ascii="宋体" w:hAnsi="宋体" w:cs="宋体"/>
                <w:color w:val="000000"/>
                <w:sz w:val="14"/>
              </w:rPr>
              <w:t>2101103</w:t>
            </w:r>
          </w:p>
        </w:tc>
        <w:tc>
          <w:tcPr>
            <w:tcW w:w="2520" w:type="dxa"/>
            <w:vAlign w:val="center"/>
          </w:tcPr>
          <w:p w14:paraId="70378D3F">
            <w:pPr>
              <w:snapToGrid w:val="0"/>
            </w:pPr>
            <w:r>
              <w:rPr>
                <w:rFonts w:ascii="宋体" w:hAnsi="宋体" w:cs="宋体"/>
                <w:color w:val="000000"/>
                <w:sz w:val="14"/>
              </w:rPr>
              <w:t>公务员医疗补助</w:t>
            </w:r>
          </w:p>
        </w:tc>
        <w:tc>
          <w:tcPr>
            <w:tcW w:w="1240" w:type="dxa"/>
            <w:vAlign w:val="center"/>
          </w:tcPr>
          <w:p w14:paraId="06420A42">
            <w:pPr>
              <w:snapToGrid w:val="0"/>
              <w:jc w:val="right"/>
            </w:pPr>
            <w:r>
              <w:rPr>
                <w:rFonts w:ascii="宋体" w:hAnsi="宋体" w:cs="宋体"/>
                <w:color w:val="000000"/>
                <w:sz w:val="14"/>
              </w:rPr>
              <w:t>90,920.36</w:t>
            </w:r>
          </w:p>
        </w:tc>
        <w:tc>
          <w:tcPr>
            <w:tcW w:w="1240" w:type="dxa"/>
            <w:vAlign w:val="center"/>
          </w:tcPr>
          <w:p w14:paraId="6663E72E">
            <w:pPr>
              <w:snapToGrid w:val="0"/>
              <w:jc w:val="right"/>
            </w:pPr>
            <w:r>
              <w:rPr>
                <w:rFonts w:ascii="宋体" w:hAnsi="宋体" w:cs="宋体"/>
                <w:color w:val="000000"/>
                <w:sz w:val="14"/>
              </w:rPr>
              <w:t>90,920.36</w:t>
            </w:r>
          </w:p>
        </w:tc>
        <w:tc>
          <w:tcPr>
            <w:tcW w:w="1240" w:type="dxa"/>
            <w:vAlign w:val="center"/>
          </w:tcPr>
          <w:p w14:paraId="6F0C157B"/>
        </w:tc>
        <w:tc>
          <w:tcPr>
            <w:tcW w:w="1240" w:type="dxa"/>
            <w:vAlign w:val="center"/>
          </w:tcPr>
          <w:p w14:paraId="40DB6D3F"/>
        </w:tc>
        <w:tc>
          <w:tcPr>
            <w:tcW w:w="1240" w:type="dxa"/>
            <w:vAlign w:val="center"/>
          </w:tcPr>
          <w:p w14:paraId="7FFF0E1A"/>
        </w:tc>
        <w:tc>
          <w:tcPr>
            <w:tcW w:w="1240" w:type="dxa"/>
            <w:vAlign w:val="center"/>
          </w:tcPr>
          <w:p w14:paraId="2DF988CE"/>
        </w:tc>
        <w:tc>
          <w:tcPr>
            <w:tcW w:w="1240" w:type="dxa"/>
            <w:vAlign w:val="center"/>
          </w:tcPr>
          <w:p w14:paraId="4968416F"/>
        </w:tc>
        <w:tc>
          <w:tcPr>
            <w:tcW w:w="1198" w:type="dxa"/>
            <w:vAlign w:val="center"/>
          </w:tcPr>
          <w:p w14:paraId="13F0FC95"/>
        </w:tc>
      </w:tr>
      <w:tr w14:paraId="5ACE14B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6E12D199">
            <w:pPr>
              <w:snapToGrid w:val="0"/>
            </w:pPr>
            <w:r>
              <w:rPr>
                <w:rFonts w:ascii="宋体" w:hAnsi="宋体" w:cs="宋体"/>
                <w:color w:val="000000"/>
                <w:sz w:val="14"/>
              </w:rPr>
              <w:t>212</w:t>
            </w:r>
          </w:p>
        </w:tc>
        <w:tc>
          <w:tcPr>
            <w:tcW w:w="2520" w:type="dxa"/>
            <w:vAlign w:val="center"/>
          </w:tcPr>
          <w:p w14:paraId="3B77CDAA">
            <w:pPr>
              <w:snapToGrid w:val="0"/>
            </w:pPr>
            <w:r>
              <w:rPr>
                <w:rFonts w:ascii="宋体" w:hAnsi="宋体" w:cs="宋体"/>
                <w:color w:val="000000"/>
                <w:sz w:val="14"/>
              </w:rPr>
              <w:t>城乡社区支出</w:t>
            </w:r>
          </w:p>
        </w:tc>
        <w:tc>
          <w:tcPr>
            <w:tcW w:w="1240" w:type="dxa"/>
            <w:vAlign w:val="center"/>
          </w:tcPr>
          <w:p w14:paraId="33392353">
            <w:pPr>
              <w:snapToGrid w:val="0"/>
              <w:jc w:val="right"/>
            </w:pPr>
            <w:r>
              <w:rPr>
                <w:rFonts w:ascii="宋体" w:hAnsi="宋体" w:cs="宋体"/>
                <w:color w:val="000000"/>
                <w:sz w:val="14"/>
              </w:rPr>
              <w:t>82,602.79</w:t>
            </w:r>
          </w:p>
        </w:tc>
        <w:tc>
          <w:tcPr>
            <w:tcW w:w="1240" w:type="dxa"/>
            <w:vAlign w:val="center"/>
          </w:tcPr>
          <w:p w14:paraId="32FF0365">
            <w:pPr>
              <w:snapToGrid w:val="0"/>
              <w:jc w:val="right"/>
            </w:pPr>
            <w:r>
              <w:rPr>
                <w:rFonts w:ascii="宋体" w:hAnsi="宋体" w:cs="宋体"/>
                <w:color w:val="000000"/>
                <w:sz w:val="14"/>
              </w:rPr>
              <w:t>82,602.79</w:t>
            </w:r>
          </w:p>
        </w:tc>
        <w:tc>
          <w:tcPr>
            <w:tcW w:w="1240" w:type="dxa"/>
            <w:vAlign w:val="center"/>
          </w:tcPr>
          <w:p w14:paraId="02D1BECA"/>
        </w:tc>
        <w:tc>
          <w:tcPr>
            <w:tcW w:w="1240" w:type="dxa"/>
            <w:vAlign w:val="center"/>
          </w:tcPr>
          <w:p w14:paraId="0D8B96C9"/>
        </w:tc>
        <w:tc>
          <w:tcPr>
            <w:tcW w:w="1240" w:type="dxa"/>
            <w:vAlign w:val="center"/>
          </w:tcPr>
          <w:p w14:paraId="44DFA9A4"/>
        </w:tc>
        <w:tc>
          <w:tcPr>
            <w:tcW w:w="1240" w:type="dxa"/>
            <w:vAlign w:val="center"/>
          </w:tcPr>
          <w:p w14:paraId="4DBADC96"/>
        </w:tc>
        <w:tc>
          <w:tcPr>
            <w:tcW w:w="1240" w:type="dxa"/>
            <w:vAlign w:val="center"/>
          </w:tcPr>
          <w:p w14:paraId="7C7E5193"/>
        </w:tc>
        <w:tc>
          <w:tcPr>
            <w:tcW w:w="1198" w:type="dxa"/>
            <w:vAlign w:val="center"/>
          </w:tcPr>
          <w:p w14:paraId="2A184C79"/>
        </w:tc>
      </w:tr>
      <w:tr w14:paraId="51B53B2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5528C1B1">
            <w:pPr>
              <w:snapToGrid w:val="0"/>
            </w:pPr>
            <w:r>
              <w:rPr>
                <w:rFonts w:ascii="宋体" w:hAnsi="宋体" w:cs="宋体"/>
                <w:color w:val="000000"/>
                <w:sz w:val="14"/>
              </w:rPr>
              <w:t>21214</w:t>
            </w:r>
          </w:p>
        </w:tc>
        <w:tc>
          <w:tcPr>
            <w:tcW w:w="2520" w:type="dxa"/>
            <w:vAlign w:val="center"/>
          </w:tcPr>
          <w:p w14:paraId="0AF65795">
            <w:pPr>
              <w:snapToGrid w:val="0"/>
            </w:pPr>
            <w:r>
              <w:rPr>
                <w:rFonts w:ascii="宋体" w:hAnsi="宋体" w:cs="宋体"/>
                <w:color w:val="000000"/>
                <w:sz w:val="14"/>
              </w:rPr>
              <w:t>污水处理费安排的支出</w:t>
            </w:r>
          </w:p>
        </w:tc>
        <w:tc>
          <w:tcPr>
            <w:tcW w:w="1240" w:type="dxa"/>
            <w:vAlign w:val="center"/>
          </w:tcPr>
          <w:p w14:paraId="5B838C7C">
            <w:pPr>
              <w:snapToGrid w:val="0"/>
              <w:jc w:val="right"/>
            </w:pPr>
            <w:r>
              <w:rPr>
                <w:rFonts w:ascii="宋体" w:hAnsi="宋体" w:cs="宋体"/>
                <w:color w:val="000000"/>
                <w:sz w:val="14"/>
              </w:rPr>
              <w:t>82,602.79</w:t>
            </w:r>
          </w:p>
        </w:tc>
        <w:tc>
          <w:tcPr>
            <w:tcW w:w="1240" w:type="dxa"/>
            <w:vAlign w:val="center"/>
          </w:tcPr>
          <w:p w14:paraId="5809CD6C">
            <w:pPr>
              <w:snapToGrid w:val="0"/>
              <w:jc w:val="right"/>
            </w:pPr>
            <w:r>
              <w:rPr>
                <w:rFonts w:ascii="宋体" w:hAnsi="宋体" w:cs="宋体"/>
                <w:color w:val="000000"/>
                <w:sz w:val="14"/>
              </w:rPr>
              <w:t>82,602.79</w:t>
            </w:r>
          </w:p>
        </w:tc>
        <w:tc>
          <w:tcPr>
            <w:tcW w:w="1240" w:type="dxa"/>
            <w:vAlign w:val="center"/>
          </w:tcPr>
          <w:p w14:paraId="327110DB"/>
        </w:tc>
        <w:tc>
          <w:tcPr>
            <w:tcW w:w="1240" w:type="dxa"/>
            <w:vAlign w:val="center"/>
          </w:tcPr>
          <w:p w14:paraId="4E68BDF8"/>
        </w:tc>
        <w:tc>
          <w:tcPr>
            <w:tcW w:w="1240" w:type="dxa"/>
            <w:vAlign w:val="center"/>
          </w:tcPr>
          <w:p w14:paraId="40B6B1B1"/>
        </w:tc>
        <w:tc>
          <w:tcPr>
            <w:tcW w:w="1240" w:type="dxa"/>
            <w:vAlign w:val="center"/>
          </w:tcPr>
          <w:p w14:paraId="2726969F"/>
        </w:tc>
        <w:tc>
          <w:tcPr>
            <w:tcW w:w="1240" w:type="dxa"/>
            <w:vAlign w:val="center"/>
          </w:tcPr>
          <w:p w14:paraId="4F12E453"/>
        </w:tc>
        <w:tc>
          <w:tcPr>
            <w:tcW w:w="1198" w:type="dxa"/>
            <w:vAlign w:val="center"/>
          </w:tcPr>
          <w:p w14:paraId="5FE45B07"/>
        </w:tc>
      </w:tr>
      <w:tr w14:paraId="0621E9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15DDE1F">
            <w:pPr>
              <w:snapToGrid w:val="0"/>
            </w:pPr>
            <w:r>
              <w:rPr>
                <w:rFonts w:ascii="宋体" w:hAnsi="宋体" w:cs="宋体"/>
                <w:color w:val="000000"/>
                <w:sz w:val="14"/>
              </w:rPr>
              <w:t>2121402</w:t>
            </w:r>
          </w:p>
        </w:tc>
        <w:tc>
          <w:tcPr>
            <w:tcW w:w="2520" w:type="dxa"/>
            <w:vAlign w:val="center"/>
          </w:tcPr>
          <w:p w14:paraId="10ED45BF">
            <w:pPr>
              <w:snapToGrid w:val="0"/>
            </w:pPr>
            <w:r>
              <w:rPr>
                <w:rFonts w:ascii="宋体" w:hAnsi="宋体" w:cs="宋体"/>
                <w:color w:val="000000"/>
                <w:sz w:val="14"/>
              </w:rPr>
              <w:t>代征手续费</w:t>
            </w:r>
          </w:p>
        </w:tc>
        <w:tc>
          <w:tcPr>
            <w:tcW w:w="1240" w:type="dxa"/>
            <w:vAlign w:val="center"/>
          </w:tcPr>
          <w:p w14:paraId="042D1B3F">
            <w:pPr>
              <w:snapToGrid w:val="0"/>
              <w:jc w:val="right"/>
            </w:pPr>
            <w:r>
              <w:rPr>
                <w:rFonts w:ascii="宋体" w:hAnsi="宋体" w:cs="宋体"/>
                <w:color w:val="000000"/>
                <w:sz w:val="14"/>
              </w:rPr>
              <w:t>82,602.79</w:t>
            </w:r>
          </w:p>
        </w:tc>
        <w:tc>
          <w:tcPr>
            <w:tcW w:w="1240" w:type="dxa"/>
            <w:vAlign w:val="center"/>
          </w:tcPr>
          <w:p w14:paraId="33320C51">
            <w:pPr>
              <w:snapToGrid w:val="0"/>
              <w:jc w:val="right"/>
            </w:pPr>
            <w:r>
              <w:rPr>
                <w:rFonts w:ascii="宋体" w:hAnsi="宋体" w:cs="宋体"/>
                <w:color w:val="000000"/>
                <w:sz w:val="14"/>
              </w:rPr>
              <w:t>82,602.79</w:t>
            </w:r>
          </w:p>
        </w:tc>
        <w:tc>
          <w:tcPr>
            <w:tcW w:w="1240" w:type="dxa"/>
            <w:vAlign w:val="center"/>
          </w:tcPr>
          <w:p w14:paraId="3B455194"/>
        </w:tc>
        <w:tc>
          <w:tcPr>
            <w:tcW w:w="1240" w:type="dxa"/>
            <w:vAlign w:val="center"/>
          </w:tcPr>
          <w:p w14:paraId="6F015CFD"/>
        </w:tc>
        <w:tc>
          <w:tcPr>
            <w:tcW w:w="1240" w:type="dxa"/>
            <w:vAlign w:val="center"/>
          </w:tcPr>
          <w:p w14:paraId="19924569"/>
        </w:tc>
        <w:tc>
          <w:tcPr>
            <w:tcW w:w="1240" w:type="dxa"/>
            <w:vAlign w:val="center"/>
          </w:tcPr>
          <w:p w14:paraId="760119B0"/>
        </w:tc>
        <w:tc>
          <w:tcPr>
            <w:tcW w:w="1240" w:type="dxa"/>
            <w:vAlign w:val="center"/>
          </w:tcPr>
          <w:p w14:paraId="3FB37F59"/>
        </w:tc>
        <w:tc>
          <w:tcPr>
            <w:tcW w:w="1198" w:type="dxa"/>
            <w:vAlign w:val="center"/>
          </w:tcPr>
          <w:p w14:paraId="7E50DFBA"/>
        </w:tc>
      </w:tr>
      <w:tr w14:paraId="4C701B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4464205C">
            <w:pPr>
              <w:snapToGrid w:val="0"/>
            </w:pPr>
            <w:r>
              <w:rPr>
                <w:rFonts w:ascii="宋体" w:hAnsi="宋体" w:cs="宋体"/>
                <w:color w:val="000000"/>
                <w:sz w:val="14"/>
              </w:rPr>
              <w:t>232</w:t>
            </w:r>
          </w:p>
        </w:tc>
        <w:tc>
          <w:tcPr>
            <w:tcW w:w="2520" w:type="dxa"/>
            <w:vAlign w:val="center"/>
          </w:tcPr>
          <w:p w14:paraId="4AC2752C">
            <w:pPr>
              <w:snapToGrid w:val="0"/>
            </w:pPr>
            <w:r>
              <w:rPr>
                <w:rFonts w:ascii="宋体" w:hAnsi="宋体" w:cs="宋体"/>
                <w:color w:val="000000"/>
                <w:sz w:val="14"/>
              </w:rPr>
              <w:t>债务付息支出</w:t>
            </w:r>
          </w:p>
        </w:tc>
        <w:tc>
          <w:tcPr>
            <w:tcW w:w="1240" w:type="dxa"/>
            <w:vAlign w:val="center"/>
          </w:tcPr>
          <w:p w14:paraId="41591FD7">
            <w:pPr>
              <w:snapToGrid w:val="0"/>
              <w:jc w:val="right"/>
            </w:pPr>
            <w:r>
              <w:rPr>
                <w:rFonts w:ascii="宋体" w:hAnsi="宋体" w:cs="宋体"/>
                <w:color w:val="000000"/>
                <w:sz w:val="14"/>
              </w:rPr>
              <w:t>17,257,900.00</w:t>
            </w:r>
          </w:p>
        </w:tc>
        <w:tc>
          <w:tcPr>
            <w:tcW w:w="1240" w:type="dxa"/>
            <w:vAlign w:val="center"/>
          </w:tcPr>
          <w:p w14:paraId="35836C5B">
            <w:pPr>
              <w:snapToGrid w:val="0"/>
              <w:jc w:val="right"/>
            </w:pPr>
            <w:r>
              <w:rPr>
                <w:rFonts w:ascii="宋体" w:hAnsi="宋体" w:cs="宋体"/>
                <w:color w:val="000000"/>
                <w:sz w:val="14"/>
              </w:rPr>
              <w:t>17,257,900.00</w:t>
            </w:r>
          </w:p>
        </w:tc>
        <w:tc>
          <w:tcPr>
            <w:tcW w:w="1240" w:type="dxa"/>
            <w:vAlign w:val="center"/>
          </w:tcPr>
          <w:p w14:paraId="77F7B5BE"/>
        </w:tc>
        <w:tc>
          <w:tcPr>
            <w:tcW w:w="1240" w:type="dxa"/>
            <w:vAlign w:val="center"/>
          </w:tcPr>
          <w:p w14:paraId="687F3F6E"/>
        </w:tc>
        <w:tc>
          <w:tcPr>
            <w:tcW w:w="1240" w:type="dxa"/>
            <w:vAlign w:val="center"/>
          </w:tcPr>
          <w:p w14:paraId="67F056FA"/>
        </w:tc>
        <w:tc>
          <w:tcPr>
            <w:tcW w:w="1240" w:type="dxa"/>
            <w:vAlign w:val="center"/>
          </w:tcPr>
          <w:p w14:paraId="3B240308"/>
        </w:tc>
        <w:tc>
          <w:tcPr>
            <w:tcW w:w="1240" w:type="dxa"/>
            <w:vAlign w:val="center"/>
          </w:tcPr>
          <w:p w14:paraId="5C430D5D"/>
        </w:tc>
        <w:tc>
          <w:tcPr>
            <w:tcW w:w="1198" w:type="dxa"/>
            <w:vAlign w:val="center"/>
          </w:tcPr>
          <w:p w14:paraId="671F6192"/>
        </w:tc>
      </w:tr>
      <w:tr w14:paraId="0FD07E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7960F12D">
            <w:pPr>
              <w:snapToGrid w:val="0"/>
            </w:pPr>
            <w:r>
              <w:rPr>
                <w:rFonts w:ascii="宋体" w:hAnsi="宋体" w:cs="宋体"/>
                <w:color w:val="000000"/>
                <w:sz w:val="14"/>
              </w:rPr>
              <w:t>23203</w:t>
            </w:r>
          </w:p>
        </w:tc>
        <w:tc>
          <w:tcPr>
            <w:tcW w:w="2520" w:type="dxa"/>
            <w:vAlign w:val="center"/>
          </w:tcPr>
          <w:p w14:paraId="614D820C">
            <w:pPr>
              <w:snapToGrid w:val="0"/>
            </w:pPr>
            <w:r>
              <w:rPr>
                <w:rFonts w:ascii="宋体" w:hAnsi="宋体" w:cs="宋体"/>
                <w:color w:val="000000"/>
                <w:sz w:val="14"/>
              </w:rPr>
              <w:t>地方政府一般债务付息支出</w:t>
            </w:r>
          </w:p>
        </w:tc>
        <w:tc>
          <w:tcPr>
            <w:tcW w:w="1240" w:type="dxa"/>
            <w:vAlign w:val="center"/>
          </w:tcPr>
          <w:p w14:paraId="1C014621">
            <w:pPr>
              <w:snapToGrid w:val="0"/>
              <w:jc w:val="right"/>
            </w:pPr>
            <w:r>
              <w:rPr>
                <w:rFonts w:ascii="宋体" w:hAnsi="宋体" w:cs="宋体"/>
                <w:color w:val="000000"/>
                <w:sz w:val="14"/>
              </w:rPr>
              <w:t>17,257,900.00</w:t>
            </w:r>
          </w:p>
        </w:tc>
        <w:tc>
          <w:tcPr>
            <w:tcW w:w="1240" w:type="dxa"/>
            <w:vAlign w:val="center"/>
          </w:tcPr>
          <w:p w14:paraId="0708E627">
            <w:pPr>
              <w:snapToGrid w:val="0"/>
              <w:jc w:val="right"/>
            </w:pPr>
            <w:r>
              <w:rPr>
                <w:rFonts w:ascii="宋体" w:hAnsi="宋体" w:cs="宋体"/>
                <w:color w:val="000000"/>
                <w:sz w:val="14"/>
              </w:rPr>
              <w:t>17,257,900.00</w:t>
            </w:r>
          </w:p>
        </w:tc>
        <w:tc>
          <w:tcPr>
            <w:tcW w:w="1240" w:type="dxa"/>
            <w:vAlign w:val="center"/>
          </w:tcPr>
          <w:p w14:paraId="10D7369E"/>
        </w:tc>
        <w:tc>
          <w:tcPr>
            <w:tcW w:w="1240" w:type="dxa"/>
            <w:vAlign w:val="center"/>
          </w:tcPr>
          <w:p w14:paraId="788612BF"/>
        </w:tc>
        <w:tc>
          <w:tcPr>
            <w:tcW w:w="1240" w:type="dxa"/>
            <w:vAlign w:val="center"/>
          </w:tcPr>
          <w:p w14:paraId="63E38C81"/>
        </w:tc>
        <w:tc>
          <w:tcPr>
            <w:tcW w:w="1240" w:type="dxa"/>
            <w:vAlign w:val="center"/>
          </w:tcPr>
          <w:p w14:paraId="4676615C"/>
        </w:tc>
        <w:tc>
          <w:tcPr>
            <w:tcW w:w="1240" w:type="dxa"/>
            <w:vAlign w:val="center"/>
          </w:tcPr>
          <w:p w14:paraId="69B2E30E"/>
        </w:tc>
        <w:tc>
          <w:tcPr>
            <w:tcW w:w="1198" w:type="dxa"/>
            <w:vAlign w:val="center"/>
          </w:tcPr>
          <w:p w14:paraId="16EC9824"/>
        </w:tc>
      </w:tr>
      <w:tr w14:paraId="678D5E2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840" w:type="dxa"/>
            <w:vAlign w:val="center"/>
          </w:tcPr>
          <w:p w14:paraId="193ED770">
            <w:pPr>
              <w:snapToGrid w:val="0"/>
            </w:pPr>
            <w:r>
              <w:rPr>
                <w:rFonts w:ascii="宋体" w:hAnsi="宋体" w:cs="宋体"/>
                <w:color w:val="000000"/>
                <w:sz w:val="14"/>
              </w:rPr>
              <w:t>2320301</w:t>
            </w:r>
          </w:p>
        </w:tc>
        <w:tc>
          <w:tcPr>
            <w:tcW w:w="2520" w:type="dxa"/>
            <w:vAlign w:val="center"/>
          </w:tcPr>
          <w:p w14:paraId="40951285">
            <w:pPr>
              <w:snapToGrid w:val="0"/>
            </w:pPr>
            <w:r>
              <w:rPr>
                <w:rFonts w:ascii="宋体" w:hAnsi="宋体" w:cs="宋体"/>
                <w:color w:val="000000"/>
                <w:sz w:val="14"/>
              </w:rPr>
              <w:t>地方政府一般债券付息支出</w:t>
            </w:r>
          </w:p>
        </w:tc>
        <w:tc>
          <w:tcPr>
            <w:tcW w:w="1240" w:type="dxa"/>
            <w:vAlign w:val="center"/>
          </w:tcPr>
          <w:p w14:paraId="317E42DB">
            <w:pPr>
              <w:snapToGrid w:val="0"/>
              <w:jc w:val="right"/>
            </w:pPr>
            <w:r>
              <w:rPr>
                <w:rFonts w:ascii="宋体" w:hAnsi="宋体" w:cs="宋体"/>
                <w:color w:val="000000"/>
                <w:sz w:val="14"/>
              </w:rPr>
              <w:t>17,257,900.00</w:t>
            </w:r>
          </w:p>
        </w:tc>
        <w:tc>
          <w:tcPr>
            <w:tcW w:w="1240" w:type="dxa"/>
            <w:vAlign w:val="center"/>
          </w:tcPr>
          <w:p w14:paraId="10CAAA32">
            <w:pPr>
              <w:snapToGrid w:val="0"/>
              <w:jc w:val="right"/>
            </w:pPr>
            <w:r>
              <w:rPr>
                <w:rFonts w:ascii="宋体" w:hAnsi="宋体" w:cs="宋体"/>
                <w:color w:val="000000"/>
                <w:sz w:val="14"/>
              </w:rPr>
              <w:t>17,257,900.00</w:t>
            </w:r>
          </w:p>
        </w:tc>
        <w:tc>
          <w:tcPr>
            <w:tcW w:w="1240" w:type="dxa"/>
            <w:vAlign w:val="center"/>
          </w:tcPr>
          <w:p w14:paraId="65CC3092"/>
        </w:tc>
        <w:tc>
          <w:tcPr>
            <w:tcW w:w="1240" w:type="dxa"/>
            <w:vAlign w:val="center"/>
          </w:tcPr>
          <w:p w14:paraId="19E5B8D8"/>
        </w:tc>
        <w:tc>
          <w:tcPr>
            <w:tcW w:w="1240" w:type="dxa"/>
            <w:vAlign w:val="center"/>
          </w:tcPr>
          <w:p w14:paraId="269D8A53"/>
        </w:tc>
        <w:tc>
          <w:tcPr>
            <w:tcW w:w="1240" w:type="dxa"/>
            <w:vAlign w:val="center"/>
          </w:tcPr>
          <w:p w14:paraId="60E2EACD"/>
        </w:tc>
        <w:tc>
          <w:tcPr>
            <w:tcW w:w="1240" w:type="dxa"/>
            <w:vAlign w:val="center"/>
          </w:tcPr>
          <w:p w14:paraId="4282850F"/>
        </w:tc>
        <w:tc>
          <w:tcPr>
            <w:tcW w:w="1198" w:type="dxa"/>
            <w:vAlign w:val="center"/>
          </w:tcPr>
          <w:p w14:paraId="0FF9E194"/>
        </w:tc>
      </w:tr>
      <w:tr w14:paraId="02C479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63" w:hRule="exact"/>
          <w:jc w:val="center"/>
        </w:trPr>
        <w:tc>
          <w:tcPr>
            <w:tcW w:w="13238" w:type="dxa"/>
            <w:gridSpan w:val="10"/>
            <w:tcBorders>
              <w:left w:val="single" w:color="FFFFFF" w:sz="4" w:space="0"/>
              <w:bottom w:val="single" w:color="FFFFFF" w:sz="4" w:space="0"/>
              <w:right w:val="single" w:color="FFFFFF" w:sz="4" w:space="0"/>
            </w:tcBorders>
            <w:vAlign w:val="center"/>
          </w:tcPr>
          <w:p w14:paraId="52C8A0AB">
            <w:pPr>
              <w:snapToGrid w:val="0"/>
            </w:pPr>
            <w:r>
              <w:rPr>
                <w:rFonts w:ascii="宋体" w:hAnsi="宋体" w:cs="宋体"/>
                <w:color w:val="000000"/>
                <w:sz w:val="14"/>
              </w:rPr>
              <w:t>注：本表反映本年度取得的各项收入情况。</w:t>
            </w:r>
          </w:p>
        </w:tc>
      </w:tr>
    </w:tbl>
    <w:p w14:paraId="3279CC92">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0053FC94">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三、《收入决算表（按单位列示）》</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D3430E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1389B31C">
            <w:pPr>
              <w:jc w:val="right"/>
            </w:pPr>
          </w:p>
        </w:tc>
      </w:tr>
      <w:tr w14:paraId="0A8D545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4BB0C09">
            <w:r>
              <w:rPr>
                <w:rFonts w:ascii="宋体" w:hAnsi="宋体" w:cs="宋体"/>
                <w:sz w:val="20"/>
              </w:rPr>
              <w:t>单位：天津市西青区财政局（本级）</w:t>
            </w:r>
          </w:p>
        </w:tc>
        <w:tc>
          <w:tcPr>
            <w:tcW w:w="2000" w:type="dxa"/>
          </w:tcPr>
          <w:p w14:paraId="38644D57">
            <w:pPr>
              <w:jc w:val="center"/>
            </w:pPr>
          </w:p>
        </w:tc>
        <w:tc>
          <w:tcPr>
            <w:tcW w:w="5619" w:type="dxa"/>
          </w:tcPr>
          <w:p w14:paraId="46B93833">
            <w:pPr>
              <w:jc w:val="right"/>
            </w:pPr>
            <w:r>
              <w:rPr>
                <w:rFonts w:ascii="宋体" w:hAnsi="宋体" w:cs="宋体"/>
                <w:sz w:val="20"/>
              </w:rPr>
              <w:t>单位：元</w:t>
            </w:r>
          </w:p>
        </w:tc>
      </w:tr>
    </w:tbl>
    <w:p w14:paraId="23518E34">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20"/>
        <w:gridCol w:w="152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658"/>
      </w:tblGrid>
      <w:tr w14:paraId="7E2B56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restart"/>
            <w:vAlign w:val="center"/>
          </w:tcPr>
          <w:p w14:paraId="58571942">
            <w:pPr>
              <w:snapToGrid w:val="0"/>
              <w:jc w:val="center"/>
            </w:pPr>
            <w:r>
              <w:rPr>
                <w:rFonts w:ascii="宋体" w:hAnsi="宋体" w:cs="宋体"/>
                <w:color w:val="000000"/>
                <w:sz w:val="9"/>
              </w:rPr>
              <w:t>部门（单位）代码</w:t>
            </w:r>
          </w:p>
        </w:tc>
        <w:tc>
          <w:tcPr>
            <w:tcW w:w="1520" w:type="dxa"/>
            <w:vMerge w:val="restart"/>
            <w:vAlign w:val="center"/>
          </w:tcPr>
          <w:p w14:paraId="742A2BA0">
            <w:pPr>
              <w:snapToGrid w:val="0"/>
              <w:jc w:val="center"/>
            </w:pPr>
            <w:r>
              <w:rPr>
                <w:rFonts w:ascii="宋体" w:hAnsi="宋体" w:cs="宋体"/>
                <w:color w:val="000000"/>
                <w:sz w:val="9"/>
              </w:rPr>
              <w:t>部门（单位）名称</w:t>
            </w:r>
          </w:p>
        </w:tc>
        <w:tc>
          <w:tcPr>
            <w:tcW w:w="580" w:type="dxa"/>
            <w:vMerge w:val="restart"/>
            <w:vAlign w:val="center"/>
          </w:tcPr>
          <w:p w14:paraId="52AE5781">
            <w:pPr>
              <w:snapToGrid w:val="0"/>
              <w:jc w:val="center"/>
            </w:pPr>
            <w:r>
              <w:rPr>
                <w:rFonts w:ascii="宋体" w:hAnsi="宋体" w:cs="宋体"/>
                <w:color w:val="000000"/>
                <w:sz w:val="9"/>
              </w:rPr>
              <w:t>合计</w:t>
            </w:r>
          </w:p>
        </w:tc>
        <w:tc>
          <w:tcPr>
            <w:tcW w:w="5800" w:type="dxa"/>
            <w:gridSpan w:val="10"/>
            <w:vAlign w:val="center"/>
          </w:tcPr>
          <w:p w14:paraId="17D435B0">
            <w:pPr>
              <w:snapToGrid w:val="0"/>
              <w:jc w:val="center"/>
            </w:pPr>
            <w:r>
              <w:rPr>
                <w:rFonts w:ascii="宋体" w:hAnsi="宋体" w:cs="宋体"/>
                <w:color w:val="000000"/>
                <w:sz w:val="9"/>
              </w:rPr>
              <w:t>本年收入</w:t>
            </w:r>
          </w:p>
        </w:tc>
        <w:tc>
          <w:tcPr>
            <w:tcW w:w="4718" w:type="dxa"/>
            <w:gridSpan w:val="8"/>
            <w:vAlign w:val="center"/>
          </w:tcPr>
          <w:p w14:paraId="26D22CCC">
            <w:pPr>
              <w:snapToGrid w:val="0"/>
              <w:jc w:val="center"/>
            </w:pPr>
            <w:r>
              <w:rPr>
                <w:rFonts w:ascii="宋体" w:hAnsi="宋体" w:cs="宋体"/>
                <w:color w:val="000000"/>
                <w:sz w:val="9"/>
              </w:rPr>
              <w:t>上年结转和结余</w:t>
            </w:r>
          </w:p>
        </w:tc>
      </w:tr>
      <w:tr w14:paraId="4E6FF9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05188184"/>
        </w:tc>
        <w:tc>
          <w:tcPr>
            <w:tcW w:w="1520" w:type="dxa"/>
            <w:vMerge w:val="continue"/>
            <w:vAlign w:val="center"/>
          </w:tcPr>
          <w:p w14:paraId="1D7440FC"/>
        </w:tc>
        <w:tc>
          <w:tcPr>
            <w:tcW w:w="580" w:type="dxa"/>
            <w:vMerge w:val="continue"/>
            <w:vAlign w:val="center"/>
          </w:tcPr>
          <w:p w14:paraId="2B53EEF3"/>
        </w:tc>
        <w:tc>
          <w:tcPr>
            <w:tcW w:w="580" w:type="dxa"/>
            <w:vMerge w:val="restart"/>
            <w:vAlign w:val="center"/>
          </w:tcPr>
          <w:p w14:paraId="2F9C2624">
            <w:pPr>
              <w:snapToGrid w:val="0"/>
              <w:jc w:val="center"/>
            </w:pPr>
            <w:r>
              <w:rPr>
                <w:rFonts w:ascii="宋体" w:hAnsi="宋体" w:cs="宋体"/>
                <w:color w:val="000000"/>
                <w:sz w:val="9"/>
              </w:rPr>
              <w:t>小计</w:t>
            </w:r>
          </w:p>
        </w:tc>
        <w:tc>
          <w:tcPr>
            <w:tcW w:w="580" w:type="dxa"/>
            <w:vMerge w:val="restart"/>
            <w:vAlign w:val="center"/>
          </w:tcPr>
          <w:p w14:paraId="381E5287">
            <w:pPr>
              <w:snapToGrid w:val="0"/>
              <w:jc w:val="center"/>
            </w:pPr>
            <w:r>
              <w:rPr>
                <w:rFonts w:ascii="宋体" w:hAnsi="宋体" w:cs="宋体"/>
                <w:color w:val="000000"/>
                <w:sz w:val="9"/>
              </w:rPr>
              <w:t>一般公共预算</w:t>
            </w:r>
          </w:p>
        </w:tc>
        <w:tc>
          <w:tcPr>
            <w:tcW w:w="580" w:type="dxa"/>
            <w:vMerge w:val="restart"/>
            <w:vAlign w:val="center"/>
          </w:tcPr>
          <w:p w14:paraId="5EAD76D8">
            <w:pPr>
              <w:snapToGrid w:val="0"/>
              <w:jc w:val="center"/>
            </w:pPr>
            <w:r>
              <w:rPr>
                <w:rFonts w:ascii="宋体" w:hAnsi="宋体" w:cs="宋体"/>
                <w:color w:val="000000"/>
                <w:sz w:val="9"/>
              </w:rPr>
              <w:t>政府性基金预算</w:t>
            </w:r>
          </w:p>
        </w:tc>
        <w:tc>
          <w:tcPr>
            <w:tcW w:w="580" w:type="dxa"/>
            <w:vMerge w:val="restart"/>
            <w:vAlign w:val="center"/>
          </w:tcPr>
          <w:p w14:paraId="5BC20F2F">
            <w:pPr>
              <w:snapToGrid w:val="0"/>
              <w:jc w:val="center"/>
            </w:pPr>
            <w:r>
              <w:rPr>
                <w:rFonts w:ascii="宋体" w:hAnsi="宋体" w:cs="宋体"/>
                <w:color w:val="000000"/>
                <w:sz w:val="9"/>
              </w:rPr>
              <w:t>国有资本经营预算算</w:t>
            </w:r>
          </w:p>
        </w:tc>
        <w:tc>
          <w:tcPr>
            <w:tcW w:w="580" w:type="dxa"/>
            <w:vMerge w:val="restart"/>
            <w:vAlign w:val="center"/>
          </w:tcPr>
          <w:p w14:paraId="65B066C1">
            <w:pPr>
              <w:snapToGrid w:val="0"/>
              <w:jc w:val="center"/>
            </w:pPr>
            <w:r>
              <w:rPr>
                <w:rFonts w:ascii="宋体" w:hAnsi="宋体" w:cs="宋体"/>
                <w:color w:val="000000"/>
                <w:sz w:val="9"/>
              </w:rPr>
              <w:t>财政专户管理资金</w:t>
            </w:r>
          </w:p>
        </w:tc>
        <w:tc>
          <w:tcPr>
            <w:tcW w:w="580" w:type="dxa"/>
            <w:vMerge w:val="restart"/>
            <w:vAlign w:val="center"/>
          </w:tcPr>
          <w:p w14:paraId="2CD5F462">
            <w:pPr>
              <w:snapToGrid w:val="0"/>
              <w:jc w:val="center"/>
            </w:pPr>
            <w:r>
              <w:rPr>
                <w:rFonts w:ascii="宋体" w:hAnsi="宋体" w:cs="宋体"/>
                <w:color w:val="000000"/>
                <w:sz w:val="9"/>
              </w:rPr>
              <w:t>事业收入</w:t>
            </w:r>
          </w:p>
        </w:tc>
        <w:tc>
          <w:tcPr>
            <w:tcW w:w="580" w:type="dxa"/>
            <w:vMerge w:val="restart"/>
            <w:vAlign w:val="center"/>
          </w:tcPr>
          <w:p w14:paraId="1020ADE5">
            <w:pPr>
              <w:snapToGrid w:val="0"/>
              <w:jc w:val="center"/>
            </w:pPr>
            <w:r>
              <w:rPr>
                <w:rFonts w:ascii="宋体" w:hAnsi="宋体" w:cs="宋体"/>
                <w:color w:val="000000"/>
                <w:sz w:val="9"/>
              </w:rPr>
              <w:t>事业单位经营收入</w:t>
            </w:r>
          </w:p>
        </w:tc>
        <w:tc>
          <w:tcPr>
            <w:tcW w:w="580" w:type="dxa"/>
            <w:vMerge w:val="restart"/>
            <w:vAlign w:val="center"/>
          </w:tcPr>
          <w:p w14:paraId="7363645B">
            <w:pPr>
              <w:snapToGrid w:val="0"/>
              <w:jc w:val="center"/>
            </w:pPr>
            <w:r>
              <w:rPr>
                <w:rFonts w:ascii="宋体" w:hAnsi="宋体" w:cs="宋体"/>
                <w:color w:val="000000"/>
                <w:sz w:val="9"/>
              </w:rPr>
              <w:t>上级补助收入</w:t>
            </w:r>
          </w:p>
        </w:tc>
        <w:tc>
          <w:tcPr>
            <w:tcW w:w="580" w:type="dxa"/>
            <w:vMerge w:val="restart"/>
            <w:vAlign w:val="center"/>
          </w:tcPr>
          <w:p w14:paraId="6CD0381F">
            <w:pPr>
              <w:snapToGrid w:val="0"/>
              <w:jc w:val="center"/>
            </w:pPr>
            <w:r>
              <w:rPr>
                <w:rFonts w:ascii="宋体" w:hAnsi="宋体" w:cs="宋体"/>
                <w:color w:val="000000"/>
                <w:sz w:val="9"/>
              </w:rPr>
              <w:t>附属单位上缴收入</w:t>
            </w:r>
          </w:p>
        </w:tc>
        <w:tc>
          <w:tcPr>
            <w:tcW w:w="580" w:type="dxa"/>
            <w:vMerge w:val="restart"/>
            <w:vAlign w:val="center"/>
          </w:tcPr>
          <w:p w14:paraId="039873BE">
            <w:pPr>
              <w:snapToGrid w:val="0"/>
              <w:jc w:val="center"/>
            </w:pPr>
            <w:r>
              <w:rPr>
                <w:rFonts w:ascii="宋体" w:hAnsi="宋体" w:cs="宋体"/>
                <w:color w:val="000000"/>
                <w:sz w:val="9"/>
              </w:rPr>
              <w:t>其他收入</w:t>
            </w:r>
          </w:p>
        </w:tc>
        <w:tc>
          <w:tcPr>
            <w:tcW w:w="580" w:type="dxa"/>
            <w:vMerge w:val="restart"/>
            <w:vAlign w:val="center"/>
          </w:tcPr>
          <w:p w14:paraId="7F32E988">
            <w:pPr>
              <w:snapToGrid w:val="0"/>
              <w:jc w:val="center"/>
            </w:pPr>
            <w:r>
              <w:rPr>
                <w:rFonts w:ascii="宋体" w:hAnsi="宋体" w:cs="宋体"/>
                <w:color w:val="000000"/>
                <w:sz w:val="9"/>
              </w:rPr>
              <w:t>小计</w:t>
            </w:r>
          </w:p>
        </w:tc>
        <w:tc>
          <w:tcPr>
            <w:tcW w:w="2320" w:type="dxa"/>
            <w:gridSpan w:val="4"/>
            <w:vAlign w:val="center"/>
          </w:tcPr>
          <w:p w14:paraId="2C91C2FE">
            <w:pPr>
              <w:snapToGrid w:val="0"/>
              <w:jc w:val="center"/>
            </w:pPr>
            <w:r>
              <w:rPr>
                <w:rFonts w:ascii="宋体" w:hAnsi="宋体" w:cs="宋体"/>
                <w:color w:val="000000"/>
                <w:sz w:val="9"/>
              </w:rPr>
              <w:t>财政拨款结转结余</w:t>
            </w:r>
          </w:p>
        </w:tc>
        <w:tc>
          <w:tcPr>
            <w:tcW w:w="1818" w:type="dxa"/>
            <w:gridSpan w:val="3"/>
            <w:vAlign w:val="center"/>
          </w:tcPr>
          <w:p w14:paraId="71642841">
            <w:pPr>
              <w:snapToGrid w:val="0"/>
              <w:jc w:val="center"/>
            </w:pPr>
            <w:r>
              <w:rPr>
                <w:rFonts w:ascii="宋体" w:hAnsi="宋体" w:cs="宋体"/>
                <w:color w:val="000000"/>
                <w:sz w:val="9"/>
              </w:rPr>
              <w:t>非财政拨款结转结余</w:t>
            </w:r>
          </w:p>
        </w:tc>
      </w:tr>
      <w:tr w14:paraId="7035D6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86" w:hRule="exact"/>
          <w:jc w:val="center"/>
        </w:trPr>
        <w:tc>
          <w:tcPr>
            <w:tcW w:w="620" w:type="dxa"/>
            <w:vMerge w:val="continue"/>
            <w:vAlign w:val="center"/>
          </w:tcPr>
          <w:p w14:paraId="31DC864B"/>
        </w:tc>
        <w:tc>
          <w:tcPr>
            <w:tcW w:w="1520" w:type="dxa"/>
            <w:vMerge w:val="continue"/>
            <w:vAlign w:val="center"/>
          </w:tcPr>
          <w:p w14:paraId="67BD16B8"/>
        </w:tc>
        <w:tc>
          <w:tcPr>
            <w:tcW w:w="580" w:type="dxa"/>
            <w:vMerge w:val="continue"/>
            <w:vAlign w:val="center"/>
          </w:tcPr>
          <w:p w14:paraId="25F2C0A6"/>
        </w:tc>
        <w:tc>
          <w:tcPr>
            <w:tcW w:w="580" w:type="dxa"/>
            <w:vMerge w:val="continue"/>
            <w:vAlign w:val="center"/>
          </w:tcPr>
          <w:p w14:paraId="78AA46BB"/>
        </w:tc>
        <w:tc>
          <w:tcPr>
            <w:tcW w:w="580" w:type="dxa"/>
            <w:vMerge w:val="continue"/>
            <w:vAlign w:val="center"/>
          </w:tcPr>
          <w:p w14:paraId="76EF96A5"/>
        </w:tc>
        <w:tc>
          <w:tcPr>
            <w:tcW w:w="580" w:type="dxa"/>
            <w:vMerge w:val="continue"/>
            <w:vAlign w:val="center"/>
          </w:tcPr>
          <w:p w14:paraId="24C68C1D"/>
        </w:tc>
        <w:tc>
          <w:tcPr>
            <w:tcW w:w="580" w:type="dxa"/>
            <w:vMerge w:val="continue"/>
            <w:vAlign w:val="center"/>
          </w:tcPr>
          <w:p w14:paraId="56F2EE35"/>
        </w:tc>
        <w:tc>
          <w:tcPr>
            <w:tcW w:w="580" w:type="dxa"/>
            <w:vMerge w:val="continue"/>
            <w:vAlign w:val="center"/>
          </w:tcPr>
          <w:p w14:paraId="582F4B1A"/>
        </w:tc>
        <w:tc>
          <w:tcPr>
            <w:tcW w:w="580" w:type="dxa"/>
            <w:vMerge w:val="continue"/>
            <w:vAlign w:val="center"/>
          </w:tcPr>
          <w:p w14:paraId="7EE24B5D"/>
        </w:tc>
        <w:tc>
          <w:tcPr>
            <w:tcW w:w="580" w:type="dxa"/>
            <w:vMerge w:val="continue"/>
            <w:vAlign w:val="center"/>
          </w:tcPr>
          <w:p w14:paraId="4A75E9BF"/>
        </w:tc>
        <w:tc>
          <w:tcPr>
            <w:tcW w:w="580" w:type="dxa"/>
            <w:vMerge w:val="continue"/>
            <w:vAlign w:val="center"/>
          </w:tcPr>
          <w:p w14:paraId="514CED22"/>
        </w:tc>
        <w:tc>
          <w:tcPr>
            <w:tcW w:w="580" w:type="dxa"/>
            <w:vMerge w:val="continue"/>
            <w:vAlign w:val="center"/>
          </w:tcPr>
          <w:p w14:paraId="2F241B8D"/>
        </w:tc>
        <w:tc>
          <w:tcPr>
            <w:tcW w:w="580" w:type="dxa"/>
            <w:vMerge w:val="continue"/>
            <w:vAlign w:val="center"/>
          </w:tcPr>
          <w:p w14:paraId="7A99F23B"/>
        </w:tc>
        <w:tc>
          <w:tcPr>
            <w:tcW w:w="580" w:type="dxa"/>
            <w:vMerge w:val="continue"/>
            <w:vAlign w:val="center"/>
          </w:tcPr>
          <w:p w14:paraId="5126BB87"/>
        </w:tc>
        <w:tc>
          <w:tcPr>
            <w:tcW w:w="580" w:type="dxa"/>
            <w:vAlign w:val="center"/>
          </w:tcPr>
          <w:p w14:paraId="211689D8">
            <w:pPr>
              <w:snapToGrid w:val="0"/>
              <w:jc w:val="center"/>
            </w:pPr>
            <w:r>
              <w:rPr>
                <w:rFonts w:ascii="宋体" w:hAnsi="宋体" w:cs="宋体"/>
                <w:color w:val="000000"/>
                <w:sz w:val="9"/>
              </w:rPr>
              <w:t>小计</w:t>
            </w:r>
          </w:p>
        </w:tc>
        <w:tc>
          <w:tcPr>
            <w:tcW w:w="580" w:type="dxa"/>
            <w:vAlign w:val="center"/>
          </w:tcPr>
          <w:p w14:paraId="72001F7A">
            <w:pPr>
              <w:snapToGrid w:val="0"/>
              <w:jc w:val="center"/>
            </w:pPr>
            <w:r>
              <w:rPr>
                <w:rFonts w:ascii="宋体" w:hAnsi="宋体" w:cs="宋体"/>
                <w:color w:val="000000"/>
                <w:sz w:val="9"/>
              </w:rPr>
              <w:t>一般公共预算</w:t>
            </w:r>
          </w:p>
        </w:tc>
        <w:tc>
          <w:tcPr>
            <w:tcW w:w="580" w:type="dxa"/>
            <w:vAlign w:val="center"/>
          </w:tcPr>
          <w:p w14:paraId="62115519">
            <w:pPr>
              <w:snapToGrid w:val="0"/>
              <w:jc w:val="center"/>
            </w:pPr>
            <w:r>
              <w:rPr>
                <w:rFonts w:ascii="宋体" w:hAnsi="宋体" w:cs="宋体"/>
                <w:color w:val="000000"/>
                <w:sz w:val="9"/>
              </w:rPr>
              <w:t>政府性基金预算</w:t>
            </w:r>
          </w:p>
        </w:tc>
        <w:tc>
          <w:tcPr>
            <w:tcW w:w="580" w:type="dxa"/>
            <w:vAlign w:val="center"/>
          </w:tcPr>
          <w:p w14:paraId="19A41341">
            <w:pPr>
              <w:snapToGrid w:val="0"/>
              <w:jc w:val="center"/>
            </w:pPr>
            <w:r>
              <w:rPr>
                <w:rFonts w:ascii="宋体" w:hAnsi="宋体" w:cs="宋体"/>
                <w:color w:val="000000"/>
                <w:sz w:val="9"/>
              </w:rPr>
              <w:t>国有资本经营预算</w:t>
            </w:r>
          </w:p>
        </w:tc>
        <w:tc>
          <w:tcPr>
            <w:tcW w:w="580" w:type="dxa"/>
            <w:vAlign w:val="center"/>
          </w:tcPr>
          <w:p w14:paraId="5D514EE4">
            <w:pPr>
              <w:snapToGrid w:val="0"/>
              <w:jc w:val="center"/>
            </w:pPr>
            <w:r>
              <w:rPr>
                <w:rFonts w:ascii="宋体" w:hAnsi="宋体" w:cs="宋体"/>
                <w:color w:val="000000"/>
                <w:sz w:val="9"/>
              </w:rPr>
              <w:t>小计</w:t>
            </w:r>
          </w:p>
        </w:tc>
        <w:tc>
          <w:tcPr>
            <w:tcW w:w="580" w:type="dxa"/>
            <w:vAlign w:val="center"/>
          </w:tcPr>
          <w:p w14:paraId="572D2917">
            <w:pPr>
              <w:snapToGrid w:val="0"/>
              <w:jc w:val="center"/>
            </w:pPr>
            <w:r>
              <w:rPr>
                <w:rFonts w:ascii="宋体" w:hAnsi="宋体" w:cs="宋体"/>
                <w:color w:val="000000"/>
                <w:sz w:val="9"/>
              </w:rPr>
              <w:t>财政专户管理资金</w:t>
            </w:r>
          </w:p>
        </w:tc>
        <w:tc>
          <w:tcPr>
            <w:tcW w:w="658" w:type="dxa"/>
            <w:vAlign w:val="center"/>
          </w:tcPr>
          <w:p w14:paraId="171A2571">
            <w:pPr>
              <w:snapToGrid w:val="0"/>
              <w:jc w:val="center"/>
            </w:pPr>
            <w:r>
              <w:rPr>
                <w:rFonts w:ascii="宋体" w:hAnsi="宋体" w:cs="宋体"/>
                <w:color w:val="000000"/>
                <w:sz w:val="9"/>
              </w:rPr>
              <w:t>单位资金</w:t>
            </w:r>
          </w:p>
        </w:tc>
      </w:tr>
      <w:tr w14:paraId="61C922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2140" w:type="dxa"/>
            <w:gridSpan w:val="2"/>
            <w:vAlign w:val="center"/>
          </w:tcPr>
          <w:p w14:paraId="7476305A">
            <w:pPr>
              <w:snapToGrid w:val="0"/>
              <w:jc w:val="center"/>
            </w:pPr>
            <w:r>
              <w:rPr>
                <w:rFonts w:ascii="宋体" w:hAnsi="宋体" w:cs="宋体"/>
                <w:color w:val="000000"/>
                <w:sz w:val="9"/>
              </w:rPr>
              <w:t>合计</w:t>
            </w:r>
          </w:p>
        </w:tc>
        <w:tc>
          <w:tcPr>
            <w:tcW w:w="580" w:type="dxa"/>
            <w:vAlign w:val="center"/>
          </w:tcPr>
          <w:p w14:paraId="136488AB">
            <w:pPr>
              <w:snapToGrid w:val="0"/>
              <w:jc w:val="right"/>
            </w:pPr>
            <w:r>
              <w:rPr>
                <w:rFonts w:ascii="宋体" w:hAnsi="宋体" w:cs="宋体"/>
                <w:color w:val="000000"/>
                <w:sz w:val="9"/>
              </w:rPr>
              <w:t>34,971,342.84</w:t>
            </w:r>
          </w:p>
        </w:tc>
        <w:tc>
          <w:tcPr>
            <w:tcW w:w="580" w:type="dxa"/>
            <w:vAlign w:val="center"/>
          </w:tcPr>
          <w:p w14:paraId="53FF45B2">
            <w:pPr>
              <w:snapToGrid w:val="0"/>
              <w:jc w:val="right"/>
            </w:pPr>
            <w:r>
              <w:rPr>
                <w:rFonts w:ascii="宋体" w:hAnsi="宋体" w:cs="宋体"/>
                <w:color w:val="000000"/>
                <w:sz w:val="9"/>
              </w:rPr>
              <w:t>34,971,342.84</w:t>
            </w:r>
          </w:p>
        </w:tc>
        <w:tc>
          <w:tcPr>
            <w:tcW w:w="580" w:type="dxa"/>
            <w:vAlign w:val="center"/>
          </w:tcPr>
          <w:p w14:paraId="106A4722">
            <w:pPr>
              <w:snapToGrid w:val="0"/>
              <w:jc w:val="right"/>
            </w:pPr>
            <w:r>
              <w:rPr>
                <w:rFonts w:ascii="宋体" w:hAnsi="宋体" w:cs="宋体"/>
                <w:color w:val="000000"/>
                <w:sz w:val="9"/>
              </w:rPr>
              <w:t>34,888,740.05</w:t>
            </w:r>
          </w:p>
        </w:tc>
        <w:tc>
          <w:tcPr>
            <w:tcW w:w="580" w:type="dxa"/>
            <w:vAlign w:val="center"/>
          </w:tcPr>
          <w:p w14:paraId="3B4949F9">
            <w:pPr>
              <w:snapToGrid w:val="0"/>
              <w:jc w:val="right"/>
            </w:pPr>
            <w:r>
              <w:rPr>
                <w:rFonts w:ascii="宋体" w:hAnsi="宋体" w:cs="宋体"/>
                <w:color w:val="000000"/>
                <w:sz w:val="9"/>
              </w:rPr>
              <w:t>82,602.79</w:t>
            </w:r>
          </w:p>
        </w:tc>
        <w:tc>
          <w:tcPr>
            <w:tcW w:w="580" w:type="dxa"/>
            <w:vAlign w:val="center"/>
          </w:tcPr>
          <w:p w14:paraId="53CB946A"/>
        </w:tc>
        <w:tc>
          <w:tcPr>
            <w:tcW w:w="580" w:type="dxa"/>
            <w:vAlign w:val="center"/>
          </w:tcPr>
          <w:p w14:paraId="3498B7F9"/>
        </w:tc>
        <w:tc>
          <w:tcPr>
            <w:tcW w:w="580" w:type="dxa"/>
            <w:vAlign w:val="center"/>
          </w:tcPr>
          <w:p w14:paraId="57AD20F6"/>
        </w:tc>
        <w:tc>
          <w:tcPr>
            <w:tcW w:w="580" w:type="dxa"/>
            <w:vAlign w:val="center"/>
          </w:tcPr>
          <w:p w14:paraId="01267BC1"/>
        </w:tc>
        <w:tc>
          <w:tcPr>
            <w:tcW w:w="580" w:type="dxa"/>
            <w:vAlign w:val="center"/>
          </w:tcPr>
          <w:p w14:paraId="0B6FD7FC"/>
        </w:tc>
        <w:tc>
          <w:tcPr>
            <w:tcW w:w="580" w:type="dxa"/>
            <w:vAlign w:val="center"/>
          </w:tcPr>
          <w:p w14:paraId="3235B4AF"/>
        </w:tc>
        <w:tc>
          <w:tcPr>
            <w:tcW w:w="580" w:type="dxa"/>
            <w:vAlign w:val="center"/>
          </w:tcPr>
          <w:p w14:paraId="1916AA65"/>
        </w:tc>
        <w:tc>
          <w:tcPr>
            <w:tcW w:w="580" w:type="dxa"/>
            <w:vAlign w:val="center"/>
          </w:tcPr>
          <w:p w14:paraId="63242339"/>
        </w:tc>
        <w:tc>
          <w:tcPr>
            <w:tcW w:w="580" w:type="dxa"/>
            <w:vAlign w:val="center"/>
          </w:tcPr>
          <w:p w14:paraId="623F448F"/>
        </w:tc>
        <w:tc>
          <w:tcPr>
            <w:tcW w:w="580" w:type="dxa"/>
            <w:vAlign w:val="center"/>
          </w:tcPr>
          <w:p w14:paraId="320B664C"/>
        </w:tc>
        <w:tc>
          <w:tcPr>
            <w:tcW w:w="580" w:type="dxa"/>
            <w:vAlign w:val="center"/>
          </w:tcPr>
          <w:p w14:paraId="13FCA718"/>
        </w:tc>
        <w:tc>
          <w:tcPr>
            <w:tcW w:w="580" w:type="dxa"/>
            <w:vAlign w:val="center"/>
          </w:tcPr>
          <w:p w14:paraId="0F6B206D"/>
        </w:tc>
        <w:tc>
          <w:tcPr>
            <w:tcW w:w="580" w:type="dxa"/>
            <w:vAlign w:val="center"/>
          </w:tcPr>
          <w:p w14:paraId="583F56AB"/>
        </w:tc>
        <w:tc>
          <w:tcPr>
            <w:tcW w:w="580" w:type="dxa"/>
            <w:vAlign w:val="center"/>
          </w:tcPr>
          <w:p w14:paraId="230BEED5"/>
        </w:tc>
        <w:tc>
          <w:tcPr>
            <w:tcW w:w="658" w:type="dxa"/>
            <w:vAlign w:val="center"/>
          </w:tcPr>
          <w:p w14:paraId="6B0F9D88"/>
        </w:tc>
      </w:tr>
      <w:tr w14:paraId="476AE8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75" w:hRule="exact"/>
          <w:jc w:val="center"/>
        </w:trPr>
        <w:tc>
          <w:tcPr>
            <w:tcW w:w="620" w:type="dxa"/>
            <w:vAlign w:val="center"/>
          </w:tcPr>
          <w:p w14:paraId="0E0F957B">
            <w:pPr>
              <w:snapToGrid w:val="0"/>
              <w:jc w:val="center"/>
            </w:pPr>
            <w:r>
              <w:rPr>
                <w:rFonts w:ascii="宋体" w:hAnsi="宋体" w:cs="宋体"/>
                <w:color w:val="000000"/>
                <w:sz w:val="9"/>
              </w:rPr>
              <w:t>351101</w:t>
            </w:r>
          </w:p>
        </w:tc>
        <w:tc>
          <w:tcPr>
            <w:tcW w:w="1520" w:type="dxa"/>
            <w:vAlign w:val="center"/>
          </w:tcPr>
          <w:p w14:paraId="4023C640">
            <w:pPr>
              <w:snapToGrid w:val="0"/>
              <w:jc w:val="center"/>
            </w:pPr>
            <w:r>
              <w:rPr>
                <w:rFonts w:ascii="宋体" w:hAnsi="宋体" w:cs="宋体"/>
                <w:color w:val="000000"/>
                <w:sz w:val="9"/>
              </w:rPr>
              <w:t>天津市西青区财政局（本级）</w:t>
            </w:r>
          </w:p>
        </w:tc>
        <w:tc>
          <w:tcPr>
            <w:tcW w:w="580" w:type="dxa"/>
            <w:vAlign w:val="center"/>
          </w:tcPr>
          <w:p w14:paraId="72CC81BF">
            <w:pPr>
              <w:snapToGrid w:val="0"/>
              <w:jc w:val="right"/>
            </w:pPr>
            <w:r>
              <w:rPr>
                <w:rFonts w:ascii="宋体" w:hAnsi="宋体" w:cs="宋体"/>
                <w:color w:val="000000"/>
                <w:sz w:val="9"/>
              </w:rPr>
              <w:t>34,971,342.84</w:t>
            </w:r>
          </w:p>
        </w:tc>
        <w:tc>
          <w:tcPr>
            <w:tcW w:w="580" w:type="dxa"/>
            <w:vAlign w:val="center"/>
          </w:tcPr>
          <w:p w14:paraId="33077705">
            <w:pPr>
              <w:snapToGrid w:val="0"/>
              <w:jc w:val="right"/>
            </w:pPr>
            <w:r>
              <w:rPr>
                <w:rFonts w:ascii="宋体" w:hAnsi="宋体" w:cs="宋体"/>
                <w:color w:val="000000"/>
                <w:sz w:val="9"/>
              </w:rPr>
              <w:t>34,971,342.84</w:t>
            </w:r>
          </w:p>
        </w:tc>
        <w:tc>
          <w:tcPr>
            <w:tcW w:w="580" w:type="dxa"/>
            <w:vAlign w:val="center"/>
          </w:tcPr>
          <w:p w14:paraId="07988C48">
            <w:pPr>
              <w:snapToGrid w:val="0"/>
              <w:jc w:val="right"/>
            </w:pPr>
            <w:r>
              <w:rPr>
                <w:rFonts w:ascii="宋体" w:hAnsi="宋体" w:cs="宋体"/>
                <w:color w:val="000000"/>
                <w:sz w:val="9"/>
              </w:rPr>
              <w:t>34,888,740.05</w:t>
            </w:r>
          </w:p>
        </w:tc>
        <w:tc>
          <w:tcPr>
            <w:tcW w:w="580" w:type="dxa"/>
            <w:vAlign w:val="center"/>
          </w:tcPr>
          <w:p w14:paraId="75065239">
            <w:pPr>
              <w:snapToGrid w:val="0"/>
              <w:jc w:val="right"/>
            </w:pPr>
            <w:r>
              <w:rPr>
                <w:rFonts w:ascii="宋体" w:hAnsi="宋体" w:cs="宋体"/>
                <w:color w:val="000000"/>
                <w:sz w:val="9"/>
              </w:rPr>
              <w:t>82,602.79</w:t>
            </w:r>
          </w:p>
        </w:tc>
        <w:tc>
          <w:tcPr>
            <w:tcW w:w="580" w:type="dxa"/>
            <w:vAlign w:val="center"/>
          </w:tcPr>
          <w:p w14:paraId="1B25E087"/>
        </w:tc>
        <w:tc>
          <w:tcPr>
            <w:tcW w:w="580" w:type="dxa"/>
            <w:vAlign w:val="center"/>
          </w:tcPr>
          <w:p w14:paraId="370ACB87"/>
        </w:tc>
        <w:tc>
          <w:tcPr>
            <w:tcW w:w="580" w:type="dxa"/>
            <w:vAlign w:val="center"/>
          </w:tcPr>
          <w:p w14:paraId="0A9E9AED"/>
        </w:tc>
        <w:tc>
          <w:tcPr>
            <w:tcW w:w="580" w:type="dxa"/>
            <w:vAlign w:val="center"/>
          </w:tcPr>
          <w:p w14:paraId="09B9137B"/>
        </w:tc>
        <w:tc>
          <w:tcPr>
            <w:tcW w:w="580" w:type="dxa"/>
            <w:vAlign w:val="center"/>
          </w:tcPr>
          <w:p w14:paraId="1152D1BE"/>
        </w:tc>
        <w:tc>
          <w:tcPr>
            <w:tcW w:w="580" w:type="dxa"/>
            <w:vAlign w:val="center"/>
          </w:tcPr>
          <w:p w14:paraId="03E23948"/>
        </w:tc>
        <w:tc>
          <w:tcPr>
            <w:tcW w:w="580" w:type="dxa"/>
            <w:vAlign w:val="center"/>
          </w:tcPr>
          <w:p w14:paraId="7ABB2F49"/>
        </w:tc>
        <w:tc>
          <w:tcPr>
            <w:tcW w:w="580" w:type="dxa"/>
            <w:vAlign w:val="center"/>
          </w:tcPr>
          <w:p w14:paraId="782CA045"/>
        </w:tc>
        <w:tc>
          <w:tcPr>
            <w:tcW w:w="580" w:type="dxa"/>
            <w:vAlign w:val="center"/>
          </w:tcPr>
          <w:p w14:paraId="08DB40EA"/>
        </w:tc>
        <w:tc>
          <w:tcPr>
            <w:tcW w:w="580" w:type="dxa"/>
            <w:vAlign w:val="center"/>
          </w:tcPr>
          <w:p w14:paraId="543FACAA"/>
        </w:tc>
        <w:tc>
          <w:tcPr>
            <w:tcW w:w="580" w:type="dxa"/>
            <w:vAlign w:val="center"/>
          </w:tcPr>
          <w:p w14:paraId="1CDE0F7D"/>
        </w:tc>
        <w:tc>
          <w:tcPr>
            <w:tcW w:w="580" w:type="dxa"/>
            <w:vAlign w:val="center"/>
          </w:tcPr>
          <w:p w14:paraId="4EB12CBA"/>
        </w:tc>
        <w:tc>
          <w:tcPr>
            <w:tcW w:w="580" w:type="dxa"/>
            <w:vAlign w:val="center"/>
          </w:tcPr>
          <w:p w14:paraId="23809D19"/>
        </w:tc>
        <w:tc>
          <w:tcPr>
            <w:tcW w:w="580" w:type="dxa"/>
            <w:vAlign w:val="center"/>
          </w:tcPr>
          <w:p w14:paraId="0CB67587"/>
        </w:tc>
        <w:tc>
          <w:tcPr>
            <w:tcW w:w="658" w:type="dxa"/>
            <w:vAlign w:val="center"/>
          </w:tcPr>
          <w:p w14:paraId="695F7BE1"/>
        </w:tc>
      </w:tr>
      <w:tr w14:paraId="0D9ED4A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0" w:hRule="exact"/>
          <w:jc w:val="center"/>
        </w:trPr>
        <w:tc>
          <w:tcPr>
            <w:tcW w:w="13238" w:type="dxa"/>
            <w:gridSpan w:val="21"/>
            <w:tcBorders>
              <w:left w:val="single" w:color="FFFFFF" w:sz="4" w:space="0"/>
              <w:bottom w:val="single" w:color="FFFFFF" w:sz="4" w:space="0"/>
              <w:right w:val="single" w:color="FFFFFF" w:sz="4" w:space="0"/>
            </w:tcBorders>
            <w:vAlign w:val="center"/>
          </w:tcPr>
          <w:p w14:paraId="500E6BCA">
            <w:pPr>
              <w:snapToGrid w:val="0"/>
            </w:pPr>
            <w:r>
              <w:rPr>
                <w:rFonts w:ascii="宋体" w:hAnsi="宋体" w:cs="宋体"/>
                <w:color w:val="000000"/>
                <w:sz w:val="9"/>
              </w:rPr>
              <w:t>注：本表反映本年度取得的各项收入情况。财政专户管理资金是指教育收费；事业收入不含教育收费。</w:t>
            </w:r>
          </w:p>
        </w:tc>
      </w:tr>
    </w:tbl>
    <w:p w14:paraId="3AD69D6D">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6C232B1B">
      <w:pPr>
        <w:pStyle w:val="7"/>
        <w:spacing w:before="0" w:after="0" w:line="800" w:lineRule="exact"/>
        <w:ind w:firstLine="602" w:firstLineChars="200"/>
        <w:outlineLvl w:val="0"/>
        <w:rPr>
          <w:rFonts w:ascii="黑体" w:hAnsi="黑体" w:eastAsia="黑体"/>
          <w:sz w:val="30"/>
          <w:szCs w:val="30"/>
        </w:rPr>
      </w:pPr>
      <w:r>
        <w:rPr>
          <w:rFonts w:hint="eastAsia" w:ascii="黑体" w:hAnsi="黑体" w:eastAsia="黑体"/>
          <w:sz w:val="30"/>
          <w:szCs w:val="30"/>
        </w:rPr>
        <w:t>四、《支出决算表》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5C7260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3C9F7651">
            <w:pPr>
              <w:jc w:val="right"/>
            </w:pPr>
          </w:p>
        </w:tc>
      </w:tr>
      <w:tr w14:paraId="26F7040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A5B6FE0">
            <w:r>
              <w:rPr>
                <w:rFonts w:ascii="宋体" w:hAnsi="宋体" w:cs="宋体"/>
                <w:sz w:val="20"/>
              </w:rPr>
              <w:t>单位：天津市西青区财政局（本级）</w:t>
            </w:r>
          </w:p>
        </w:tc>
        <w:tc>
          <w:tcPr>
            <w:tcW w:w="2000" w:type="dxa"/>
          </w:tcPr>
          <w:p w14:paraId="606698EF">
            <w:pPr>
              <w:jc w:val="center"/>
            </w:pPr>
          </w:p>
        </w:tc>
        <w:tc>
          <w:tcPr>
            <w:tcW w:w="5619" w:type="dxa"/>
          </w:tcPr>
          <w:p w14:paraId="66EF8CD7">
            <w:pPr>
              <w:jc w:val="right"/>
            </w:pPr>
            <w:r>
              <w:rPr>
                <w:rFonts w:ascii="宋体" w:hAnsi="宋体" w:cs="宋体"/>
                <w:sz w:val="20"/>
              </w:rPr>
              <w:t>单位：元</w:t>
            </w:r>
          </w:p>
        </w:tc>
      </w:tr>
    </w:tbl>
    <w:p w14:paraId="7DA3FAF5">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900"/>
        <w:gridCol w:w="4400"/>
        <w:gridCol w:w="1320"/>
        <w:gridCol w:w="1320"/>
        <w:gridCol w:w="1320"/>
        <w:gridCol w:w="1320"/>
        <w:gridCol w:w="1320"/>
        <w:gridCol w:w="1338"/>
      </w:tblGrid>
      <w:tr w14:paraId="1829B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1BFDFE24">
            <w:pPr>
              <w:snapToGrid w:val="0"/>
              <w:jc w:val="center"/>
            </w:pPr>
            <w:r>
              <w:rPr>
                <w:rFonts w:ascii="宋体" w:hAnsi="宋体" w:cs="宋体"/>
                <w:color w:val="000000"/>
                <w:sz w:val="15"/>
              </w:rPr>
              <w:t>支出功能分类科目</w:t>
            </w:r>
          </w:p>
        </w:tc>
        <w:tc>
          <w:tcPr>
            <w:tcW w:w="1320" w:type="dxa"/>
            <w:vMerge w:val="restart"/>
            <w:vAlign w:val="center"/>
          </w:tcPr>
          <w:p w14:paraId="6C973A92">
            <w:pPr>
              <w:snapToGrid w:val="0"/>
              <w:jc w:val="center"/>
            </w:pPr>
            <w:r>
              <w:rPr>
                <w:rFonts w:ascii="宋体" w:hAnsi="宋体" w:cs="宋体"/>
                <w:color w:val="000000"/>
                <w:sz w:val="15"/>
              </w:rPr>
              <w:t>本年支出合计</w:t>
            </w:r>
          </w:p>
        </w:tc>
        <w:tc>
          <w:tcPr>
            <w:tcW w:w="1320" w:type="dxa"/>
            <w:vMerge w:val="restart"/>
            <w:vAlign w:val="center"/>
          </w:tcPr>
          <w:p w14:paraId="52C86E1C">
            <w:pPr>
              <w:snapToGrid w:val="0"/>
              <w:jc w:val="center"/>
            </w:pPr>
            <w:r>
              <w:rPr>
                <w:rFonts w:ascii="宋体" w:hAnsi="宋体" w:cs="宋体"/>
                <w:color w:val="000000"/>
                <w:sz w:val="15"/>
              </w:rPr>
              <w:t>基本支出</w:t>
            </w:r>
          </w:p>
        </w:tc>
        <w:tc>
          <w:tcPr>
            <w:tcW w:w="1320" w:type="dxa"/>
            <w:vMerge w:val="restart"/>
            <w:vAlign w:val="center"/>
          </w:tcPr>
          <w:p w14:paraId="3FB15893">
            <w:pPr>
              <w:snapToGrid w:val="0"/>
              <w:jc w:val="center"/>
            </w:pPr>
            <w:r>
              <w:rPr>
                <w:rFonts w:ascii="宋体" w:hAnsi="宋体" w:cs="宋体"/>
                <w:color w:val="000000"/>
                <w:sz w:val="15"/>
              </w:rPr>
              <w:t>项目支出</w:t>
            </w:r>
          </w:p>
        </w:tc>
        <w:tc>
          <w:tcPr>
            <w:tcW w:w="1320" w:type="dxa"/>
            <w:vMerge w:val="restart"/>
            <w:vAlign w:val="center"/>
          </w:tcPr>
          <w:p w14:paraId="29B7F619">
            <w:pPr>
              <w:snapToGrid w:val="0"/>
              <w:jc w:val="center"/>
            </w:pPr>
            <w:r>
              <w:rPr>
                <w:rFonts w:ascii="宋体" w:hAnsi="宋体" w:cs="宋体"/>
                <w:color w:val="000000"/>
                <w:sz w:val="15"/>
              </w:rPr>
              <w:t>上缴上级支出</w:t>
            </w:r>
          </w:p>
        </w:tc>
        <w:tc>
          <w:tcPr>
            <w:tcW w:w="1320" w:type="dxa"/>
            <w:vMerge w:val="restart"/>
            <w:vAlign w:val="center"/>
          </w:tcPr>
          <w:p w14:paraId="7B35B510">
            <w:pPr>
              <w:snapToGrid w:val="0"/>
              <w:jc w:val="center"/>
            </w:pPr>
            <w:r>
              <w:rPr>
                <w:rFonts w:ascii="宋体" w:hAnsi="宋体" w:cs="宋体"/>
                <w:color w:val="000000"/>
                <w:sz w:val="15"/>
              </w:rPr>
              <w:t>经营支出</w:t>
            </w:r>
          </w:p>
        </w:tc>
        <w:tc>
          <w:tcPr>
            <w:tcW w:w="1338" w:type="dxa"/>
            <w:vMerge w:val="restart"/>
            <w:vAlign w:val="center"/>
          </w:tcPr>
          <w:p w14:paraId="2596F14C">
            <w:pPr>
              <w:snapToGrid w:val="0"/>
              <w:jc w:val="center"/>
            </w:pPr>
            <w:r>
              <w:rPr>
                <w:rFonts w:ascii="宋体" w:hAnsi="宋体" w:cs="宋体"/>
                <w:color w:val="000000"/>
                <w:sz w:val="15"/>
              </w:rPr>
              <w:t>对附属单位补助支出</w:t>
            </w:r>
          </w:p>
        </w:tc>
      </w:tr>
      <w:tr w14:paraId="01059E2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17CE863">
            <w:pPr>
              <w:snapToGrid w:val="0"/>
              <w:jc w:val="center"/>
            </w:pPr>
            <w:r>
              <w:rPr>
                <w:rFonts w:ascii="宋体" w:hAnsi="宋体" w:cs="宋体"/>
                <w:color w:val="000000"/>
                <w:sz w:val="15"/>
              </w:rPr>
              <w:t>科目编码</w:t>
            </w:r>
          </w:p>
        </w:tc>
        <w:tc>
          <w:tcPr>
            <w:tcW w:w="4400" w:type="dxa"/>
            <w:vAlign w:val="center"/>
          </w:tcPr>
          <w:p w14:paraId="011599ED">
            <w:pPr>
              <w:snapToGrid w:val="0"/>
              <w:jc w:val="center"/>
            </w:pPr>
            <w:r>
              <w:rPr>
                <w:rFonts w:ascii="宋体" w:hAnsi="宋体" w:cs="宋体"/>
                <w:color w:val="000000"/>
                <w:sz w:val="15"/>
              </w:rPr>
              <w:t>科目名称</w:t>
            </w:r>
          </w:p>
        </w:tc>
        <w:tc>
          <w:tcPr>
            <w:tcW w:w="1320" w:type="dxa"/>
            <w:vMerge w:val="continue"/>
            <w:vAlign w:val="center"/>
          </w:tcPr>
          <w:p w14:paraId="7FA79FBE"/>
        </w:tc>
        <w:tc>
          <w:tcPr>
            <w:tcW w:w="1320" w:type="dxa"/>
            <w:vMerge w:val="continue"/>
            <w:vAlign w:val="center"/>
          </w:tcPr>
          <w:p w14:paraId="3C20E310"/>
        </w:tc>
        <w:tc>
          <w:tcPr>
            <w:tcW w:w="1320" w:type="dxa"/>
            <w:vMerge w:val="continue"/>
            <w:vAlign w:val="center"/>
          </w:tcPr>
          <w:p w14:paraId="035A7FBD"/>
        </w:tc>
        <w:tc>
          <w:tcPr>
            <w:tcW w:w="1320" w:type="dxa"/>
            <w:vMerge w:val="continue"/>
            <w:vAlign w:val="center"/>
          </w:tcPr>
          <w:p w14:paraId="33AD2A89"/>
        </w:tc>
        <w:tc>
          <w:tcPr>
            <w:tcW w:w="1320" w:type="dxa"/>
            <w:vMerge w:val="continue"/>
            <w:vAlign w:val="center"/>
          </w:tcPr>
          <w:p w14:paraId="16DF95DE"/>
        </w:tc>
        <w:tc>
          <w:tcPr>
            <w:tcW w:w="1338" w:type="dxa"/>
            <w:vMerge w:val="continue"/>
            <w:vAlign w:val="center"/>
          </w:tcPr>
          <w:p w14:paraId="157699FC"/>
        </w:tc>
      </w:tr>
      <w:tr w14:paraId="57D2B8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5300" w:type="dxa"/>
            <w:gridSpan w:val="2"/>
            <w:vAlign w:val="center"/>
          </w:tcPr>
          <w:p w14:paraId="72E20A00">
            <w:pPr>
              <w:snapToGrid w:val="0"/>
              <w:jc w:val="center"/>
            </w:pPr>
            <w:r>
              <w:rPr>
                <w:rFonts w:ascii="宋体" w:hAnsi="宋体" w:cs="宋体"/>
                <w:color w:val="000000"/>
                <w:sz w:val="15"/>
              </w:rPr>
              <w:t>合计</w:t>
            </w:r>
          </w:p>
        </w:tc>
        <w:tc>
          <w:tcPr>
            <w:tcW w:w="1320" w:type="dxa"/>
            <w:vAlign w:val="center"/>
          </w:tcPr>
          <w:p w14:paraId="6E184609">
            <w:pPr>
              <w:snapToGrid w:val="0"/>
              <w:jc w:val="right"/>
            </w:pPr>
            <w:r>
              <w:rPr>
                <w:rFonts w:ascii="宋体" w:hAnsi="宋体" w:cs="宋体"/>
                <w:color w:val="000000"/>
                <w:sz w:val="15"/>
              </w:rPr>
              <w:t>34,971,342.84</w:t>
            </w:r>
          </w:p>
        </w:tc>
        <w:tc>
          <w:tcPr>
            <w:tcW w:w="1320" w:type="dxa"/>
            <w:vAlign w:val="center"/>
          </w:tcPr>
          <w:p w14:paraId="6A1BFBB2">
            <w:pPr>
              <w:snapToGrid w:val="0"/>
              <w:jc w:val="right"/>
            </w:pPr>
            <w:r>
              <w:rPr>
                <w:rFonts w:ascii="宋体" w:hAnsi="宋体" w:cs="宋体"/>
                <w:color w:val="000000"/>
                <w:sz w:val="15"/>
              </w:rPr>
              <w:t>12,666,679.57</w:t>
            </w:r>
          </w:p>
        </w:tc>
        <w:tc>
          <w:tcPr>
            <w:tcW w:w="1320" w:type="dxa"/>
            <w:vAlign w:val="center"/>
          </w:tcPr>
          <w:p w14:paraId="40413F95">
            <w:pPr>
              <w:snapToGrid w:val="0"/>
              <w:jc w:val="right"/>
            </w:pPr>
            <w:r>
              <w:rPr>
                <w:rFonts w:ascii="宋体" w:hAnsi="宋体" w:cs="宋体"/>
                <w:color w:val="000000"/>
                <w:sz w:val="15"/>
              </w:rPr>
              <w:t>22,304,663.27</w:t>
            </w:r>
          </w:p>
        </w:tc>
        <w:tc>
          <w:tcPr>
            <w:tcW w:w="1320" w:type="dxa"/>
            <w:vAlign w:val="center"/>
          </w:tcPr>
          <w:p w14:paraId="3BF2A5BB"/>
        </w:tc>
        <w:tc>
          <w:tcPr>
            <w:tcW w:w="1320" w:type="dxa"/>
            <w:vAlign w:val="center"/>
          </w:tcPr>
          <w:p w14:paraId="3EBE55BD"/>
        </w:tc>
        <w:tc>
          <w:tcPr>
            <w:tcW w:w="1338" w:type="dxa"/>
            <w:vAlign w:val="center"/>
          </w:tcPr>
          <w:p w14:paraId="609629A0"/>
        </w:tc>
      </w:tr>
      <w:tr w14:paraId="029EFE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8981C9C">
            <w:pPr>
              <w:snapToGrid w:val="0"/>
            </w:pPr>
            <w:r>
              <w:rPr>
                <w:rFonts w:ascii="宋体" w:hAnsi="宋体" w:cs="宋体"/>
                <w:color w:val="000000"/>
                <w:sz w:val="15"/>
              </w:rPr>
              <w:t>201</w:t>
            </w:r>
          </w:p>
        </w:tc>
        <w:tc>
          <w:tcPr>
            <w:tcW w:w="4400" w:type="dxa"/>
            <w:vAlign w:val="center"/>
          </w:tcPr>
          <w:p w14:paraId="74F16C7B">
            <w:pPr>
              <w:snapToGrid w:val="0"/>
            </w:pPr>
            <w:r>
              <w:rPr>
                <w:rFonts w:ascii="宋体" w:hAnsi="宋体" w:cs="宋体"/>
                <w:color w:val="000000"/>
                <w:sz w:val="15"/>
              </w:rPr>
              <w:t>一般公共服务支出</w:t>
            </w:r>
          </w:p>
        </w:tc>
        <w:tc>
          <w:tcPr>
            <w:tcW w:w="1320" w:type="dxa"/>
            <w:vAlign w:val="center"/>
          </w:tcPr>
          <w:p w14:paraId="5D9C3479">
            <w:pPr>
              <w:snapToGrid w:val="0"/>
              <w:jc w:val="right"/>
            </w:pPr>
            <w:r>
              <w:rPr>
                <w:rFonts w:ascii="宋体" w:hAnsi="宋体" w:cs="宋体"/>
                <w:color w:val="000000"/>
                <w:sz w:val="15"/>
              </w:rPr>
              <w:t>15,853,470.13</w:t>
            </w:r>
          </w:p>
        </w:tc>
        <w:tc>
          <w:tcPr>
            <w:tcW w:w="1320" w:type="dxa"/>
            <w:vAlign w:val="center"/>
          </w:tcPr>
          <w:p w14:paraId="1D3FB9EB">
            <w:pPr>
              <w:snapToGrid w:val="0"/>
              <w:jc w:val="right"/>
            </w:pPr>
            <w:r>
              <w:rPr>
                <w:rFonts w:ascii="宋体" w:hAnsi="宋体" w:cs="宋体"/>
                <w:color w:val="000000"/>
                <w:sz w:val="15"/>
              </w:rPr>
              <w:t>10,889,309.65</w:t>
            </w:r>
          </w:p>
        </w:tc>
        <w:tc>
          <w:tcPr>
            <w:tcW w:w="1320" w:type="dxa"/>
            <w:vAlign w:val="center"/>
          </w:tcPr>
          <w:p w14:paraId="791C90D8">
            <w:pPr>
              <w:snapToGrid w:val="0"/>
              <w:jc w:val="right"/>
            </w:pPr>
            <w:r>
              <w:rPr>
                <w:rFonts w:ascii="宋体" w:hAnsi="宋体" w:cs="宋体"/>
                <w:color w:val="000000"/>
                <w:sz w:val="15"/>
              </w:rPr>
              <w:t>4,964,160.48</w:t>
            </w:r>
          </w:p>
        </w:tc>
        <w:tc>
          <w:tcPr>
            <w:tcW w:w="1320" w:type="dxa"/>
            <w:vAlign w:val="center"/>
          </w:tcPr>
          <w:p w14:paraId="15730203"/>
        </w:tc>
        <w:tc>
          <w:tcPr>
            <w:tcW w:w="1320" w:type="dxa"/>
            <w:vAlign w:val="center"/>
          </w:tcPr>
          <w:p w14:paraId="46C98B50"/>
        </w:tc>
        <w:tc>
          <w:tcPr>
            <w:tcW w:w="1338" w:type="dxa"/>
            <w:vAlign w:val="center"/>
          </w:tcPr>
          <w:p w14:paraId="7BED8B03"/>
        </w:tc>
      </w:tr>
      <w:tr w14:paraId="1DDEA2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017352">
            <w:pPr>
              <w:snapToGrid w:val="0"/>
            </w:pPr>
            <w:r>
              <w:rPr>
                <w:rFonts w:ascii="宋体" w:hAnsi="宋体" w:cs="宋体"/>
                <w:color w:val="000000"/>
                <w:sz w:val="15"/>
              </w:rPr>
              <w:t>20103</w:t>
            </w:r>
          </w:p>
        </w:tc>
        <w:tc>
          <w:tcPr>
            <w:tcW w:w="4400" w:type="dxa"/>
            <w:vAlign w:val="center"/>
          </w:tcPr>
          <w:p w14:paraId="6B252071">
            <w:pPr>
              <w:snapToGrid w:val="0"/>
            </w:pPr>
            <w:r>
              <w:rPr>
                <w:rFonts w:ascii="宋体" w:hAnsi="宋体" w:cs="宋体"/>
                <w:color w:val="000000"/>
                <w:sz w:val="15"/>
              </w:rPr>
              <w:t>政府办公厅（室）及相关机构事务</w:t>
            </w:r>
          </w:p>
        </w:tc>
        <w:tc>
          <w:tcPr>
            <w:tcW w:w="1320" w:type="dxa"/>
            <w:vAlign w:val="center"/>
          </w:tcPr>
          <w:p w14:paraId="06A50A48">
            <w:pPr>
              <w:snapToGrid w:val="0"/>
              <w:jc w:val="right"/>
            </w:pPr>
            <w:r>
              <w:rPr>
                <w:rFonts w:ascii="宋体" w:hAnsi="宋体" w:cs="宋体"/>
                <w:color w:val="000000"/>
                <w:sz w:val="15"/>
              </w:rPr>
              <w:t>970,804.20</w:t>
            </w:r>
          </w:p>
        </w:tc>
        <w:tc>
          <w:tcPr>
            <w:tcW w:w="1320" w:type="dxa"/>
            <w:vAlign w:val="center"/>
          </w:tcPr>
          <w:p w14:paraId="192AA852">
            <w:pPr>
              <w:snapToGrid w:val="0"/>
              <w:jc w:val="right"/>
            </w:pPr>
            <w:r>
              <w:rPr>
                <w:rFonts w:ascii="宋体" w:hAnsi="宋体" w:cs="宋体"/>
                <w:color w:val="000000"/>
                <w:sz w:val="15"/>
              </w:rPr>
              <w:t>970,804.20</w:t>
            </w:r>
          </w:p>
        </w:tc>
        <w:tc>
          <w:tcPr>
            <w:tcW w:w="1320" w:type="dxa"/>
            <w:vAlign w:val="center"/>
          </w:tcPr>
          <w:p w14:paraId="6EB4A60A"/>
        </w:tc>
        <w:tc>
          <w:tcPr>
            <w:tcW w:w="1320" w:type="dxa"/>
            <w:vAlign w:val="center"/>
          </w:tcPr>
          <w:p w14:paraId="3B8601D0"/>
        </w:tc>
        <w:tc>
          <w:tcPr>
            <w:tcW w:w="1320" w:type="dxa"/>
            <w:vAlign w:val="center"/>
          </w:tcPr>
          <w:p w14:paraId="2396EC12"/>
        </w:tc>
        <w:tc>
          <w:tcPr>
            <w:tcW w:w="1338" w:type="dxa"/>
            <w:vAlign w:val="center"/>
          </w:tcPr>
          <w:p w14:paraId="3D125701"/>
        </w:tc>
      </w:tr>
      <w:tr w14:paraId="70A5EC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76C354A">
            <w:pPr>
              <w:snapToGrid w:val="0"/>
            </w:pPr>
            <w:r>
              <w:rPr>
                <w:rFonts w:ascii="宋体" w:hAnsi="宋体" w:cs="宋体"/>
                <w:color w:val="000000"/>
                <w:sz w:val="15"/>
              </w:rPr>
              <w:t>2010301</w:t>
            </w:r>
          </w:p>
        </w:tc>
        <w:tc>
          <w:tcPr>
            <w:tcW w:w="4400" w:type="dxa"/>
            <w:vAlign w:val="center"/>
          </w:tcPr>
          <w:p w14:paraId="785AFCFF">
            <w:pPr>
              <w:snapToGrid w:val="0"/>
            </w:pPr>
            <w:r>
              <w:rPr>
                <w:rFonts w:ascii="宋体" w:hAnsi="宋体" w:cs="宋体"/>
                <w:color w:val="000000"/>
                <w:sz w:val="15"/>
              </w:rPr>
              <w:t>行政运行</w:t>
            </w:r>
          </w:p>
        </w:tc>
        <w:tc>
          <w:tcPr>
            <w:tcW w:w="1320" w:type="dxa"/>
            <w:vAlign w:val="center"/>
          </w:tcPr>
          <w:p w14:paraId="0DB6DF88">
            <w:pPr>
              <w:snapToGrid w:val="0"/>
              <w:jc w:val="right"/>
            </w:pPr>
            <w:r>
              <w:rPr>
                <w:rFonts w:ascii="宋体" w:hAnsi="宋体" w:cs="宋体"/>
                <w:color w:val="000000"/>
                <w:sz w:val="15"/>
              </w:rPr>
              <w:t>970,804.20</w:t>
            </w:r>
          </w:p>
        </w:tc>
        <w:tc>
          <w:tcPr>
            <w:tcW w:w="1320" w:type="dxa"/>
            <w:vAlign w:val="center"/>
          </w:tcPr>
          <w:p w14:paraId="75262AB8">
            <w:pPr>
              <w:snapToGrid w:val="0"/>
              <w:jc w:val="right"/>
            </w:pPr>
            <w:r>
              <w:rPr>
                <w:rFonts w:ascii="宋体" w:hAnsi="宋体" w:cs="宋体"/>
                <w:color w:val="000000"/>
                <w:sz w:val="15"/>
              </w:rPr>
              <w:t>970,804.20</w:t>
            </w:r>
          </w:p>
        </w:tc>
        <w:tc>
          <w:tcPr>
            <w:tcW w:w="1320" w:type="dxa"/>
            <w:vAlign w:val="center"/>
          </w:tcPr>
          <w:p w14:paraId="1541C166"/>
        </w:tc>
        <w:tc>
          <w:tcPr>
            <w:tcW w:w="1320" w:type="dxa"/>
            <w:vAlign w:val="center"/>
          </w:tcPr>
          <w:p w14:paraId="2C9E1DDB"/>
        </w:tc>
        <w:tc>
          <w:tcPr>
            <w:tcW w:w="1320" w:type="dxa"/>
            <w:vAlign w:val="center"/>
          </w:tcPr>
          <w:p w14:paraId="39CEF575"/>
        </w:tc>
        <w:tc>
          <w:tcPr>
            <w:tcW w:w="1338" w:type="dxa"/>
            <w:vAlign w:val="center"/>
          </w:tcPr>
          <w:p w14:paraId="233821C6"/>
        </w:tc>
      </w:tr>
      <w:tr w14:paraId="660014F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A18B818">
            <w:pPr>
              <w:snapToGrid w:val="0"/>
            </w:pPr>
            <w:r>
              <w:rPr>
                <w:rFonts w:ascii="宋体" w:hAnsi="宋体" w:cs="宋体"/>
                <w:color w:val="000000"/>
                <w:sz w:val="15"/>
              </w:rPr>
              <w:t>20106</w:t>
            </w:r>
          </w:p>
        </w:tc>
        <w:tc>
          <w:tcPr>
            <w:tcW w:w="4400" w:type="dxa"/>
            <w:vAlign w:val="center"/>
          </w:tcPr>
          <w:p w14:paraId="11E18429">
            <w:pPr>
              <w:snapToGrid w:val="0"/>
            </w:pPr>
            <w:r>
              <w:rPr>
                <w:rFonts w:ascii="宋体" w:hAnsi="宋体" w:cs="宋体"/>
                <w:color w:val="000000"/>
                <w:sz w:val="15"/>
              </w:rPr>
              <w:t>财政事务</w:t>
            </w:r>
          </w:p>
        </w:tc>
        <w:tc>
          <w:tcPr>
            <w:tcW w:w="1320" w:type="dxa"/>
            <w:vAlign w:val="center"/>
          </w:tcPr>
          <w:p w14:paraId="36C7FB11">
            <w:pPr>
              <w:snapToGrid w:val="0"/>
              <w:jc w:val="right"/>
            </w:pPr>
            <w:r>
              <w:rPr>
                <w:rFonts w:ascii="宋体" w:hAnsi="宋体" w:cs="宋体"/>
                <w:color w:val="000000"/>
                <w:sz w:val="15"/>
              </w:rPr>
              <w:t>14,882,665.93</w:t>
            </w:r>
          </w:p>
        </w:tc>
        <w:tc>
          <w:tcPr>
            <w:tcW w:w="1320" w:type="dxa"/>
            <w:vAlign w:val="center"/>
          </w:tcPr>
          <w:p w14:paraId="7F952E08">
            <w:pPr>
              <w:snapToGrid w:val="0"/>
              <w:jc w:val="right"/>
            </w:pPr>
            <w:r>
              <w:rPr>
                <w:rFonts w:ascii="宋体" w:hAnsi="宋体" w:cs="宋体"/>
                <w:color w:val="000000"/>
                <w:sz w:val="15"/>
              </w:rPr>
              <w:t>9,918,505.45</w:t>
            </w:r>
          </w:p>
        </w:tc>
        <w:tc>
          <w:tcPr>
            <w:tcW w:w="1320" w:type="dxa"/>
            <w:vAlign w:val="center"/>
          </w:tcPr>
          <w:p w14:paraId="3960F069">
            <w:pPr>
              <w:snapToGrid w:val="0"/>
              <w:jc w:val="right"/>
            </w:pPr>
            <w:r>
              <w:rPr>
                <w:rFonts w:ascii="宋体" w:hAnsi="宋体" w:cs="宋体"/>
                <w:color w:val="000000"/>
                <w:sz w:val="15"/>
              </w:rPr>
              <w:t>4,964,160.48</w:t>
            </w:r>
          </w:p>
        </w:tc>
        <w:tc>
          <w:tcPr>
            <w:tcW w:w="1320" w:type="dxa"/>
            <w:vAlign w:val="center"/>
          </w:tcPr>
          <w:p w14:paraId="659F48E4"/>
        </w:tc>
        <w:tc>
          <w:tcPr>
            <w:tcW w:w="1320" w:type="dxa"/>
            <w:vAlign w:val="center"/>
          </w:tcPr>
          <w:p w14:paraId="1DEF26D3"/>
        </w:tc>
        <w:tc>
          <w:tcPr>
            <w:tcW w:w="1338" w:type="dxa"/>
            <w:vAlign w:val="center"/>
          </w:tcPr>
          <w:p w14:paraId="14788C06"/>
        </w:tc>
      </w:tr>
      <w:tr w14:paraId="22768A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41EEE8FD">
            <w:pPr>
              <w:snapToGrid w:val="0"/>
            </w:pPr>
            <w:r>
              <w:rPr>
                <w:rFonts w:ascii="宋体" w:hAnsi="宋体" w:cs="宋体"/>
                <w:color w:val="000000"/>
                <w:sz w:val="15"/>
              </w:rPr>
              <w:t>2010601</w:t>
            </w:r>
          </w:p>
        </w:tc>
        <w:tc>
          <w:tcPr>
            <w:tcW w:w="4400" w:type="dxa"/>
            <w:vAlign w:val="center"/>
          </w:tcPr>
          <w:p w14:paraId="37D978B7">
            <w:pPr>
              <w:snapToGrid w:val="0"/>
            </w:pPr>
            <w:r>
              <w:rPr>
                <w:rFonts w:ascii="宋体" w:hAnsi="宋体" w:cs="宋体"/>
                <w:color w:val="000000"/>
                <w:sz w:val="15"/>
              </w:rPr>
              <w:t>行政运行</w:t>
            </w:r>
          </w:p>
        </w:tc>
        <w:tc>
          <w:tcPr>
            <w:tcW w:w="1320" w:type="dxa"/>
            <w:vAlign w:val="center"/>
          </w:tcPr>
          <w:p w14:paraId="3AF69767">
            <w:pPr>
              <w:snapToGrid w:val="0"/>
              <w:jc w:val="right"/>
            </w:pPr>
            <w:r>
              <w:rPr>
                <w:rFonts w:ascii="宋体" w:hAnsi="宋体" w:cs="宋体"/>
                <w:color w:val="000000"/>
                <w:sz w:val="15"/>
              </w:rPr>
              <w:t>10,477,922.45</w:t>
            </w:r>
          </w:p>
        </w:tc>
        <w:tc>
          <w:tcPr>
            <w:tcW w:w="1320" w:type="dxa"/>
            <w:vAlign w:val="center"/>
          </w:tcPr>
          <w:p w14:paraId="689BA439">
            <w:pPr>
              <w:snapToGrid w:val="0"/>
              <w:jc w:val="right"/>
            </w:pPr>
            <w:r>
              <w:rPr>
                <w:rFonts w:ascii="宋体" w:hAnsi="宋体" w:cs="宋体"/>
                <w:color w:val="000000"/>
                <w:sz w:val="15"/>
              </w:rPr>
              <w:t>9,918,505.45</w:t>
            </w:r>
          </w:p>
        </w:tc>
        <w:tc>
          <w:tcPr>
            <w:tcW w:w="1320" w:type="dxa"/>
            <w:vAlign w:val="center"/>
          </w:tcPr>
          <w:p w14:paraId="3A5DEAAF">
            <w:pPr>
              <w:snapToGrid w:val="0"/>
              <w:jc w:val="right"/>
            </w:pPr>
            <w:r>
              <w:rPr>
                <w:rFonts w:ascii="宋体" w:hAnsi="宋体" w:cs="宋体"/>
                <w:color w:val="000000"/>
                <w:sz w:val="15"/>
              </w:rPr>
              <w:t>559,417.00</w:t>
            </w:r>
          </w:p>
        </w:tc>
        <w:tc>
          <w:tcPr>
            <w:tcW w:w="1320" w:type="dxa"/>
            <w:vAlign w:val="center"/>
          </w:tcPr>
          <w:p w14:paraId="69CD93CD"/>
        </w:tc>
        <w:tc>
          <w:tcPr>
            <w:tcW w:w="1320" w:type="dxa"/>
            <w:vAlign w:val="center"/>
          </w:tcPr>
          <w:p w14:paraId="5B0F78F0"/>
        </w:tc>
        <w:tc>
          <w:tcPr>
            <w:tcW w:w="1338" w:type="dxa"/>
            <w:vAlign w:val="center"/>
          </w:tcPr>
          <w:p w14:paraId="6E773C9F"/>
        </w:tc>
      </w:tr>
      <w:tr w14:paraId="3DCFE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95C5B03">
            <w:pPr>
              <w:snapToGrid w:val="0"/>
            </w:pPr>
            <w:r>
              <w:rPr>
                <w:rFonts w:ascii="宋体" w:hAnsi="宋体" w:cs="宋体"/>
                <w:color w:val="000000"/>
                <w:sz w:val="15"/>
              </w:rPr>
              <w:t>2010602</w:t>
            </w:r>
          </w:p>
        </w:tc>
        <w:tc>
          <w:tcPr>
            <w:tcW w:w="4400" w:type="dxa"/>
            <w:vAlign w:val="center"/>
          </w:tcPr>
          <w:p w14:paraId="612661EC">
            <w:pPr>
              <w:snapToGrid w:val="0"/>
            </w:pPr>
            <w:r>
              <w:rPr>
                <w:rFonts w:ascii="宋体" w:hAnsi="宋体" w:cs="宋体"/>
                <w:color w:val="000000"/>
                <w:sz w:val="15"/>
              </w:rPr>
              <w:t>一般行政管理事务</w:t>
            </w:r>
          </w:p>
        </w:tc>
        <w:tc>
          <w:tcPr>
            <w:tcW w:w="1320" w:type="dxa"/>
            <w:vAlign w:val="center"/>
          </w:tcPr>
          <w:p w14:paraId="5D2A0181">
            <w:pPr>
              <w:snapToGrid w:val="0"/>
              <w:jc w:val="right"/>
            </w:pPr>
            <w:r>
              <w:rPr>
                <w:rFonts w:ascii="宋体" w:hAnsi="宋体" w:cs="宋体"/>
                <w:color w:val="000000"/>
                <w:sz w:val="15"/>
              </w:rPr>
              <w:t>4,104,743.48</w:t>
            </w:r>
          </w:p>
        </w:tc>
        <w:tc>
          <w:tcPr>
            <w:tcW w:w="1320" w:type="dxa"/>
            <w:vAlign w:val="center"/>
          </w:tcPr>
          <w:p w14:paraId="57E7EE17"/>
        </w:tc>
        <w:tc>
          <w:tcPr>
            <w:tcW w:w="1320" w:type="dxa"/>
            <w:vAlign w:val="center"/>
          </w:tcPr>
          <w:p w14:paraId="77102E38">
            <w:pPr>
              <w:snapToGrid w:val="0"/>
              <w:jc w:val="right"/>
            </w:pPr>
            <w:r>
              <w:rPr>
                <w:rFonts w:ascii="宋体" w:hAnsi="宋体" w:cs="宋体"/>
                <w:color w:val="000000"/>
                <w:sz w:val="15"/>
              </w:rPr>
              <w:t>4,104,743.48</w:t>
            </w:r>
          </w:p>
        </w:tc>
        <w:tc>
          <w:tcPr>
            <w:tcW w:w="1320" w:type="dxa"/>
            <w:vAlign w:val="center"/>
          </w:tcPr>
          <w:p w14:paraId="3882CD56"/>
        </w:tc>
        <w:tc>
          <w:tcPr>
            <w:tcW w:w="1320" w:type="dxa"/>
            <w:vAlign w:val="center"/>
          </w:tcPr>
          <w:p w14:paraId="7EB0D915"/>
        </w:tc>
        <w:tc>
          <w:tcPr>
            <w:tcW w:w="1338" w:type="dxa"/>
            <w:vAlign w:val="center"/>
          </w:tcPr>
          <w:p w14:paraId="4E0EE0DB"/>
        </w:tc>
      </w:tr>
      <w:tr w14:paraId="3242D7B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31BDEB">
            <w:pPr>
              <w:snapToGrid w:val="0"/>
            </w:pPr>
            <w:r>
              <w:rPr>
                <w:rFonts w:ascii="宋体" w:hAnsi="宋体" w:cs="宋体"/>
                <w:color w:val="000000"/>
                <w:sz w:val="15"/>
              </w:rPr>
              <w:t>2010608</w:t>
            </w:r>
          </w:p>
        </w:tc>
        <w:tc>
          <w:tcPr>
            <w:tcW w:w="4400" w:type="dxa"/>
            <w:vAlign w:val="center"/>
          </w:tcPr>
          <w:p w14:paraId="7F9824AD">
            <w:pPr>
              <w:snapToGrid w:val="0"/>
            </w:pPr>
            <w:r>
              <w:rPr>
                <w:rFonts w:ascii="宋体" w:hAnsi="宋体" w:cs="宋体"/>
                <w:color w:val="000000"/>
                <w:sz w:val="15"/>
              </w:rPr>
              <w:t>财政委托业务支出</w:t>
            </w:r>
          </w:p>
        </w:tc>
        <w:tc>
          <w:tcPr>
            <w:tcW w:w="1320" w:type="dxa"/>
            <w:vAlign w:val="center"/>
          </w:tcPr>
          <w:p w14:paraId="37D5E691">
            <w:pPr>
              <w:snapToGrid w:val="0"/>
              <w:jc w:val="right"/>
            </w:pPr>
            <w:r>
              <w:rPr>
                <w:rFonts w:ascii="宋体" w:hAnsi="宋体" w:cs="宋体"/>
                <w:color w:val="000000"/>
                <w:sz w:val="15"/>
              </w:rPr>
              <w:t>300,000.00</w:t>
            </w:r>
          </w:p>
        </w:tc>
        <w:tc>
          <w:tcPr>
            <w:tcW w:w="1320" w:type="dxa"/>
            <w:vAlign w:val="center"/>
          </w:tcPr>
          <w:p w14:paraId="6295FCD5"/>
        </w:tc>
        <w:tc>
          <w:tcPr>
            <w:tcW w:w="1320" w:type="dxa"/>
            <w:vAlign w:val="center"/>
          </w:tcPr>
          <w:p w14:paraId="53EF7A13">
            <w:pPr>
              <w:snapToGrid w:val="0"/>
              <w:jc w:val="right"/>
            </w:pPr>
            <w:r>
              <w:rPr>
                <w:rFonts w:ascii="宋体" w:hAnsi="宋体" w:cs="宋体"/>
                <w:color w:val="000000"/>
                <w:sz w:val="15"/>
              </w:rPr>
              <w:t>300,000.00</w:t>
            </w:r>
          </w:p>
        </w:tc>
        <w:tc>
          <w:tcPr>
            <w:tcW w:w="1320" w:type="dxa"/>
            <w:vAlign w:val="center"/>
          </w:tcPr>
          <w:p w14:paraId="1A857A9E"/>
        </w:tc>
        <w:tc>
          <w:tcPr>
            <w:tcW w:w="1320" w:type="dxa"/>
            <w:vAlign w:val="center"/>
          </w:tcPr>
          <w:p w14:paraId="0BDEF80A"/>
        </w:tc>
        <w:tc>
          <w:tcPr>
            <w:tcW w:w="1338" w:type="dxa"/>
            <w:vAlign w:val="center"/>
          </w:tcPr>
          <w:p w14:paraId="3FA74955"/>
        </w:tc>
      </w:tr>
      <w:tr w14:paraId="4B36ECF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42318AC">
            <w:pPr>
              <w:snapToGrid w:val="0"/>
            </w:pPr>
            <w:r>
              <w:rPr>
                <w:rFonts w:ascii="宋体" w:hAnsi="宋体" w:cs="宋体"/>
                <w:color w:val="000000"/>
                <w:sz w:val="15"/>
              </w:rPr>
              <w:t>208</w:t>
            </w:r>
          </w:p>
        </w:tc>
        <w:tc>
          <w:tcPr>
            <w:tcW w:w="4400" w:type="dxa"/>
            <w:vAlign w:val="center"/>
          </w:tcPr>
          <w:p w14:paraId="3A4638A2">
            <w:pPr>
              <w:snapToGrid w:val="0"/>
            </w:pPr>
            <w:r>
              <w:rPr>
                <w:rFonts w:ascii="宋体" w:hAnsi="宋体" w:cs="宋体"/>
                <w:color w:val="000000"/>
                <w:sz w:val="15"/>
              </w:rPr>
              <w:t>社会保障和就业支出</w:t>
            </w:r>
          </w:p>
        </w:tc>
        <w:tc>
          <w:tcPr>
            <w:tcW w:w="1320" w:type="dxa"/>
            <w:vAlign w:val="center"/>
          </w:tcPr>
          <w:p w14:paraId="5E6474F4">
            <w:pPr>
              <w:snapToGrid w:val="0"/>
              <w:jc w:val="right"/>
            </w:pPr>
            <w:r>
              <w:rPr>
                <w:rFonts w:ascii="宋体" w:hAnsi="宋体" w:cs="宋体"/>
                <w:color w:val="000000"/>
                <w:sz w:val="15"/>
              </w:rPr>
              <w:t>1,231,833.97</w:t>
            </w:r>
          </w:p>
        </w:tc>
        <w:tc>
          <w:tcPr>
            <w:tcW w:w="1320" w:type="dxa"/>
            <w:vAlign w:val="center"/>
          </w:tcPr>
          <w:p w14:paraId="61100FBB">
            <w:pPr>
              <w:snapToGrid w:val="0"/>
              <w:jc w:val="right"/>
            </w:pPr>
            <w:r>
              <w:rPr>
                <w:rFonts w:ascii="宋体" w:hAnsi="宋体" w:cs="宋体"/>
                <w:color w:val="000000"/>
                <w:sz w:val="15"/>
              </w:rPr>
              <w:t>1,231,833.97</w:t>
            </w:r>
          </w:p>
        </w:tc>
        <w:tc>
          <w:tcPr>
            <w:tcW w:w="1320" w:type="dxa"/>
            <w:vAlign w:val="center"/>
          </w:tcPr>
          <w:p w14:paraId="4E77A1A6"/>
        </w:tc>
        <w:tc>
          <w:tcPr>
            <w:tcW w:w="1320" w:type="dxa"/>
            <w:vAlign w:val="center"/>
          </w:tcPr>
          <w:p w14:paraId="6C914F0D"/>
        </w:tc>
        <w:tc>
          <w:tcPr>
            <w:tcW w:w="1320" w:type="dxa"/>
            <w:vAlign w:val="center"/>
          </w:tcPr>
          <w:p w14:paraId="10536174"/>
        </w:tc>
        <w:tc>
          <w:tcPr>
            <w:tcW w:w="1338" w:type="dxa"/>
            <w:vAlign w:val="center"/>
          </w:tcPr>
          <w:p w14:paraId="6957244F"/>
        </w:tc>
      </w:tr>
      <w:tr w14:paraId="025044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E31581F">
            <w:pPr>
              <w:snapToGrid w:val="0"/>
            </w:pPr>
            <w:r>
              <w:rPr>
                <w:rFonts w:ascii="宋体" w:hAnsi="宋体" w:cs="宋体"/>
                <w:color w:val="000000"/>
                <w:sz w:val="15"/>
              </w:rPr>
              <w:t>20805</w:t>
            </w:r>
          </w:p>
        </w:tc>
        <w:tc>
          <w:tcPr>
            <w:tcW w:w="4400" w:type="dxa"/>
            <w:vAlign w:val="center"/>
          </w:tcPr>
          <w:p w14:paraId="004BC7D7">
            <w:pPr>
              <w:snapToGrid w:val="0"/>
            </w:pPr>
            <w:r>
              <w:rPr>
                <w:rFonts w:ascii="宋体" w:hAnsi="宋体" w:cs="宋体"/>
                <w:color w:val="000000"/>
                <w:sz w:val="15"/>
              </w:rPr>
              <w:t>行政事业单位养老支出</w:t>
            </w:r>
          </w:p>
        </w:tc>
        <w:tc>
          <w:tcPr>
            <w:tcW w:w="1320" w:type="dxa"/>
            <w:vAlign w:val="center"/>
          </w:tcPr>
          <w:p w14:paraId="524542B3">
            <w:pPr>
              <w:snapToGrid w:val="0"/>
              <w:jc w:val="right"/>
            </w:pPr>
            <w:r>
              <w:rPr>
                <w:rFonts w:ascii="宋体" w:hAnsi="宋体" w:cs="宋体"/>
                <w:color w:val="000000"/>
                <w:sz w:val="15"/>
              </w:rPr>
              <w:t>1,231,833.97</w:t>
            </w:r>
          </w:p>
        </w:tc>
        <w:tc>
          <w:tcPr>
            <w:tcW w:w="1320" w:type="dxa"/>
            <w:vAlign w:val="center"/>
          </w:tcPr>
          <w:p w14:paraId="40762F44">
            <w:pPr>
              <w:snapToGrid w:val="0"/>
              <w:jc w:val="right"/>
            </w:pPr>
            <w:r>
              <w:rPr>
                <w:rFonts w:ascii="宋体" w:hAnsi="宋体" w:cs="宋体"/>
                <w:color w:val="000000"/>
                <w:sz w:val="15"/>
              </w:rPr>
              <w:t>1,231,833.97</w:t>
            </w:r>
          </w:p>
        </w:tc>
        <w:tc>
          <w:tcPr>
            <w:tcW w:w="1320" w:type="dxa"/>
            <w:vAlign w:val="center"/>
          </w:tcPr>
          <w:p w14:paraId="09A74824"/>
        </w:tc>
        <w:tc>
          <w:tcPr>
            <w:tcW w:w="1320" w:type="dxa"/>
            <w:vAlign w:val="center"/>
          </w:tcPr>
          <w:p w14:paraId="7238A1E4"/>
        </w:tc>
        <w:tc>
          <w:tcPr>
            <w:tcW w:w="1320" w:type="dxa"/>
            <w:vAlign w:val="center"/>
          </w:tcPr>
          <w:p w14:paraId="3FE501AA"/>
        </w:tc>
        <w:tc>
          <w:tcPr>
            <w:tcW w:w="1338" w:type="dxa"/>
            <w:vAlign w:val="center"/>
          </w:tcPr>
          <w:p w14:paraId="60A80068"/>
        </w:tc>
      </w:tr>
      <w:tr w14:paraId="07B150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29F3F4CF">
            <w:pPr>
              <w:snapToGrid w:val="0"/>
            </w:pPr>
            <w:r>
              <w:rPr>
                <w:rFonts w:ascii="宋体" w:hAnsi="宋体" w:cs="宋体"/>
                <w:color w:val="000000"/>
                <w:sz w:val="15"/>
              </w:rPr>
              <w:t>2080501</w:t>
            </w:r>
          </w:p>
        </w:tc>
        <w:tc>
          <w:tcPr>
            <w:tcW w:w="4400" w:type="dxa"/>
            <w:vAlign w:val="center"/>
          </w:tcPr>
          <w:p w14:paraId="19DBE5CF">
            <w:pPr>
              <w:snapToGrid w:val="0"/>
            </w:pPr>
            <w:r>
              <w:rPr>
                <w:rFonts w:ascii="宋体" w:hAnsi="宋体" w:cs="宋体"/>
                <w:color w:val="000000"/>
                <w:sz w:val="15"/>
              </w:rPr>
              <w:t>行政单位离退休</w:t>
            </w:r>
          </w:p>
        </w:tc>
        <w:tc>
          <w:tcPr>
            <w:tcW w:w="1320" w:type="dxa"/>
            <w:vAlign w:val="center"/>
          </w:tcPr>
          <w:p w14:paraId="5DABCDA9">
            <w:pPr>
              <w:snapToGrid w:val="0"/>
              <w:jc w:val="right"/>
            </w:pPr>
            <w:r>
              <w:rPr>
                <w:rFonts w:ascii="宋体" w:hAnsi="宋体" w:cs="宋体"/>
                <w:color w:val="000000"/>
                <w:sz w:val="15"/>
              </w:rPr>
              <w:t>114,289.60</w:t>
            </w:r>
          </w:p>
        </w:tc>
        <w:tc>
          <w:tcPr>
            <w:tcW w:w="1320" w:type="dxa"/>
            <w:vAlign w:val="center"/>
          </w:tcPr>
          <w:p w14:paraId="4B2B3D05">
            <w:pPr>
              <w:snapToGrid w:val="0"/>
              <w:jc w:val="right"/>
            </w:pPr>
            <w:r>
              <w:rPr>
                <w:rFonts w:ascii="宋体" w:hAnsi="宋体" w:cs="宋体"/>
                <w:color w:val="000000"/>
                <w:sz w:val="15"/>
              </w:rPr>
              <w:t>114,289.60</w:t>
            </w:r>
          </w:p>
        </w:tc>
        <w:tc>
          <w:tcPr>
            <w:tcW w:w="1320" w:type="dxa"/>
            <w:vAlign w:val="center"/>
          </w:tcPr>
          <w:p w14:paraId="066B7AF6"/>
        </w:tc>
        <w:tc>
          <w:tcPr>
            <w:tcW w:w="1320" w:type="dxa"/>
            <w:vAlign w:val="center"/>
          </w:tcPr>
          <w:p w14:paraId="7E81AE25"/>
        </w:tc>
        <w:tc>
          <w:tcPr>
            <w:tcW w:w="1320" w:type="dxa"/>
            <w:vAlign w:val="center"/>
          </w:tcPr>
          <w:p w14:paraId="32917632"/>
        </w:tc>
        <w:tc>
          <w:tcPr>
            <w:tcW w:w="1338" w:type="dxa"/>
            <w:vAlign w:val="center"/>
          </w:tcPr>
          <w:p w14:paraId="10935E63"/>
        </w:tc>
      </w:tr>
      <w:tr w14:paraId="229CFF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C90CFAA">
            <w:pPr>
              <w:snapToGrid w:val="0"/>
            </w:pPr>
            <w:r>
              <w:rPr>
                <w:rFonts w:ascii="宋体" w:hAnsi="宋体" w:cs="宋体"/>
                <w:color w:val="000000"/>
                <w:sz w:val="15"/>
              </w:rPr>
              <w:t>2080505</w:t>
            </w:r>
          </w:p>
        </w:tc>
        <w:tc>
          <w:tcPr>
            <w:tcW w:w="4400" w:type="dxa"/>
            <w:vAlign w:val="center"/>
          </w:tcPr>
          <w:p w14:paraId="09A4F779">
            <w:pPr>
              <w:snapToGrid w:val="0"/>
            </w:pPr>
            <w:r>
              <w:rPr>
                <w:rFonts w:ascii="宋体" w:hAnsi="宋体" w:cs="宋体"/>
                <w:color w:val="000000"/>
                <w:sz w:val="15"/>
              </w:rPr>
              <w:t>机关事业单位基本养老保险缴费支出</w:t>
            </w:r>
          </w:p>
        </w:tc>
        <w:tc>
          <w:tcPr>
            <w:tcW w:w="1320" w:type="dxa"/>
            <w:vAlign w:val="center"/>
          </w:tcPr>
          <w:p w14:paraId="19A6F241">
            <w:pPr>
              <w:snapToGrid w:val="0"/>
              <w:jc w:val="right"/>
            </w:pPr>
            <w:r>
              <w:rPr>
                <w:rFonts w:ascii="宋体" w:hAnsi="宋体" w:cs="宋体"/>
                <w:color w:val="000000"/>
                <w:sz w:val="15"/>
              </w:rPr>
              <w:t>750,365.65</w:t>
            </w:r>
          </w:p>
        </w:tc>
        <w:tc>
          <w:tcPr>
            <w:tcW w:w="1320" w:type="dxa"/>
            <w:vAlign w:val="center"/>
          </w:tcPr>
          <w:p w14:paraId="798DDBB9">
            <w:pPr>
              <w:snapToGrid w:val="0"/>
              <w:jc w:val="right"/>
            </w:pPr>
            <w:r>
              <w:rPr>
                <w:rFonts w:ascii="宋体" w:hAnsi="宋体" w:cs="宋体"/>
                <w:color w:val="000000"/>
                <w:sz w:val="15"/>
              </w:rPr>
              <w:t>750,365.65</w:t>
            </w:r>
          </w:p>
        </w:tc>
        <w:tc>
          <w:tcPr>
            <w:tcW w:w="1320" w:type="dxa"/>
            <w:vAlign w:val="center"/>
          </w:tcPr>
          <w:p w14:paraId="24456005"/>
        </w:tc>
        <w:tc>
          <w:tcPr>
            <w:tcW w:w="1320" w:type="dxa"/>
            <w:vAlign w:val="center"/>
          </w:tcPr>
          <w:p w14:paraId="1347B9F9"/>
        </w:tc>
        <w:tc>
          <w:tcPr>
            <w:tcW w:w="1320" w:type="dxa"/>
            <w:vAlign w:val="center"/>
          </w:tcPr>
          <w:p w14:paraId="633E4DC4"/>
        </w:tc>
        <w:tc>
          <w:tcPr>
            <w:tcW w:w="1338" w:type="dxa"/>
            <w:vAlign w:val="center"/>
          </w:tcPr>
          <w:p w14:paraId="751BBD00"/>
        </w:tc>
      </w:tr>
      <w:tr w14:paraId="6E4E02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D654ED2">
            <w:pPr>
              <w:snapToGrid w:val="0"/>
            </w:pPr>
            <w:r>
              <w:rPr>
                <w:rFonts w:ascii="宋体" w:hAnsi="宋体" w:cs="宋体"/>
                <w:color w:val="000000"/>
                <w:sz w:val="15"/>
              </w:rPr>
              <w:t>2080506</w:t>
            </w:r>
          </w:p>
        </w:tc>
        <w:tc>
          <w:tcPr>
            <w:tcW w:w="4400" w:type="dxa"/>
            <w:vAlign w:val="center"/>
          </w:tcPr>
          <w:p w14:paraId="30429E8C">
            <w:pPr>
              <w:snapToGrid w:val="0"/>
            </w:pPr>
            <w:r>
              <w:rPr>
                <w:rFonts w:ascii="宋体" w:hAnsi="宋体" w:cs="宋体"/>
                <w:color w:val="000000"/>
                <w:sz w:val="15"/>
              </w:rPr>
              <w:t>机关事业单位职业年金缴费支出</w:t>
            </w:r>
          </w:p>
        </w:tc>
        <w:tc>
          <w:tcPr>
            <w:tcW w:w="1320" w:type="dxa"/>
            <w:vAlign w:val="center"/>
          </w:tcPr>
          <w:p w14:paraId="7D1836D8">
            <w:pPr>
              <w:snapToGrid w:val="0"/>
              <w:jc w:val="right"/>
            </w:pPr>
            <w:r>
              <w:rPr>
                <w:rFonts w:ascii="宋体" w:hAnsi="宋体" w:cs="宋体"/>
                <w:color w:val="000000"/>
                <w:sz w:val="15"/>
              </w:rPr>
              <w:t>367,178.72</w:t>
            </w:r>
          </w:p>
        </w:tc>
        <w:tc>
          <w:tcPr>
            <w:tcW w:w="1320" w:type="dxa"/>
            <w:vAlign w:val="center"/>
          </w:tcPr>
          <w:p w14:paraId="5D27216F">
            <w:pPr>
              <w:snapToGrid w:val="0"/>
              <w:jc w:val="right"/>
            </w:pPr>
            <w:r>
              <w:rPr>
                <w:rFonts w:ascii="宋体" w:hAnsi="宋体" w:cs="宋体"/>
                <w:color w:val="000000"/>
                <w:sz w:val="15"/>
              </w:rPr>
              <w:t>367,178.72</w:t>
            </w:r>
          </w:p>
        </w:tc>
        <w:tc>
          <w:tcPr>
            <w:tcW w:w="1320" w:type="dxa"/>
            <w:vAlign w:val="center"/>
          </w:tcPr>
          <w:p w14:paraId="733AD4C1"/>
        </w:tc>
        <w:tc>
          <w:tcPr>
            <w:tcW w:w="1320" w:type="dxa"/>
            <w:vAlign w:val="center"/>
          </w:tcPr>
          <w:p w14:paraId="481F3DA4"/>
        </w:tc>
        <w:tc>
          <w:tcPr>
            <w:tcW w:w="1320" w:type="dxa"/>
            <w:vAlign w:val="center"/>
          </w:tcPr>
          <w:p w14:paraId="23C47A90"/>
        </w:tc>
        <w:tc>
          <w:tcPr>
            <w:tcW w:w="1338" w:type="dxa"/>
            <w:vAlign w:val="center"/>
          </w:tcPr>
          <w:p w14:paraId="48FC35A0"/>
        </w:tc>
      </w:tr>
      <w:tr w14:paraId="0320B8B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3B42245">
            <w:pPr>
              <w:snapToGrid w:val="0"/>
            </w:pPr>
            <w:r>
              <w:rPr>
                <w:rFonts w:ascii="宋体" w:hAnsi="宋体" w:cs="宋体"/>
                <w:color w:val="000000"/>
                <w:sz w:val="15"/>
              </w:rPr>
              <w:t>210</w:t>
            </w:r>
          </w:p>
        </w:tc>
        <w:tc>
          <w:tcPr>
            <w:tcW w:w="4400" w:type="dxa"/>
            <w:vAlign w:val="center"/>
          </w:tcPr>
          <w:p w14:paraId="5E21B17D">
            <w:pPr>
              <w:snapToGrid w:val="0"/>
            </w:pPr>
            <w:r>
              <w:rPr>
                <w:rFonts w:ascii="宋体" w:hAnsi="宋体" w:cs="宋体"/>
                <w:color w:val="000000"/>
                <w:sz w:val="15"/>
              </w:rPr>
              <w:t>卫生健康支出</w:t>
            </w:r>
          </w:p>
        </w:tc>
        <w:tc>
          <w:tcPr>
            <w:tcW w:w="1320" w:type="dxa"/>
            <w:vAlign w:val="center"/>
          </w:tcPr>
          <w:p w14:paraId="16285AA3">
            <w:pPr>
              <w:snapToGrid w:val="0"/>
              <w:jc w:val="right"/>
            </w:pPr>
            <w:r>
              <w:rPr>
                <w:rFonts w:ascii="宋体" w:hAnsi="宋体" w:cs="宋体"/>
                <w:color w:val="000000"/>
                <w:sz w:val="15"/>
              </w:rPr>
              <w:t>545,535.95</w:t>
            </w:r>
          </w:p>
        </w:tc>
        <w:tc>
          <w:tcPr>
            <w:tcW w:w="1320" w:type="dxa"/>
            <w:vAlign w:val="center"/>
          </w:tcPr>
          <w:p w14:paraId="62630C04">
            <w:pPr>
              <w:snapToGrid w:val="0"/>
              <w:jc w:val="right"/>
            </w:pPr>
            <w:r>
              <w:rPr>
                <w:rFonts w:ascii="宋体" w:hAnsi="宋体" w:cs="宋体"/>
                <w:color w:val="000000"/>
                <w:sz w:val="15"/>
              </w:rPr>
              <w:t>545,535.95</w:t>
            </w:r>
          </w:p>
        </w:tc>
        <w:tc>
          <w:tcPr>
            <w:tcW w:w="1320" w:type="dxa"/>
            <w:vAlign w:val="center"/>
          </w:tcPr>
          <w:p w14:paraId="6C59CACA"/>
        </w:tc>
        <w:tc>
          <w:tcPr>
            <w:tcW w:w="1320" w:type="dxa"/>
            <w:vAlign w:val="center"/>
          </w:tcPr>
          <w:p w14:paraId="53ACC870"/>
        </w:tc>
        <w:tc>
          <w:tcPr>
            <w:tcW w:w="1320" w:type="dxa"/>
            <w:vAlign w:val="center"/>
          </w:tcPr>
          <w:p w14:paraId="37FB4E3D"/>
        </w:tc>
        <w:tc>
          <w:tcPr>
            <w:tcW w:w="1338" w:type="dxa"/>
            <w:vAlign w:val="center"/>
          </w:tcPr>
          <w:p w14:paraId="776C5E0D"/>
        </w:tc>
      </w:tr>
      <w:tr w14:paraId="2A1A3CD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41F88E9">
            <w:pPr>
              <w:snapToGrid w:val="0"/>
            </w:pPr>
            <w:r>
              <w:rPr>
                <w:rFonts w:ascii="宋体" w:hAnsi="宋体" w:cs="宋体"/>
                <w:color w:val="000000"/>
                <w:sz w:val="15"/>
              </w:rPr>
              <w:t>21011</w:t>
            </w:r>
          </w:p>
        </w:tc>
        <w:tc>
          <w:tcPr>
            <w:tcW w:w="4400" w:type="dxa"/>
            <w:vAlign w:val="center"/>
          </w:tcPr>
          <w:p w14:paraId="68C1C188">
            <w:pPr>
              <w:snapToGrid w:val="0"/>
            </w:pPr>
            <w:r>
              <w:rPr>
                <w:rFonts w:ascii="宋体" w:hAnsi="宋体" w:cs="宋体"/>
                <w:color w:val="000000"/>
                <w:sz w:val="15"/>
              </w:rPr>
              <w:t>行政事业单位医疗</w:t>
            </w:r>
          </w:p>
        </w:tc>
        <w:tc>
          <w:tcPr>
            <w:tcW w:w="1320" w:type="dxa"/>
            <w:vAlign w:val="center"/>
          </w:tcPr>
          <w:p w14:paraId="741861F7">
            <w:pPr>
              <w:snapToGrid w:val="0"/>
              <w:jc w:val="right"/>
            </w:pPr>
            <w:r>
              <w:rPr>
                <w:rFonts w:ascii="宋体" w:hAnsi="宋体" w:cs="宋体"/>
                <w:color w:val="000000"/>
                <w:sz w:val="15"/>
              </w:rPr>
              <w:t>545,535.95</w:t>
            </w:r>
          </w:p>
        </w:tc>
        <w:tc>
          <w:tcPr>
            <w:tcW w:w="1320" w:type="dxa"/>
            <w:vAlign w:val="center"/>
          </w:tcPr>
          <w:p w14:paraId="107E5F4F">
            <w:pPr>
              <w:snapToGrid w:val="0"/>
              <w:jc w:val="right"/>
            </w:pPr>
            <w:r>
              <w:rPr>
                <w:rFonts w:ascii="宋体" w:hAnsi="宋体" w:cs="宋体"/>
                <w:color w:val="000000"/>
                <w:sz w:val="15"/>
              </w:rPr>
              <w:t>545,535.95</w:t>
            </w:r>
          </w:p>
        </w:tc>
        <w:tc>
          <w:tcPr>
            <w:tcW w:w="1320" w:type="dxa"/>
            <w:vAlign w:val="center"/>
          </w:tcPr>
          <w:p w14:paraId="3E50EE10"/>
        </w:tc>
        <w:tc>
          <w:tcPr>
            <w:tcW w:w="1320" w:type="dxa"/>
            <w:vAlign w:val="center"/>
          </w:tcPr>
          <w:p w14:paraId="0D5F984C"/>
        </w:tc>
        <w:tc>
          <w:tcPr>
            <w:tcW w:w="1320" w:type="dxa"/>
            <w:vAlign w:val="center"/>
          </w:tcPr>
          <w:p w14:paraId="038FE9FC"/>
        </w:tc>
        <w:tc>
          <w:tcPr>
            <w:tcW w:w="1338" w:type="dxa"/>
            <w:vAlign w:val="center"/>
          </w:tcPr>
          <w:p w14:paraId="0EB7BDD6"/>
        </w:tc>
      </w:tr>
      <w:tr w14:paraId="73D350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1518AF9">
            <w:pPr>
              <w:snapToGrid w:val="0"/>
            </w:pPr>
            <w:r>
              <w:rPr>
                <w:rFonts w:ascii="宋体" w:hAnsi="宋体" w:cs="宋体"/>
                <w:color w:val="000000"/>
                <w:sz w:val="15"/>
              </w:rPr>
              <w:t>2101101</w:t>
            </w:r>
          </w:p>
        </w:tc>
        <w:tc>
          <w:tcPr>
            <w:tcW w:w="4400" w:type="dxa"/>
            <w:vAlign w:val="center"/>
          </w:tcPr>
          <w:p w14:paraId="306B35FB">
            <w:pPr>
              <w:snapToGrid w:val="0"/>
            </w:pPr>
            <w:r>
              <w:rPr>
                <w:rFonts w:ascii="宋体" w:hAnsi="宋体" w:cs="宋体"/>
                <w:color w:val="000000"/>
                <w:sz w:val="15"/>
              </w:rPr>
              <w:t>行政单位医疗</w:t>
            </w:r>
          </w:p>
        </w:tc>
        <w:tc>
          <w:tcPr>
            <w:tcW w:w="1320" w:type="dxa"/>
            <w:vAlign w:val="center"/>
          </w:tcPr>
          <w:p w14:paraId="6096F3FC">
            <w:pPr>
              <w:snapToGrid w:val="0"/>
              <w:jc w:val="right"/>
            </w:pPr>
            <w:r>
              <w:rPr>
                <w:rFonts w:ascii="宋体" w:hAnsi="宋体" w:cs="宋体"/>
                <w:color w:val="000000"/>
                <w:sz w:val="15"/>
              </w:rPr>
              <w:t>454,615.59</w:t>
            </w:r>
          </w:p>
        </w:tc>
        <w:tc>
          <w:tcPr>
            <w:tcW w:w="1320" w:type="dxa"/>
            <w:vAlign w:val="center"/>
          </w:tcPr>
          <w:p w14:paraId="0E28B609">
            <w:pPr>
              <w:snapToGrid w:val="0"/>
              <w:jc w:val="right"/>
            </w:pPr>
            <w:r>
              <w:rPr>
                <w:rFonts w:ascii="宋体" w:hAnsi="宋体" w:cs="宋体"/>
                <w:color w:val="000000"/>
                <w:sz w:val="15"/>
              </w:rPr>
              <w:t>454,615.59</w:t>
            </w:r>
          </w:p>
        </w:tc>
        <w:tc>
          <w:tcPr>
            <w:tcW w:w="1320" w:type="dxa"/>
            <w:vAlign w:val="center"/>
          </w:tcPr>
          <w:p w14:paraId="6729F0B0"/>
        </w:tc>
        <w:tc>
          <w:tcPr>
            <w:tcW w:w="1320" w:type="dxa"/>
            <w:vAlign w:val="center"/>
          </w:tcPr>
          <w:p w14:paraId="4718C73B"/>
        </w:tc>
        <w:tc>
          <w:tcPr>
            <w:tcW w:w="1320" w:type="dxa"/>
            <w:vAlign w:val="center"/>
          </w:tcPr>
          <w:p w14:paraId="68F9105E"/>
        </w:tc>
        <w:tc>
          <w:tcPr>
            <w:tcW w:w="1338" w:type="dxa"/>
            <w:vAlign w:val="center"/>
          </w:tcPr>
          <w:p w14:paraId="51827B6B"/>
        </w:tc>
      </w:tr>
      <w:tr w14:paraId="66C496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5A0866">
            <w:pPr>
              <w:snapToGrid w:val="0"/>
            </w:pPr>
            <w:r>
              <w:rPr>
                <w:rFonts w:ascii="宋体" w:hAnsi="宋体" w:cs="宋体"/>
                <w:color w:val="000000"/>
                <w:sz w:val="15"/>
              </w:rPr>
              <w:t>2101103</w:t>
            </w:r>
          </w:p>
        </w:tc>
        <w:tc>
          <w:tcPr>
            <w:tcW w:w="4400" w:type="dxa"/>
            <w:vAlign w:val="center"/>
          </w:tcPr>
          <w:p w14:paraId="6AC716EE">
            <w:pPr>
              <w:snapToGrid w:val="0"/>
            </w:pPr>
            <w:r>
              <w:rPr>
                <w:rFonts w:ascii="宋体" w:hAnsi="宋体" w:cs="宋体"/>
                <w:color w:val="000000"/>
                <w:sz w:val="15"/>
              </w:rPr>
              <w:t>公务员医疗补助</w:t>
            </w:r>
          </w:p>
        </w:tc>
        <w:tc>
          <w:tcPr>
            <w:tcW w:w="1320" w:type="dxa"/>
            <w:vAlign w:val="center"/>
          </w:tcPr>
          <w:p w14:paraId="293AB92D">
            <w:pPr>
              <w:snapToGrid w:val="0"/>
              <w:jc w:val="right"/>
            </w:pPr>
            <w:r>
              <w:rPr>
                <w:rFonts w:ascii="宋体" w:hAnsi="宋体" w:cs="宋体"/>
                <w:color w:val="000000"/>
                <w:sz w:val="15"/>
              </w:rPr>
              <w:t>90,920.36</w:t>
            </w:r>
          </w:p>
        </w:tc>
        <w:tc>
          <w:tcPr>
            <w:tcW w:w="1320" w:type="dxa"/>
            <w:vAlign w:val="center"/>
          </w:tcPr>
          <w:p w14:paraId="1FD56C8E">
            <w:pPr>
              <w:snapToGrid w:val="0"/>
              <w:jc w:val="right"/>
            </w:pPr>
            <w:r>
              <w:rPr>
                <w:rFonts w:ascii="宋体" w:hAnsi="宋体" w:cs="宋体"/>
                <w:color w:val="000000"/>
                <w:sz w:val="15"/>
              </w:rPr>
              <w:t>90,920.36</w:t>
            </w:r>
          </w:p>
        </w:tc>
        <w:tc>
          <w:tcPr>
            <w:tcW w:w="1320" w:type="dxa"/>
            <w:vAlign w:val="center"/>
          </w:tcPr>
          <w:p w14:paraId="710510CA"/>
        </w:tc>
        <w:tc>
          <w:tcPr>
            <w:tcW w:w="1320" w:type="dxa"/>
            <w:vAlign w:val="center"/>
          </w:tcPr>
          <w:p w14:paraId="602CD85E"/>
        </w:tc>
        <w:tc>
          <w:tcPr>
            <w:tcW w:w="1320" w:type="dxa"/>
            <w:vAlign w:val="center"/>
          </w:tcPr>
          <w:p w14:paraId="59A7840E"/>
        </w:tc>
        <w:tc>
          <w:tcPr>
            <w:tcW w:w="1338" w:type="dxa"/>
            <w:vAlign w:val="center"/>
          </w:tcPr>
          <w:p w14:paraId="6E7201D8"/>
        </w:tc>
      </w:tr>
      <w:tr w14:paraId="762B26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121D72C4">
            <w:pPr>
              <w:snapToGrid w:val="0"/>
            </w:pPr>
            <w:r>
              <w:rPr>
                <w:rFonts w:ascii="宋体" w:hAnsi="宋体" w:cs="宋体"/>
                <w:color w:val="000000"/>
                <w:sz w:val="15"/>
              </w:rPr>
              <w:t>212</w:t>
            </w:r>
          </w:p>
        </w:tc>
        <w:tc>
          <w:tcPr>
            <w:tcW w:w="4400" w:type="dxa"/>
            <w:vAlign w:val="center"/>
          </w:tcPr>
          <w:p w14:paraId="4E9C7415">
            <w:pPr>
              <w:snapToGrid w:val="0"/>
            </w:pPr>
            <w:r>
              <w:rPr>
                <w:rFonts w:ascii="宋体" w:hAnsi="宋体" w:cs="宋体"/>
                <w:color w:val="000000"/>
                <w:sz w:val="15"/>
              </w:rPr>
              <w:t>城乡社区支出</w:t>
            </w:r>
          </w:p>
        </w:tc>
        <w:tc>
          <w:tcPr>
            <w:tcW w:w="1320" w:type="dxa"/>
            <w:vAlign w:val="center"/>
          </w:tcPr>
          <w:p w14:paraId="5F803A77">
            <w:pPr>
              <w:snapToGrid w:val="0"/>
              <w:jc w:val="right"/>
            </w:pPr>
            <w:r>
              <w:rPr>
                <w:rFonts w:ascii="宋体" w:hAnsi="宋体" w:cs="宋体"/>
                <w:color w:val="000000"/>
                <w:sz w:val="15"/>
              </w:rPr>
              <w:t>82,602.79</w:t>
            </w:r>
          </w:p>
        </w:tc>
        <w:tc>
          <w:tcPr>
            <w:tcW w:w="1320" w:type="dxa"/>
            <w:vAlign w:val="center"/>
          </w:tcPr>
          <w:p w14:paraId="7E6BC197"/>
        </w:tc>
        <w:tc>
          <w:tcPr>
            <w:tcW w:w="1320" w:type="dxa"/>
            <w:vAlign w:val="center"/>
          </w:tcPr>
          <w:p w14:paraId="6094406C">
            <w:pPr>
              <w:snapToGrid w:val="0"/>
              <w:jc w:val="right"/>
            </w:pPr>
            <w:r>
              <w:rPr>
                <w:rFonts w:ascii="宋体" w:hAnsi="宋体" w:cs="宋体"/>
                <w:color w:val="000000"/>
                <w:sz w:val="15"/>
              </w:rPr>
              <w:t>82,602.79</w:t>
            </w:r>
          </w:p>
        </w:tc>
        <w:tc>
          <w:tcPr>
            <w:tcW w:w="1320" w:type="dxa"/>
            <w:vAlign w:val="center"/>
          </w:tcPr>
          <w:p w14:paraId="64B0891A"/>
        </w:tc>
        <w:tc>
          <w:tcPr>
            <w:tcW w:w="1320" w:type="dxa"/>
            <w:vAlign w:val="center"/>
          </w:tcPr>
          <w:p w14:paraId="5C3678AB"/>
        </w:tc>
        <w:tc>
          <w:tcPr>
            <w:tcW w:w="1338" w:type="dxa"/>
            <w:vAlign w:val="center"/>
          </w:tcPr>
          <w:p w14:paraId="44D317B7"/>
        </w:tc>
      </w:tr>
      <w:tr w14:paraId="23B922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55D5E4FC">
            <w:pPr>
              <w:snapToGrid w:val="0"/>
            </w:pPr>
            <w:r>
              <w:rPr>
                <w:rFonts w:ascii="宋体" w:hAnsi="宋体" w:cs="宋体"/>
                <w:color w:val="000000"/>
                <w:sz w:val="15"/>
              </w:rPr>
              <w:t>21214</w:t>
            </w:r>
          </w:p>
        </w:tc>
        <w:tc>
          <w:tcPr>
            <w:tcW w:w="4400" w:type="dxa"/>
            <w:vAlign w:val="center"/>
          </w:tcPr>
          <w:p w14:paraId="4801CEDC">
            <w:pPr>
              <w:snapToGrid w:val="0"/>
            </w:pPr>
            <w:r>
              <w:rPr>
                <w:rFonts w:ascii="宋体" w:hAnsi="宋体" w:cs="宋体"/>
                <w:color w:val="000000"/>
                <w:sz w:val="15"/>
              </w:rPr>
              <w:t>污水处理费安排的支出</w:t>
            </w:r>
          </w:p>
        </w:tc>
        <w:tc>
          <w:tcPr>
            <w:tcW w:w="1320" w:type="dxa"/>
            <w:vAlign w:val="center"/>
          </w:tcPr>
          <w:p w14:paraId="5BF3F10E">
            <w:pPr>
              <w:snapToGrid w:val="0"/>
              <w:jc w:val="right"/>
            </w:pPr>
            <w:r>
              <w:rPr>
                <w:rFonts w:ascii="宋体" w:hAnsi="宋体" w:cs="宋体"/>
                <w:color w:val="000000"/>
                <w:sz w:val="15"/>
              </w:rPr>
              <w:t>82,602.79</w:t>
            </w:r>
          </w:p>
        </w:tc>
        <w:tc>
          <w:tcPr>
            <w:tcW w:w="1320" w:type="dxa"/>
            <w:vAlign w:val="center"/>
          </w:tcPr>
          <w:p w14:paraId="638CEA84"/>
        </w:tc>
        <w:tc>
          <w:tcPr>
            <w:tcW w:w="1320" w:type="dxa"/>
            <w:vAlign w:val="center"/>
          </w:tcPr>
          <w:p w14:paraId="14F0DC38">
            <w:pPr>
              <w:snapToGrid w:val="0"/>
              <w:jc w:val="right"/>
            </w:pPr>
            <w:r>
              <w:rPr>
                <w:rFonts w:ascii="宋体" w:hAnsi="宋体" w:cs="宋体"/>
                <w:color w:val="000000"/>
                <w:sz w:val="15"/>
              </w:rPr>
              <w:t>82,602.79</w:t>
            </w:r>
          </w:p>
        </w:tc>
        <w:tc>
          <w:tcPr>
            <w:tcW w:w="1320" w:type="dxa"/>
            <w:vAlign w:val="center"/>
          </w:tcPr>
          <w:p w14:paraId="722D7903"/>
        </w:tc>
        <w:tc>
          <w:tcPr>
            <w:tcW w:w="1320" w:type="dxa"/>
            <w:vAlign w:val="center"/>
          </w:tcPr>
          <w:p w14:paraId="6F64B41C"/>
        </w:tc>
        <w:tc>
          <w:tcPr>
            <w:tcW w:w="1338" w:type="dxa"/>
            <w:vAlign w:val="center"/>
          </w:tcPr>
          <w:p w14:paraId="6DE56BC8"/>
        </w:tc>
      </w:tr>
      <w:tr w14:paraId="2675D0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38291F79">
            <w:pPr>
              <w:snapToGrid w:val="0"/>
            </w:pPr>
            <w:r>
              <w:rPr>
                <w:rFonts w:ascii="宋体" w:hAnsi="宋体" w:cs="宋体"/>
                <w:color w:val="000000"/>
                <w:sz w:val="15"/>
              </w:rPr>
              <w:t>2121402</w:t>
            </w:r>
          </w:p>
        </w:tc>
        <w:tc>
          <w:tcPr>
            <w:tcW w:w="4400" w:type="dxa"/>
            <w:vAlign w:val="center"/>
          </w:tcPr>
          <w:p w14:paraId="001C23A9">
            <w:pPr>
              <w:snapToGrid w:val="0"/>
            </w:pPr>
            <w:r>
              <w:rPr>
                <w:rFonts w:ascii="宋体" w:hAnsi="宋体" w:cs="宋体"/>
                <w:color w:val="000000"/>
                <w:sz w:val="15"/>
              </w:rPr>
              <w:t>代征手续费</w:t>
            </w:r>
          </w:p>
        </w:tc>
        <w:tc>
          <w:tcPr>
            <w:tcW w:w="1320" w:type="dxa"/>
            <w:vAlign w:val="center"/>
          </w:tcPr>
          <w:p w14:paraId="7A6DD5DE">
            <w:pPr>
              <w:snapToGrid w:val="0"/>
              <w:jc w:val="right"/>
            </w:pPr>
            <w:r>
              <w:rPr>
                <w:rFonts w:ascii="宋体" w:hAnsi="宋体" w:cs="宋体"/>
                <w:color w:val="000000"/>
                <w:sz w:val="15"/>
              </w:rPr>
              <w:t>82,602.79</w:t>
            </w:r>
          </w:p>
        </w:tc>
        <w:tc>
          <w:tcPr>
            <w:tcW w:w="1320" w:type="dxa"/>
            <w:vAlign w:val="center"/>
          </w:tcPr>
          <w:p w14:paraId="013C2960"/>
        </w:tc>
        <w:tc>
          <w:tcPr>
            <w:tcW w:w="1320" w:type="dxa"/>
            <w:vAlign w:val="center"/>
          </w:tcPr>
          <w:p w14:paraId="0A90EDD9">
            <w:pPr>
              <w:snapToGrid w:val="0"/>
              <w:jc w:val="right"/>
            </w:pPr>
            <w:r>
              <w:rPr>
                <w:rFonts w:ascii="宋体" w:hAnsi="宋体" w:cs="宋体"/>
                <w:color w:val="000000"/>
                <w:sz w:val="15"/>
              </w:rPr>
              <w:t>82,602.79</w:t>
            </w:r>
          </w:p>
        </w:tc>
        <w:tc>
          <w:tcPr>
            <w:tcW w:w="1320" w:type="dxa"/>
            <w:vAlign w:val="center"/>
          </w:tcPr>
          <w:p w14:paraId="2B75E4C5"/>
        </w:tc>
        <w:tc>
          <w:tcPr>
            <w:tcW w:w="1320" w:type="dxa"/>
            <w:vAlign w:val="center"/>
          </w:tcPr>
          <w:p w14:paraId="4B366B6E"/>
        </w:tc>
        <w:tc>
          <w:tcPr>
            <w:tcW w:w="1338" w:type="dxa"/>
            <w:vAlign w:val="center"/>
          </w:tcPr>
          <w:p w14:paraId="6D111B49"/>
        </w:tc>
      </w:tr>
      <w:tr w14:paraId="45A3B5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093ACF41">
            <w:pPr>
              <w:snapToGrid w:val="0"/>
            </w:pPr>
            <w:r>
              <w:rPr>
                <w:rFonts w:ascii="宋体" w:hAnsi="宋体" w:cs="宋体"/>
                <w:color w:val="000000"/>
                <w:sz w:val="15"/>
              </w:rPr>
              <w:t>232</w:t>
            </w:r>
          </w:p>
        </w:tc>
        <w:tc>
          <w:tcPr>
            <w:tcW w:w="4400" w:type="dxa"/>
            <w:vAlign w:val="center"/>
          </w:tcPr>
          <w:p w14:paraId="1D5B97C3">
            <w:pPr>
              <w:snapToGrid w:val="0"/>
            </w:pPr>
            <w:r>
              <w:rPr>
                <w:rFonts w:ascii="宋体" w:hAnsi="宋体" w:cs="宋体"/>
                <w:color w:val="000000"/>
                <w:sz w:val="15"/>
              </w:rPr>
              <w:t>债务付息支出</w:t>
            </w:r>
          </w:p>
        </w:tc>
        <w:tc>
          <w:tcPr>
            <w:tcW w:w="1320" w:type="dxa"/>
            <w:vAlign w:val="center"/>
          </w:tcPr>
          <w:p w14:paraId="76F16CB8">
            <w:pPr>
              <w:snapToGrid w:val="0"/>
              <w:jc w:val="right"/>
            </w:pPr>
            <w:r>
              <w:rPr>
                <w:rFonts w:ascii="宋体" w:hAnsi="宋体" w:cs="宋体"/>
                <w:color w:val="000000"/>
                <w:sz w:val="15"/>
              </w:rPr>
              <w:t>17,257,900.00</w:t>
            </w:r>
          </w:p>
        </w:tc>
        <w:tc>
          <w:tcPr>
            <w:tcW w:w="1320" w:type="dxa"/>
            <w:vAlign w:val="center"/>
          </w:tcPr>
          <w:p w14:paraId="27ECEC48"/>
        </w:tc>
        <w:tc>
          <w:tcPr>
            <w:tcW w:w="1320" w:type="dxa"/>
            <w:vAlign w:val="center"/>
          </w:tcPr>
          <w:p w14:paraId="7A179D69">
            <w:pPr>
              <w:snapToGrid w:val="0"/>
              <w:jc w:val="right"/>
            </w:pPr>
            <w:r>
              <w:rPr>
                <w:rFonts w:ascii="宋体" w:hAnsi="宋体" w:cs="宋体"/>
                <w:color w:val="000000"/>
                <w:sz w:val="15"/>
              </w:rPr>
              <w:t>17,257,900.00</w:t>
            </w:r>
          </w:p>
        </w:tc>
        <w:tc>
          <w:tcPr>
            <w:tcW w:w="1320" w:type="dxa"/>
            <w:vAlign w:val="center"/>
          </w:tcPr>
          <w:p w14:paraId="6F58FD11"/>
        </w:tc>
        <w:tc>
          <w:tcPr>
            <w:tcW w:w="1320" w:type="dxa"/>
            <w:vAlign w:val="center"/>
          </w:tcPr>
          <w:p w14:paraId="45125088"/>
        </w:tc>
        <w:tc>
          <w:tcPr>
            <w:tcW w:w="1338" w:type="dxa"/>
            <w:vAlign w:val="center"/>
          </w:tcPr>
          <w:p w14:paraId="7773ED54"/>
        </w:tc>
      </w:tr>
      <w:tr w14:paraId="4C24E40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751E5DE5">
            <w:pPr>
              <w:snapToGrid w:val="0"/>
            </w:pPr>
            <w:r>
              <w:rPr>
                <w:rFonts w:ascii="宋体" w:hAnsi="宋体" w:cs="宋体"/>
                <w:color w:val="000000"/>
                <w:sz w:val="15"/>
              </w:rPr>
              <w:t>23203</w:t>
            </w:r>
          </w:p>
        </w:tc>
        <w:tc>
          <w:tcPr>
            <w:tcW w:w="4400" w:type="dxa"/>
            <w:vAlign w:val="center"/>
          </w:tcPr>
          <w:p w14:paraId="7486F3E8">
            <w:pPr>
              <w:snapToGrid w:val="0"/>
            </w:pPr>
            <w:r>
              <w:rPr>
                <w:rFonts w:ascii="宋体" w:hAnsi="宋体" w:cs="宋体"/>
                <w:color w:val="000000"/>
                <w:sz w:val="15"/>
              </w:rPr>
              <w:t>地方政府一般债务付息支出</w:t>
            </w:r>
          </w:p>
        </w:tc>
        <w:tc>
          <w:tcPr>
            <w:tcW w:w="1320" w:type="dxa"/>
            <w:vAlign w:val="center"/>
          </w:tcPr>
          <w:p w14:paraId="26F70A29">
            <w:pPr>
              <w:snapToGrid w:val="0"/>
              <w:jc w:val="right"/>
            </w:pPr>
            <w:r>
              <w:rPr>
                <w:rFonts w:ascii="宋体" w:hAnsi="宋体" w:cs="宋体"/>
                <w:color w:val="000000"/>
                <w:sz w:val="15"/>
              </w:rPr>
              <w:t>17,257,900.00</w:t>
            </w:r>
          </w:p>
        </w:tc>
        <w:tc>
          <w:tcPr>
            <w:tcW w:w="1320" w:type="dxa"/>
            <w:vAlign w:val="center"/>
          </w:tcPr>
          <w:p w14:paraId="0BC1A991"/>
        </w:tc>
        <w:tc>
          <w:tcPr>
            <w:tcW w:w="1320" w:type="dxa"/>
            <w:vAlign w:val="center"/>
          </w:tcPr>
          <w:p w14:paraId="41272DD3">
            <w:pPr>
              <w:snapToGrid w:val="0"/>
              <w:jc w:val="right"/>
            </w:pPr>
            <w:r>
              <w:rPr>
                <w:rFonts w:ascii="宋体" w:hAnsi="宋体" w:cs="宋体"/>
                <w:color w:val="000000"/>
                <w:sz w:val="15"/>
              </w:rPr>
              <w:t>17,257,900.00</w:t>
            </w:r>
          </w:p>
        </w:tc>
        <w:tc>
          <w:tcPr>
            <w:tcW w:w="1320" w:type="dxa"/>
            <w:vAlign w:val="center"/>
          </w:tcPr>
          <w:p w14:paraId="6AD7D1AF"/>
        </w:tc>
        <w:tc>
          <w:tcPr>
            <w:tcW w:w="1320" w:type="dxa"/>
            <w:vAlign w:val="center"/>
          </w:tcPr>
          <w:p w14:paraId="7C6B51BC"/>
        </w:tc>
        <w:tc>
          <w:tcPr>
            <w:tcW w:w="1338" w:type="dxa"/>
            <w:vAlign w:val="center"/>
          </w:tcPr>
          <w:p w14:paraId="07F7C717"/>
        </w:tc>
      </w:tr>
      <w:tr w14:paraId="04F559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6" w:hRule="exact"/>
          <w:jc w:val="center"/>
        </w:trPr>
        <w:tc>
          <w:tcPr>
            <w:tcW w:w="900" w:type="dxa"/>
            <w:vAlign w:val="center"/>
          </w:tcPr>
          <w:p w14:paraId="6A0A70E9">
            <w:pPr>
              <w:snapToGrid w:val="0"/>
            </w:pPr>
            <w:r>
              <w:rPr>
                <w:rFonts w:ascii="宋体" w:hAnsi="宋体" w:cs="宋体"/>
                <w:color w:val="000000"/>
                <w:sz w:val="15"/>
              </w:rPr>
              <w:t>2320301</w:t>
            </w:r>
          </w:p>
        </w:tc>
        <w:tc>
          <w:tcPr>
            <w:tcW w:w="4400" w:type="dxa"/>
            <w:vAlign w:val="center"/>
          </w:tcPr>
          <w:p w14:paraId="21663571">
            <w:pPr>
              <w:snapToGrid w:val="0"/>
            </w:pPr>
            <w:r>
              <w:rPr>
                <w:rFonts w:ascii="宋体" w:hAnsi="宋体" w:cs="宋体"/>
                <w:color w:val="000000"/>
                <w:sz w:val="15"/>
              </w:rPr>
              <w:t>地方政府一般债券付息支出</w:t>
            </w:r>
          </w:p>
        </w:tc>
        <w:tc>
          <w:tcPr>
            <w:tcW w:w="1320" w:type="dxa"/>
            <w:vAlign w:val="center"/>
          </w:tcPr>
          <w:p w14:paraId="6A5CA1F7">
            <w:pPr>
              <w:snapToGrid w:val="0"/>
              <w:jc w:val="right"/>
            </w:pPr>
            <w:r>
              <w:rPr>
                <w:rFonts w:ascii="宋体" w:hAnsi="宋体" w:cs="宋体"/>
                <w:color w:val="000000"/>
                <w:sz w:val="15"/>
              </w:rPr>
              <w:t>17,257,900.00</w:t>
            </w:r>
          </w:p>
        </w:tc>
        <w:tc>
          <w:tcPr>
            <w:tcW w:w="1320" w:type="dxa"/>
            <w:vAlign w:val="center"/>
          </w:tcPr>
          <w:p w14:paraId="4D936E69"/>
        </w:tc>
        <w:tc>
          <w:tcPr>
            <w:tcW w:w="1320" w:type="dxa"/>
            <w:vAlign w:val="center"/>
          </w:tcPr>
          <w:p w14:paraId="198B6FD8">
            <w:pPr>
              <w:snapToGrid w:val="0"/>
              <w:jc w:val="right"/>
            </w:pPr>
            <w:r>
              <w:rPr>
                <w:rFonts w:ascii="宋体" w:hAnsi="宋体" w:cs="宋体"/>
                <w:color w:val="000000"/>
                <w:sz w:val="15"/>
              </w:rPr>
              <w:t>17,257,900.00</w:t>
            </w:r>
          </w:p>
        </w:tc>
        <w:tc>
          <w:tcPr>
            <w:tcW w:w="1320" w:type="dxa"/>
            <w:vAlign w:val="center"/>
          </w:tcPr>
          <w:p w14:paraId="44F8FA3B"/>
        </w:tc>
        <w:tc>
          <w:tcPr>
            <w:tcW w:w="1320" w:type="dxa"/>
            <w:vAlign w:val="center"/>
          </w:tcPr>
          <w:p w14:paraId="30139824"/>
        </w:tc>
        <w:tc>
          <w:tcPr>
            <w:tcW w:w="1338" w:type="dxa"/>
            <w:vAlign w:val="center"/>
          </w:tcPr>
          <w:p w14:paraId="6556D0DD"/>
        </w:tc>
      </w:tr>
      <w:tr w14:paraId="1AAA7F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28" w:hRule="exact"/>
          <w:jc w:val="center"/>
        </w:trPr>
        <w:tc>
          <w:tcPr>
            <w:tcW w:w="13238" w:type="dxa"/>
            <w:gridSpan w:val="8"/>
            <w:tcBorders>
              <w:left w:val="single" w:color="FFFFFF" w:sz="4" w:space="0"/>
              <w:bottom w:val="single" w:color="FFFFFF" w:sz="4" w:space="0"/>
              <w:right w:val="single" w:color="FFFFFF" w:sz="4" w:space="0"/>
            </w:tcBorders>
            <w:vAlign w:val="center"/>
          </w:tcPr>
          <w:p w14:paraId="713447C7">
            <w:pPr>
              <w:snapToGrid w:val="0"/>
            </w:pPr>
            <w:r>
              <w:rPr>
                <w:rFonts w:ascii="宋体" w:hAnsi="宋体" w:cs="宋体"/>
                <w:color w:val="000000"/>
                <w:sz w:val="15"/>
              </w:rPr>
              <w:t>注：本表反映本年度各项支出情况。</w:t>
            </w:r>
          </w:p>
        </w:tc>
      </w:tr>
    </w:tbl>
    <w:p w14:paraId="0D3E052A">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7DCE7985">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五、《财政拨款收入支出决算总表》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3E4EB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3FFEA24">
            <w:pPr>
              <w:jc w:val="right"/>
            </w:pPr>
          </w:p>
        </w:tc>
      </w:tr>
      <w:tr w14:paraId="616752A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7E8CCB10">
            <w:r>
              <w:rPr>
                <w:rFonts w:ascii="宋体" w:hAnsi="宋体" w:cs="宋体"/>
                <w:sz w:val="20"/>
              </w:rPr>
              <w:t>单位：天津市西青区财政局（本级）</w:t>
            </w:r>
          </w:p>
        </w:tc>
        <w:tc>
          <w:tcPr>
            <w:tcW w:w="2000" w:type="dxa"/>
          </w:tcPr>
          <w:p w14:paraId="32DE34D1">
            <w:pPr>
              <w:jc w:val="center"/>
            </w:pPr>
          </w:p>
        </w:tc>
        <w:tc>
          <w:tcPr>
            <w:tcW w:w="5619" w:type="dxa"/>
          </w:tcPr>
          <w:p w14:paraId="1FC43F2F">
            <w:pPr>
              <w:jc w:val="right"/>
            </w:pPr>
            <w:r>
              <w:rPr>
                <w:rFonts w:ascii="宋体" w:hAnsi="宋体" w:cs="宋体"/>
                <w:sz w:val="20"/>
              </w:rPr>
              <w:t>单位：元</w:t>
            </w:r>
          </w:p>
        </w:tc>
      </w:tr>
    </w:tbl>
    <w:p w14:paraId="23E5F68D">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414DD0A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4840" w:type="dxa"/>
            <w:gridSpan w:val="2"/>
            <w:vAlign w:val="center"/>
          </w:tcPr>
          <w:p w14:paraId="2D441078">
            <w:pPr>
              <w:snapToGrid w:val="0"/>
              <w:jc w:val="center"/>
            </w:pPr>
            <w:r>
              <w:rPr>
                <w:rFonts w:ascii="宋体" w:hAnsi="宋体" w:cs="宋体"/>
                <w:color w:val="000000"/>
                <w:sz w:val="16"/>
              </w:rPr>
              <w:t>收入</w:t>
            </w:r>
          </w:p>
        </w:tc>
        <w:tc>
          <w:tcPr>
            <w:tcW w:w="8398" w:type="dxa"/>
            <w:gridSpan w:val="5"/>
            <w:vAlign w:val="center"/>
          </w:tcPr>
          <w:p w14:paraId="7327A1AD">
            <w:pPr>
              <w:snapToGrid w:val="0"/>
              <w:jc w:val="center"/>
            </w:pPr>
            <w:r>
              <w:rPr>
                <w:rFonts w:ascii="宋体" w:hAnsi="宋体" w:cs="宋体"/>
                <w:color w:val="000000"/>
                <w:sz w:val="16"/>
              </w:rPr>
              <w:t>支出</w:t>
            </w:r>
          </w:p>
        </w:tc>
      </w:tr>
      <w:tr w14:paraId="1802818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83" w:hRule="exact"/>
          <w:jc w:val="center"/>
        </w:trPr>
        <w:tc>
          <w:tcPr>
            <w:tcW w:w="3420" w:type="dxa"/>
            <w:vAlign w:val="center"/>
          </w:tcPr>
          <w:p w14:paraId="7A1ABE4E">
            <w:pPr>
              <w:snapToGrid w:val="0"/>
              <w:jc w:val="center"/>
            </w:pPr>
            <w:r>
              <w:rPr>
                <w:rFonts w:ascii="宋体" w:hAnsi="宋体" w:cs="宋体"/>
                <w:color w:val="000000"/>
                <w:sz w:val="16"/>
              </w:rPr>
              <w:t>项    目</w:t>
            </w:r>
          </w:p>
        </w:tc>
        <w:tc>
          <w:tcPr>
            <w:tcW w:w="1420" w:type="dxa"/>
            <w:vAlign w:val="center"/>
          </w:tcPr>
          <w:p w14:paraId="0DA6D636">
            <w:pPr>
              <w:snapToGrid w:val="0"/>
              <w:jc w:val="center"/>
            </w:pPr>
            <w:r>
              <w:rPr>
                <w:rFonts w:ascii="宋体" w:hAnsi="宋体" w:cs="宋体"/>
                <w:color w:val="000000"/>
                <w:sz w:val="16"/>
              </w:rPr>
              <w:t>金额</w:t>
            </w:r>
          </w:p>
        </w:tc>
        <w:tc>
          <w:tcPr>
            <w:tcW w:w="2760" w:type="dxa"/>
            <w:vAlign w:val="center"/>
          </w:tcPr>
          <w:p w14:paraId="48972D8E">
            <w:pPr>
              <w:snapToGrid w:val="0"/>
              <w:jc w:val="center"/>
            </w:pPr>
            <w:r>
              <w:rPr>
                <w:rFonts w:ascii="宋体" w:hAnsi="宋体" w:cs="宋体"/>
                <w:color w:val="000000"/>
                <w:sz w:val="16"/>
              </w:rPr>
              <w:t>项    目</w:t>
            </w:r>
          </w:p>
        </w:tc>
        <w:tc>
          <w:tcPr>
            <w:tcW w:w="1420" w:type="dxa"/>
            <w:vAlign w:val="center"/>
          </w:tcPr>
          <w:p w14:paraId="01BEB0A4">
            <w:pPr>
              <w:snapToGrid w:val="0"/>
              <w:jc w:val="center"/>
            </w:pPr>
            <w:r>
              <w:rPr>
                <w:rFonts w:ascii="宋体" w:hAnsi="宋体" w:cs="宋体"/>
                <w:color w:val="000000"/>
                <w:sz w:val="16"/>
              </w:rPr>
              <w:t>合计</w:t>
            </w:r>
          </w:p>
        </w:tc>
        <w:tc>
          <w:tcPr>
            <w:tcW w:w="1420" w:type="dxa"/>
            <w:vAlign w:val="center"/>
          </w:tcPr>
          <w:p w14:paraId="410901FB">
            <w:pPr>
              <w:snapToGrid w:val="0"/>
              <w:jc w:val="center"/>
            </w:pPr>
            <w:r>
              <w:rPr>
                <w:rFonts w:ascii="宋体" w:hAnsi="宋体" w:cs="宋体"/>
                <w:color w:val="000000"/>
                <w:sz w:val="16"/>
              </w:rPr>
              <w:t>一般公共预算财政拨款</w:t>
            </w:r>
          </w:p>
        </w:tc>
        <w:tc>
          <w:tcPr>
            <w:tcW w:w="1420" w:type="dxa"/>
            <w:vAlign w:val="center"/>
          </w:tcPr>
          <w:p w14:paraId="2855BD14">
            <w:pPr>
              <w:snapToGrid w:val="0"/>
              <w:jc w:val="center"/>
            </w:pPr>
            <w:r>
              <w:rPr>
                <w:rFonts w:ascii="宋体" w:hAnsi="宋体" w:cs="宋体"/>
                <w:color w:val="000000"/>
                <w:sz w:val="16"/>
              </w:rPr>
              <w:t>政府性基金预算财政拨款</w:t>
            </w:r>
          </w:p>
        </w:tc>
        <w:tc>
          <w:tcPr>
            <w:tcW w:w="1378" w:type="dxa"/>
            <w:vAlign w:val="center"/>
          </w:tcPr>
          <w:p w14:paraId="27C33FF9">
            <w:pPr>
              <w:snapToGrid w:val="0"/>
              <w:jc w:val="center"/>
            </w:pPr>
            <w:r>
              <w:rPr>
                <w:rFonts w:ascii="宋体" w:hAnsi="宋体" w:cs="宋体"/>
                <w:color w:val="000000"/>
                <w:sz w:val="16"/>
              </w:rPr>
              <w:t>国有资本经营预算财政拨款</w:t>
            </w:r>
          </w:p>
        </w:tc>
      </w:tr>
      <w:tr w14:paraId="4C5AC0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92936C">
            <w:pPr>
              <w:snapToGrid w:val="0"/>
            </w:pPr>
            <w:r>
              <w:rPr>
                <w:rFonts w:ascii="宋体" w:hAnsi="宋体" w:cs="宋体"/>
                <w:color w:val="000000"/>
                <w:sz w:val="16"/>
              </w:rPr>
              <w:t>一、一般公共预算财政拨款</w:t>
            </w:r>
          </w:p>
        </w:tc>
        <w:tc>
          <w:tcPr>
            <w:tcW w:w="1420" w:type="dxa"/>
            <w:vAlign w:val="center"/>
          </w:tcPr>
          <w:p w14:paraId="586E4B14">
            <w:pPr>
              <w:snapToGrid w:val="0"/>
              <w:jc w:val="right"/>
            </w:pPr>
            <w:r>
              <w:rPr>
                <w:rFonts w:ascii="宋体" w:hAnsi="宋体" w:cs="宋体"/>
                <w:color w:val="000000"/>
                <w:sz w:val="16"/>
              </w:rPr>
              <w:t>34,888,740.05</w:t>
            </w:r>
          </w:p>
        </w:tc>
        <w:tc>
          <w:tcPr>
            <w:tcW w:w="2760" w:type="dxa"/>
            <w:vAlign w:val="center"/>
          </w:tcPr>
          <w:p w14:paraId="1C94F6B7">
            <w:pPr>
              <w:snapToGrid w:val="0"/>
            </w:pPr>
            <w:r>
              <w:rPr>
                <w:rFonts w:ascii="宋体" w:hAnsi="宋体" w:cs="宋体"/>
                <w:color w:val="000000"/>
                <w:sz w:val="16"/>
              </w:rPr>
              <w:t>一、一般公共服务支出</w:t>
            </w:r>
          </w:p>
        </w:tc>
        <w:tc>
          <w:tcPr>
            <w:tcW w:w="1420" w:type="dxa"/>
            <w:vAlign w:val="center"/>
          </w:tcPr>
          <w:p w14:paraId="6D4A738C">
            <w:pPr>
              <w:snapToGrid w:val="0"/>
              <w:jc w:val="right"/>
            </w:pPr>
            <w:r>
              <w:rPr>
                <w:rFonts w:ascii="宋体" w:hAnsi="宋体" w:cs="宋体"/>
                <w:color w:val="000000"/>
                <w:sz w:val="16"/>
              </w:rPr>
              <w:t>15,853,470.13</w:t>
            </w:r>
          </w:p>
        </w:tc>
        <w:tc>
          <w:tcPr>
            <w:tcW w:w="1420" w:type="dxa"/>
            <w:vAlign w:val="center"/>
          </w:tcPr>
          <w:p w14:paraId="2DCD2401">
            <w:pPr>
              <w:snapToGrid w:val="0"/>
              <w:jc w:val="right"/>
            </w:pPr>
            <w:r>
              <w:rPr>
                <w:rFonts w:ascii="宋体" w:hAnsi="宋体" w:cs="宋体"/>
                <w:color w:val="000000"/>
                <w:sz w:val="16"/>
              </w:rPr>
              <w:t>15,853,470.13</w:t>
            </w:r>
          </w:p>
        </w:tc>
        <w:tc>
          <w:tcPr>
            <w:tcW w:w="1420" w:type="dxa"/>
            <w:vAlign w:val="center"/>
          </w:tcPr>
          <w:p w14:paraId="36E6103D"/>
        </w:tc>
        <w:tc>
          <w:tcPr>
            <w:tcW w:w="1378" w:type="dxa"/>
            <w:vAlign w:val="center"/>
          </w:tcPr>
          <w:p w14:paraId="0E7B77CD"/>
        </w:tc>
      </w:tr>
      <w:tr w14:paraId="2ED21D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43EA0A4">
            <w:pPr>
              <w:snapToGrid w:val="0"/>
            </w:pPr>
            <w:r>
              <w:rPr>
                <w:rFonts w:ascii="宋体" w:hAnsi="宋体" w:cs="宋体"/>
                <w:color w:val="000000"/>
                <w:sz w:val="16"/>
              </w:rPr>
              <w:t>二、政府性基金预算财政拨款</w:t>
            </w:r>
          </w:p>
        </w:tc>
        <w:tc>
          <w:tcPr>
            <w:tcW w:w="1420" w:type="dxa"/>
            <w:vAlign w:val="center"/>
          </w:tcPr>
          <w:p w14:paraId="2C5CFA94">
            <w:pPr>
              <w:snapToGrid w:val="0"/>
              <w:jc w:val="right"/>
            </w:pPr>
            <w:r>
              <w:rPr>
                <w:rFonts w:ascii="宋体" w:hAnsi="宋体" w:cs="宋体"/>
                <w:color w:val="000000"/>
                <w:sz w:val="16"/>
              </w:rPr>
              <w:t>82,602.79</w:t>
            </w:r>
          </w:p>
        </w:tc>
        <w:tc>
          <w:tcPr>
            <w:tcW w:w="2760" w:type="dxa"/>
            <w:vAlign w:val="center"/>
          </w:tcPr>
          <w:p w14:paraId="0BB0A850">
            <w:pPr>
              <w:snapToGrid w:val="0"/>
            </w:pPr>
            <w:r>
              <w:rPr>
                <w:rFonts w:ascii="宋体" w:hAnsi="宋体" w:cs="宋体"/>
                <w:color w:val="000000"/>
                <w:sz w:val="16"/>
              </w:rPr>
              <w:t>二、公共安全支出</w:t>
            </w:r>
          </w:p>
        </w:tc>
        <w:tc>
          <w:tcPr>
            <w:tcW w:w="1420" w:type="dxa"/>
            <w:vAlign w:val="center"/>
          </w:tcPr>
          <w:p w14:paraId="514A492E"/>
        </w:tc>
        <w:tc>
          <w:tcPr>
            <w:tcW w:w="1420" w:type="dxa"/>
            <w:vAlign w:val="center"/>
          </w:tcPr>
          <w:p w14:paraId="0CA001B1"/>
        </w:tc>
        <w:tc>
          <w:tcPr>
            <w:tcW w:w="1420" w:type="dxa"/>
            <w:vAlign w:val="center"/>
          </w:tcPr>
          <w:p w14:paraId="413AD070"/>
        </w:tc>
        <w:tc>
          <w:tcPr>
            <w:tcW w:w="1378" w:type="dxa"/>
            <w:vAlign w:val="center"/>
          </w:tcPr>
          <w:p w14:paraId="73FE20CD"/>
        </w:tc>
      </w:tr>
      <w:tr w14:paraId="218387F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0E98F2">
            <w:pPr>
              <w:snapToGrid w:val="0"/>
            </w:pPr>
            <w:r>
              <w:rPr>
                <w:rFonts w:ascii="宋体" w:hAnsi="宋体" w:cs="宋体"/>
                <w:color w:val="000000"/>
                <w:sz w:val="16"/>
              </w:rPr>
              <w:t>三、国有资本经营预算财政拨款</w:t>
            </w:r>
          </w:p>
        </w:tc>
        <w:tc>
          <w:tcPr>
            <w:tcW w:w="1420" w:type="dxa"/>
            <w:vAlign w:val="center"/>
          </w:tcPr>
          <w:p w14:paraId="2F1AF3D1"/>
        </w:tc>
        <w:tc>
          <w:tcPr>
            <w:tcW w:w="2760" w:type="dxa"/>
            <w:vAlign w:val="center"/>
          </w:tcPr>
          <w:p w14:paraId="271F87E1">
            <w:pPr>
              <w:snapToGrid w:val="0"/>
            </w:pPr>
            <w:r>
              <w:rPr>
                <w:rFonts w:ascii="宋体" w:hAnsi="宋体" w:cs="宋体"/>
                <w:color w:val="000000"/>
                <w:sz w:val="16"/>
              </w:rPr>
              <w:t>三、教育支出</w:t>
            </w:r>
          </w:p>
        </w:tc>
        <w:tc>
          <w:tcPr>
            <w:tcW w:w="1420" w:type="dxa"/>
            <w:vAlign w:val="center"/>
          </w:tcPr>
          <w:p w14:paraId="2D7479E3"/>
        </w:tc>
        <w:tc>
          <w:tcPr>
            <w:tcW w:w="1420" w:type="dxa"/>
            <w:vAlign w:val="center"/>
          </w:tcPr>
          <w:p w14:paraId="65651F16"/>
        </w:tc>
        <w:tc>
          <w:tcPr>
            <w:tcW w:w="1420" w:type="dxa"/>
            <w:vAlign w:val="center"/>
          </w:tcPr>
          <w:p w14:paraId="5F2D5307"/>
        </w:tc>
        <w:tc>
          <w:tcPr>
            <w:tcW w:w="1378" w:type="dxa"/>
            <w:vAlign w:val="center"/>
          </w:tcPr>
          <w:p w14:paraId="06A48A27"/>
        </w:tc>
      </w:tr>
      <w:tr w14:paraId="17AF49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BA26083"/>
        </w:tc>
        <w:tc>
          <w:tcPr>
            <w:tcW w:w="1420" w:type="dxa"/>
            <w:vAlign w:val="center"/>
          </w:tcPr>
          <w:p w14:paraId="205A5493"/>
        </w:tc>
        <w:tc>
          <w:tcPr>
            <w:tcW w:w="2760" w:type="dxa"/>
            <w:vAlign w:val="center"/>
          </w:tcPr>
          <w:p w14:paraId="1D02B69E">
            <w:pPr>
              <w:snapToGrid w:val="0"/>
            </w:pPr>
            <w:r>
              <w:rPr>
                <w:rFonts w:ascii="宋体" w:hAnsi="宋体" w:cs="宋体"/>
                <w:color w:val="000000"/>
                <w:sz w:val="16"/>
              </w:rPr>
              <w:t>四、科学技术支出</w:t>
            </w:r>
          </w:p>
        </w:tc>
        <w:tc>
          <w:tcPr>
            <w:tcW w:w="1420" w:type="dxa"/>
            <w:vAlign w:val="center"/>
          </w:tcPr>
          <w:p w14:paraId="71F036E8"/>
        </w:tc>
        <w:tc>
          <w:tcPr>
            <w:tcW w:w="1420" w:type="dxa"/>
            <w:vAlign w:val="center"/>
          </w:tcPr>
          <w:p w14:paraId="2444D028"/>
        </w:tc>
        <w:tc>
          <w:tcPr>
            <w:tcW w:w="1420" w:type="dxa"/>
            <w:vAlign w:val="center"/>
          </w:tcPr>
          <w:p w14:paraId="06D7C921"/>
        </w:tc>
        <w:tc>
          <w:tcPr>
            <w:tcW w:w="1378" w:type="dxa"/>
            <w:vAlign w:val="center"/>
          </w:tcPr>
          <w:p w14:paraId="74AD1088"/>
        </w:tc>
      </w:tr>
      <w:tr w14:paraId="1016CC1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332F1DC"/>
        </w:tc>
        <w:tc>
          <w:tcPr>
            <w:tcW w:w="1420" w:type="dxa"/>
            <w:vAlign w:val="center"/>
          </w:tcPr>
          <w:p w14:paraId="0CED4583"/>
        </w:tc>
        <w:tc>
          <w:tcPr>
            <w:tcW w:w="2760" w:type="dxa"/>
            <w:vAlign w:val="center"/>
          </w:tcPr>
          <w:p w14:paraId="0D57B015">
            <w:pPr>
              <w:snapToGrid w:val="0"/>
            </w:pPr>
            <w:r>
              <w:rPr>
                <w:rFonts w:ascii="宋体" w:hAnsi="宋体" w:cs="宋体"/>
                <w:color w:val="000000"/>
                <w:sz w:val="16"/>
              </w:rPr>
              <w:t>五、文化旅游体育与传媒支出</w:t>
            </w:r>
          </w:p>
        </w:tc>
        <w:tc>
          <w:tcPr>
            <w:tcW w:w="1420" w:type="dxa"/>
            <w:vAlign w:val="center"/>
          </w:tcPr>
          <w:p w14:paraId="08B26FE3"/>
        </w:tc>
        <w:tc>
          <w:tcPr>
            <w:tcW w:w="1420" w:type="dxa"/>
            <w:vAlign w:val="center"/>
          </w:tcPr>
          <w:p w14:paraId="27CC49FB"/>
        </w:tc>
        <w:tc>
          <w:tcPr>
            <w:tcW w:w="1420" w:type="dxa"/>
            <w:vAlign w:val="center"/>
          </w:tcPr>
          <w:p w14:paraId="08DDF58F"/>
        </w:tc>
        <w:tc>
          <w:tcPr>
            <w:tcW w:w="1378" w:type="dxa"/>
            <w:vAlign w:val="center"/>
          </w:tcPr>
          <w:p w14:paraId="1594F4D8"/>
        </w:tc>
      </w:tr>
      <w:tr w14:paraId="0FC3E618">
        <w:tblPrEx>
          <w:tblCellMar>
            <w:top w:w="0" w:type="dxa"/>
            <w:left w:w="80" w:type="dxa"/>
            <w:bottom w:w="0" w:type="dxa"/>
            <w:right w:w="80" w:type="dxa"/>
          </w:tblCellMar>
        </w:tblPrEx>
        <w:trPr>
          <w:trHeight w:val="441" w:hRule="exact"/>
          <w:jc w:val="center"/>
        </w:trPr>
        <w:tc>
          <w:tcPr>
            <w:tcW w:w="3420" w:type="dxa"/>
            <w:vAlign w:val="center"/>
          </w:tcPr>
          <w:p w14:paraId="047B03CF"/>
        </w:tc>
        <w:tc>
          <w:tcPr>
            <w:tcW w:w="1420" w:type="dxa"/>
            <w:vAlign w:val="center"/>
          </w:tcPr>
          <w:p w14:paraId="350BF821"/>
        </w:tc>
        <w:tc>
          <w:tcPr>
            <w:tcW w:w="2760" w:type="dxa"/>
            <w:vAlign w:val="center"/>
          </w:tcPr>
          <w:p w14:paraId="79EAC8B7">
            <w:pPr>
              <w:snapToGrid w:val="0"/>
            </w:pPr>
            <w:r>
              <w:rPr>
                <w:rFonts w:ascii="宋体" w:hAnsi="宋体" w:cs="宋体"/>
                <w:color w:val="000000"/>
                <w:sz w:val="16"/>
              </w:rPr>
              <w:t>六、社会保障和就业支出</w:t>
            </w:r>
          </w:p>
        </w:tc>
        <w:tc>
          <w:tcPr>
            <w:tcW w:w="1420" w:type="dxa"/>
            <w:vAlign w:val="center"/>
          </w:tcPr>
          <w:p w14:paraId="7D623ED0">
            <w:pPr>
              <w:snapToGrid w:val="0"/>
              <w:jc w:val="right"/>
            </w:pPr>
            <w:r>
              <w:rPr>
                <w:rFonts w:ascii="宋体" w:hAnsi="宋体" w:cs="宋体"/>
                <w:color w:val="000000"/>
                <w:sz w:val="16"/>
              </w:rPr>
              <w:t>1,231,833.97</w:t>
            </w:r>
          </w:p>
        </w:tc>
        <w:tc>
          <w:tcPr>
            <w:tcW w:w="1420" w:type="dxa"/>
            <w:vAlign w:val="center"/>
          </w:tcPr>
          <w:p w14:paraId="277574AA">
            <w:pPr>
              <w:snapToGrid w:val="0"/>
              <w:jc w:val="right"/>
            </w:pPr>
            <w:r>
              <w:rPr>
                <w:rFonts w:ascii="宋体" w:hAnsi="宋体" w:cs="宋体"/>
                <w:color w:val="000000"/>
                <w:sz w:val="16"/>
              </w:rPr>
              <w:t>1,231,833.97</w:t>
            </w:r>
          </w:p>
        </w:tc>
        <w:tc>
          <w:tcPr>
            <w:tcW w:w="1420" w:type="dxa"/>
            <w:vAlign w:val="center"/>
          </w:tcPr>
          <w:p w14:paraId="1ACDA9A6"/>
        </w:tc>
        <w:tc>
          <w:tcPr>
            <w:tcW w:w="1378" w:type="dxa"/>
            <w:vAlign w:val="center"/>
          </w:tcPr>
          <w:p w14:paraId="6DDEE0AA"/>
        </w:tc>
      </w:tr>
      <w:tr w14:paraId="06F93B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90D6ED7"/>
        </w:tc>
        <w:tc>
          <w:tcPr>
            <w:tcW w:w="1420" w:type="dxa"/>
            <w:vAlign w:val="center"/>
          </w:tcPr>
          <w:p w14:paraId="1C3BA279"/>
        </w:tc>
        <w:tc>
          <w:tcPr>
            <w:tcW w:w="2760" w:type="dxa"/>
            <w:vAlign w:val="center"/>
          </w:tcPr>
          <w:p w14:paraId="6740A47B">
            <w:pPr>
              <w:snapToGrid w:val="0"/>
            </w:pPr>
            <w:r>
              <w:rPr>
                <w:rFonts w:ascii="宋体" w:hAnsi="宋体" w:cs="宋体"/>
                <w:color w:val="000000"/>
                <w:sz w:val="16"/>
              </w:rPr>
              <w:t>七、卫生健康支出</w:t>
            </w:r>
          </w:p>
        </w:tc>
        <w:tc>
          <w:tcPr>
            <w:tcW w:w="1420" w:type="dxa"/>
            <w:vAlign w:val="center"/>
          </w:tcPr>
          <w:p w14:paraId="7E5ED75B">
            <w:pPr>
              <w:snapToGrid w:val="0"/>
              <w:jc w:val="right"/>
            </w:pPr>
            <w:r>
              <w:rPr>
                <w:rFonts w:ascii="宋体" w:hAnsi="宋体" w:cs="宋体"/>
                <w:color w:val="000000"/>
                <w:sz w:val="16"/>
              </w:rPr>
              <w:t>545,535.95</w:t>
            </w:r>
          </w:p>
        </w:tc>
        <w:tc>
          <w:tcPr>
            <w:tcW w:w="1420" w:type="dxa"/>
            <w:vAlign w:val="center"/>
          </w:tcPr>
          <w:p w14:paraId="38C6CB53">
            <w:pPr>
              <w:snapToGrid w:val="0"/>
              <w:jc w:val="right"/>
            </w:pPr>
            <w:r>
              <w:rPr>
                <w:rFonts w:ascii="宋体" w:hAnsi="宋体" w:cs="宋体"/>
                <w:color w:val="000000"/>
                <w:sz w:val="16"/>
              </w:rPr>
              <w:t>545,535.95</w:t>
            </w:r>
          </w:p>
        </w:tc>
        <w:tc>
          <w:tcPr>
            <w:tcW w:w="1420" w:type="dxa"/>
            <w:vAlign w:val="center"/>
          </w:tcPr>
          <w:p w14:paraId="5E8487D5"/>
        </w:tc>
        <w:tc>
          <w:tcPr>
            <w:tcW w:w="1378" w:type="dxa"/>
            <w:vAlign w:val="center"/>
          </w:tcPr>
          <w:p w14:paraId="7E4C4DC8"/>
        </w:tc>
      </w:tr>
      <w:tr w14:paraId="6D2AF82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31B27FA"/>
        </w:tc>
        <w:tc>
          <w:tcPr>
            <w:tcW w:w="1420" w:type="dxa"/>
            <w:vAlign w:val="center"/>
          </w:tcPr>
          <w:p w14:paraId="7A90F592"/>
        </w:tc>
        <w:tc>
          <w:tcPr>
            <w:tcW w:w="2760" w:type="dxa"/>
            <w:vAlign w:val="center"/>
          </w:tcPr>
          <w:p w14:paraId="41E6CA28">
            <w:pPr>
              <w:snapToGrid w:val="0"/>
            </w:pPr>
            <w:r>
              <w:rPr>
                <w:rFonts w:ascii="宋体" w:hAnsi="宋体" w:cs="宋体"/>
                <w:color w:val="000000"/>
                <w:sz w:val="16"/>
              </w:rPr>
              <w:t>八、节能环保支出</w:t>
            </w:r>
          </w:p>
        </w:tc>
        <w:tc>
          <w:tcPr>
            <w:tcW w:w="1420" w:type="dxa"/>
            <w:vAlign w:val="center"/>
          </w:tcPr>
          <w:p w14:paraId="183912FE"/>
        </w:tc>
        <w:tc>
          <w:tcPr>
            <w:tcW w:w="1420" w:type="dxa"/>
            <w:vAlign w:val="center"/>
          </w:tcPr>
          <w:p w14:paraId="67C34992"/>
        </w:tc>
        <w:tc>
          <w:tcPr>
            <w:tcW w:w="1420" w:type="dxa"/>
            <w:vAlign w:val="center"/>
          </w:tcPr>
          <w:p w14:paraId="0E5615F4"/>
        </w:tc>
        <w:tc>
          <w:tcPr>
            <w:tcW w:w="1378" w:type="dxa"/>
            <w:vAlign w:val="center"/>
          </w:tcPr>
          <w:p w14:paraId="41CDD379"/>
        </w:tc>
      </w:tr>
      <w:tr w14:paraId="7389A8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762686E"/>
        </w:tc>
        <w:tc>
          <w:tcPr>
            <w:tcW w:w="1420" w:type="dxa"/>
            <w:vAlign w:val="center"/>
          </w:tcPr>
          <w:p w14:paraId="41F90DC2"/>
        </w:tc>
        <w:tc>
          <w:tcPr>
            <w:tcW w:w="2760" w:type="dxa"/>
            <w:vAlign w:val="center"/>
          </w:tcPr>
          <w:p w14:paraId="2839AB39">
            <w:pPr>
              <w:snapToGrid w:val="0"/>
            </w:pPr>
            <w:r>
              <w:rPr>
                <w:rFonts w:ascii="宋体" w:hAnsi="宋体" w:cs="宋体"/>
                <w:color w:val="000000"/>
                <w:sz w:val="16"/>
              </w:rPr>
              <w:t>九、城乡社区支出</w:t>
            </w:r>
          </w:p>
        </w:tc>
        <w:tc>
          <w:tcPr>
            <w:tcW w:w="1420" w:type="dxa"/>
            <w:vAlign w:val="center"/>
          </w:tcPr>
          <w:p w14:paraId="7B42AFE9">
            <w:pPr>
              <w:snapToGrid w:val="0"/>
              <w:jc w:val="right"/>
            </w:pPr>
            <w:r>
              <w:rPr>
                <w:rFonts w:ascii="宋体" w:hAnsi="宋体" w:cs="宋体"/>
                <w:color w:val="000000"/>
                <w:sz w:val="16"/>
              </w:rPr>
              <w:t>82,602.79</w:t>
            </w:r>
          </w:p>
        </w:tc>
        <w:tc>
          <w:tcPr>
            <w:tcW w:w="1420" w:type="dxa"/>
            <w:vAlign w:val="center"/>
          </w:tcPr>
          <w:p w14:paraId="3CE19E15"/>
        </w:tc>
        <w:tc>
          <w:tcPr>
            <w:tcW w:w="1420" w:type="dxa"/>
            <w:vAlign w:val="center"/>
          </w:tcPr>
          <w:p w14:paraId="63A90024">
            <w:pPr>
              <w:snapToGrid w:val="0"/>
              <w:jc w:val="right"/>
            </w:pPr>
            <w:r>
              <w:rPr>
                <w:rFonts w:ascii="宋体" w:hAnsi="宋体" w:cs="宋体"/>
                <w:color w:val="000000"/>
                <w:sz w:val="16"/>
              </w:rPr>
              <w:t>82,602.79</w:t>
            </w:r>
          </w:p>
        </w:tc>
        <w:tc>
          <w:tcPr>
            <w:tcW w:w="1378" w:type="dxa"/>
            <w:vAlign w:val="center"/>
          </w:tcPr>
          <w:p w14:paraId="79F5D680"/>
        </w:tc>
      </w:tr>
      <w:tr w14:paraId="4C9FD2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08C3969"/>
        </w:tc>
        <w:tc>
          <w:tcPr>
            <w:tcW w:w="1420" w:type="dxa"/>
            <w:vAlign w:val="center"/>
          </w:tcPr>
          <w:p w14:paraId="606AD7DF"/>
        </w:tc>
        <w:tc>
          <w:tcPr>
            <w:tcW w:w="2760" w:type="dxa"/>
            <w:vAlign w:val="center"/>
          </w:tcPr>
          <w:p w14:paraId="171FFD02">
            <w:pPr>
              <w:snapToGrid w:val="0"/>
            </w:pPr>
            <w:r>
              <w:rPr>
                <w:rFonts w:ascii="宋体" w:hAnsi="宋体" w:cs="宋体"/>
                <w:color w:val="000000"/>
                <w:sz w:val="16"/>
              </w:rPr>
              <w:t>十、农林水支出</w:t>
            </w:r>
          </w:p>
        </w:tc>
        <w:tc>
          <w:tcPr>
            <w:tcW w:w="1420" w:type="dxa"/>
            <w:vAlign w:val="center"/>
          </w:tcPr>
          <w:p w14:paraId="657D6F44"/>
        </w:tc>
        <w:tc>
          <w:tcPr>
            <w:tcW w:w="1420" w:type="dxa"/>
            <w:vAlign w:val="center"/>
          </w:tcPr>
          <w:p w14:paraId="4AFE0EE6"/>
        </w:tc>
        <w:tc>
          <w:tcPr>
            <w:tcW w:w="1420" w:type="dxa"/>
            <w:vAlign w:val="center"/>
          </w:tcPr>
          <w:p w14:paraId="13511816"/>
        </w:tc>
        <w:tc>
          <w:tcPr>
            <w:tcW w:w="1378" w:type="dxa"/>
            <w:vAlign w:val="center"/>
          </w:tcPr>
          <w:p w14:paraId="2C373590"/>
        </w:tc>
      </w:tr>
      <w:tr w14:paraId="3C25A7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E14F9E5"/>
        </w:tc>
        <w:tc>
          <w:tcPr>
            <w:tcW w:w="1420" w:type="dxa"/>
            <w:vAlign w:val="center"/>
          </w:tcPr>
          <w:p w14:paraId="10C5CAFD"/>
        </w:tc>
        <w:tc>
          <w:tcPr>
            <w:tcW w:w="2760" w:type="dxa"/>
            <w:vAlign w:val="center"/>
          </w:tcPr>
          <w:p w14:paraId="530B84D1">
            <w:pPr>
              <w:snapToGrid w:val="0"/>
            </w:pPr>
            <w:r>
              <w:rPr>
                <w:rFonts w:ascii="宋体" w:hAnsi="宋体" w:cs="宋体"/>
                <w:color w:val="000000"/>
                <w:sz w:val="16"/>
              </w:rPr>
              <w:t>十一、交通运输支出</w:t>
            </w:r>
          </w:p>
        </w:tc>
        <w:tc>
          <w:tcPr>
            <w:tcW w:w="1420" w:type="dxa"/>
            <w:vAlign w:val="center"/>
          </w:tcPr>
          <w:p w14:paraId="7B488F9B"/>
        </w:tc>
        <w:tc>
          <w:tcPr>
            <w:tcW w:w="1420" w:type="dxa"/>
            <w:vAlign w:val="center"/>
          </w:tcPr>
          <w:p w14:paraId="72652A71"/>
        </w:tc>
        <w:tc>
          <w:tcPr>
            <w:tcW w:w="1420" w:type="dxa"/>
            <w:vAlign w:val="center"/>
          </w:tcPr>
          <w:p w14:paraId="1936057A"/>
        </w:tc>
        <w:tc>
          <w:tcPr>
            <w:tcW w:w="1378" w:type="dxa"/>
            <w:vAlign w:val="center"/>
          </w:tcPr>
          <w:p w14:paraId="31CC93DA"/>
        </w:tc>
      </w:tr>
      <w:tr w14:paraId="62173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984079F"/>
        </w:tc>
        <w:tc>
          <w:tcPr>
            <w:tcW w:w="1420" w:type="dxa"/>
            <w:vAlign w:val="center"/>
          </w:tcPr>
          <w:p w14:paraId="6B3AB06F"/>
        </w:tc>
        <w:tc>
          <w:tcPr>
            <w:tcW w:w="2760" w:type="dxa"/>
            <w:vAlign w:val="center"/>
          </w:tcPr>
          <w:p w14:paraId="319118D5">
            <w:pPr>
              <w:snapToGrid w:val="0"/>
            </w:pPr>
            <w:r>
              <w:rPr>
                <w:rFonts w:ascii="宋体" w:hAnsi="宋体" w:cs="宋体"/>
                <w:color w:val="000000"/>
                <w:sz w:val="16"/>
              </w:rPr>
              <w:t>十二、资源勘探工业信息等支出</w:t>
            </w:r>
          </w:p>
        </w:tc>
        <w:tc>
          <w:tcPr>
            <w:tcW w:w="1420" w:type="dxa"/>
            <w:vAlign w:val="center"/>
          </w:tcPr>
          <w:p w14:paraId="0F08F80E"/>
        </w:tc>
        <w:tc>
          <w:tcPr>
            <w:tcW w:w="1420" w:type="dxa"/>
            <w:vAlign w:val="center"/>
          </w:tcPr>
          <w:p w14:paraId="5E02A4D4"/>
        </w:tc>
        <w:tc>
          <w:tcPr>
            <w:tcW w:w="1420" w:type="dxa"/>
            <w:vAlign w:val="center"/>
          </w:tcPr>
          <w:p w14:paraId="28932C97"/>
        </w:tc>
        <w:tc>
          <w:tcPr>
            <w:tcW w:w="1378" w:type="dxa"/>
            <w:vAlign w:val="center"/>
          </w:tcPr>
          <w:p w14:paraId="4E5046DD"/>
        </w:tc>
      </w:tr>
      <w:tr w14:paraId="32426BE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3F39111"/>
        </w:tc>
        <w:tc>
          <w:tcPr>
            <w:tcW w:w="1420" w:type="dxa"/>
            <w:vAlign w:val="center"/>
          </w:tcPr>
          <w:p w14:paraId="560B8754"/>
        </w:tc>
        <w:tc>
          <w:tcPr>
            <w:tcW w:w="2760" w:type="dxa"/>
            <w:vAlign w:val="center"/>
          </w:tcPr>
          <w:p w14:paraId="2A306725">
            <w:pPr>
              <w:snapToGrid w:val="0"/>
            </w:pPr>
            <w:r>
              <w:rPr>
                <w:rFonts w:ascii="宋体" w:hAnsi="宋体" w:cs="宋体"/>
                <w:color w:val="000000"/>
                <w:sz w:val="16"/>
              </w:rPr>
              <w:t>十三、商业服务业等支出</w:t>
            </w:r>
          </w:p>
        </w:tc>
        <w:tc>
          <w:tcPr>
            <w:tcW w:w="1420" w:type="dxa"/>
            <w:vAlign w:val="center"/>
          </w:tcPr>
          <w:p w14:paraId="664DB946"/>
        </w:tc>
        <w:tc>
          <w:tcPr>
            <w:tcW w:w="1420" w:type="dxa"/>
            <w:vAlign w:val="center"/>
          </w:tcPr>
          <w:p w14:paraId="61E9DB9F"/>
        </w:tc>
        <w:tc>
          <w:tcPr>
            <w:tcW w:w="1420" w:type="dxa"/>
            <w:vAlign w:val="center"/>
          </w:tcPr>
          <w:p w14:paraId="65DFDBA9"/>
        </w:tc>
        <w:tc>
          <w:tcPr>
            <w:tcW w:w="1378" w:type="dxa"/>
            <w:vAlign w:val="center"/>
          </w:tcPr>
          <w:p w14:paraId="799358BD"/>
        </w:tc>
      </w:tr>
      <w:tr w14:paraId="3B450B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37A9F53D"/>
        </w:tc>
        <w:tc>
          <w:tcPr>
            <w:tcW w:w="1420" w:type="dxa"/>
            <w:vAlign w:val="center"/>
          </w:tcPr>
          <w:p w14:paraId="679CAAC9"/>
        </w:tc>
        <w:tc>
          <w:tcPr>
            <w:tcW w:w="2760" w:type="dxa"/>
            <w:vAlign w:val="center"/>
          </w:tcPr>
          <w:p w14:paraId="55C84664">
            <w:pPr>
              <w:snapToGrid w:val="0"/>
            </w:pPr>
            <w:r>
              <w:rPr>
                <w:rFonts w:ascii="宋体" w:hAnsi="宋体" w:cs="宋体"/>
                <w:color w:val="000000"/>
                <w:sz w:val="16"/>
              </w:rPr>
              <w:t>十四、金融支出</w:t>
            </w:r>
          </w:p>
        </w:tc>
        <w:tc>
          <w:tcPr>
            <w:tcW w:w="1420" w:type="dxa"/>
            <w:vAlign w:val="center"/>
          </w:tcPr>
          <w:p w14:paraId="696DA03F"/>
        </w:tc>
        <w:tc>
          <w:tcPr>
            <w:tcW w:w="1420" w:type="dxa"/>
            <w:vAlign w:val="center"/>
          </w:tcPr>
          <w:p w14:paraId="18D96DD7"/>
        </w:tc>
        <w:tc>
          <w:tcPr>
            <w:tcW w:w="1420" w:type="dxa"/>
            <w:vAlign w:val="center"/>
          </w:tcPr>
          <w:p w14:paraId="69EF50E6"/>
        </w:tc>
        <w:tc>
          <w:tcPr>
            <w:tcW w:w="1378" w:type="dxa"/>
            <w:vAlign w:val="center"/>
          </w:tcPr>
          <w:p w14:paraId="53542265"/>
        </w:tc>
      </w:tr>
      <w:tr w14:paraId="72E95C8D">
        <w:tblPrEx>
          <w:tblCellMar>
            <w:top w:w="0" w:type="dxa"/>
            <w:left w:w="80" w:type="dxa"/>
            <w:bottom w:w="0" w:type="dxa"/>
            <w:right w:w="80" w:type="dxa"/>
          </w:tblCellMar>
        </w:tblPrEx>
        <w:trPr>
          <w:trHeight w:val="441" w:hRule="exact"/>
          <w:jc w:val="center"/>
        </w:trPr>
        <w:tc>
          <w:tcPr>
            <w:tcW w:w="3420" w:type="dxa"/>
            <w:vAlign w:val="center"/>
          </w:tcPr>
          <w:p w14:paraId="120ACF76"/>
        </w:tc>
        <w:tc>
          <w:tcPr>
            <w:tcW w:w="1420" w:type="dxa"/>
            <w:vAlign w:val="center"/>
          </w:tcPr>
          <w:p w14:paraId="69DA5E6F"/>
        </w:tc>
        <w:tc>
          <w:tcPr>
            <w:tcW w:w="2760" w:type="dxa"/>
            <w:vAlign w:val="center"/>
          </w:tcPr>
          <w:p w14:paraId="6C8C8A01">
            <w:pPr>
              <w:snapToGrid w:val="0"/>
            </w:pPr>
            <w:r>
              <w:rPr>
                <w:rFonts w:ascii="宋体" w:hAnsi="宋体" w:cs="宋体"/>
                <w:color w:val="000000"/>
                <w:sz w:val="16"/>
              </w:rPr>
              <w:t>十五、援助其他地区支出</w:t>
            </w:r>
          </w:p>
        </w:tc>
        <w:tc>
          <w:tcPr>
            <w:tcW w:w="1420" w:type="dxa"/>
            <w:vAlign w:val="center"/>
          </w:tcPr>
          <w:p w14:paraId="331D00B0"/>
        </w:tc>
        <w:tc>
          <w:tcPr>
            <w:tcW w:w="1420" w:type="dxa"/>
            <w:vAlign w:val="center"/>
          </w:tcPr>
          <w:p w14:paraId="50697687"/>
        </w:tc>
        <w:tc>
          <w:tcPr>
            <w:tcW w:w="1420" w:type="dxa"/>
            <w:vAlign w:val="center"/>
          </w:tcPr>
          <w:p w14:paraId="730D33CF"/>
        </w:tc>
        <w:tc>
          <w:tcPr>
            <w:tcW w:w="1378" w:type="dxa"/>
            <w:vAlign w:val="center"/>
          </w:tcPr>
          <w:p w14:paraId="016762F0"/>
        </w:tc>
      </w:tr>
      <w:tr w14:paraId="6743E6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92E9856"/>
        </w:tc>
        <w:tc>
          <w:tcPr>
            <w:tcW w:w="1420" w:type="dxa"/>
            <w:vAlign w:val="center"/>
          </w:tcPr>
          <w:p w14:paraId="0199BB2C"/>
        </w:tc>
        <w:tc>
          <w:tcPr>
            <w:tcW w:w="2760" w:type="dxa"/>
            <w:vAlign w:val="center"/>
          </w:tcPr>
          <w:p w14:paraId="34C27705">
            <w:pPr>
              <w:snapToGrid w:val="0"/>
            </w:pPr>
            <w:r>
              <w:rPr>
                <w:rFonts w:ascii="宋体" w:hAnsi="宋体" w:cs="宋体"/>
                <w:color w:val="000000"/>
                <w:sz w:val="16"/>
              </w:rPr>
              <w:t>十六、自然资源海洋气象等支出</w:t>
            </w:r>
          </w:p>
        </w:tc>
        <w:tc>
          <w:tcPr>
            <w:tcW w:w="1420" w:type="dxa"/>
            <w:vAlign w:val="center"/>
          </w:tcPr>
          <w:p w14:paraId="31D2570B"/>
        </w:tc>
        <w:tc>
          <w:tcPr>
            <w:tcW w:w="1420" w:type="dxa"/>
            <w:vAlign w:val="center"/>
          </w:tcPr>
          <w:p w14:paraId="250207C7"/>
        </w:tc>
        <w:tc>
          <w:tcPr>
            <w:tcW w:w="1420" w:type="dxa"/>
            <w:vAlign w:val="center"/>
          </w:tcPr>
          <w:p w14:paraId="44478B6C"/>
        </w:tc>
        <w:tc>
          <w:tcPr>
            <w:tcW w:w="1378" w:type="dxa"/>
            <w:vAlign w:val="center"/>
          </w:tcPr>
          <w:p w14:paraId="7A99C615"/>
        </w:tc>
      </w:tr>
      <w:tr w14:paraId="1F39F6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B3B8D59"/>
        </w:tc>
        <w:tc>
          <w:tcPr>
            <w:tcW w:w="1420" w:type="dxa"/>
            <w:vAlign w:val="center"/>
          </w:tcPr>
          <w:p w14:paraId="61F7701E"/>
        </w:tc>
        <w:tc>
          <w:tcPr>
            <w:tcW w:w="2760" w:type="dxa"/>
            <w:vAlign w:val="center"/>
          </w:tcPr>
          <w:p w14:paraId="1F1E61A0">
            <w:pPr>
              <w:snapToGrid w:val="0"/>
            </w:pPr>
            <w:r>
              <w:rPr>
                <w:rFonts w:ascii="宋体" w:hAnsi="宋体" w:cs="宋体"/>
                <w:color w:val="000000"/>
                <w:sz w:val="16"/>
              </w:rPr>
              <w:t>十七、住房保障支出</w:t>
            </w:r>
          </w:p>
        </w:tc>
        <w:tc>
          <w:tcPr>
            <w:tcW w:w="1420" w:type="dxa"/>
            <w:vAlign w:val="center"/>
          </w:tcPr>
          <w:p w14:paraId="0C6C0251"/>
        </w:tc>
        <w:tc>
          <w:tcPr>
            <w:tcW w:w="1420" w:type="dxa"/>
            <w:vAlign w:val="center"/>
          </w:tcPr>
          <w:p w14:paraId="71732431"/>
        </w:tc>
        <w:tc>
          <w:tcPr>
            <w:tcW w:w="1420" w:type="dxa"/>
            <w:vAlign w:val="center"/>
          </w:tcPr>
          <w:p w14:paraId="33270713"/>
        </w:tc>
        <w:tc>
          <w:tcPr>
            <w:tcW w:w="1378" w:type="dxa"/>
            <w:vAlign w:val="center"/>
          </w:tcPr>
          <w:p w14:paraId="1671A491"/>
        </w:tc>
      </w:tr>
      <w:tr w14:paraId="1B2FE9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25212E5C"/>
        </w:tc>
        <w:tc>
          <w:tcPr>
            <w:tcW w:w="1420" w:type="dxa"/>
            <w:vAlign w:val="center"/>
          </w:tcPr>
          <w:p w14:paraId="01C3FA91"/>
        </w:tc>
        <w:tc>
          <w:tcPr>
            <w:tcW w:w="2760" w:type="dxa"/>
            <w:vAlign w:val="center"/>
          </w:tcPr>
          <w:p w14:paraId="29B6D1F3">
            <w:pPr>
              <w:snapToGrid w:val="0"/>
            </w:pPr>
            <w:r>
              <w:rPr>
                <w:rFonts w:ascii="宋体" w:hAnsi="宋体" w:cs="宋体"/>
                <w:color w:val="000000"/>
                <w:sz w:val="16"/>
              </w:rPr>
              <w:t>十八、粮油物资储备支出</w:t>
            </w:r>
          </w:p>
        </w:tc>
        <w:tc>
          <w:tcPr>
            <w:tcW w:w="1420" w:type="dxa"/>
            <w:vAlign w:val="center"/>
          </w:tcPr>
          <w:p w14:paraId="77FC5171"/>
        </w:tc>
        <w:tc>
          <w:tcPr>
            <w:tcW w:w="1420" w:type="dxa"/>
            <w:vAlign w:val="center"/>
          </w:tcPr>
          <w:p w14:paraId="4735F08F"/>
        </w:tc>
        <w:tc>
          <w:tcPr>
            <w:tcW w:w="1420" w:type="dxa"/>
            <w:vAlign w:val="center"/>
          </w:tcPr>
          <w:p w14:paraId="2F7B1951"/>
        </w:tc>
        <w:tc>
          <w:tcPr>
            <w:tcW w:w="1378" w:type="dxa"/>
            <w:vAlign w:val="center"/>
          </w:tcPr>
          <w:p w14:paraId="63AE91FB"/>
        </w:tc>
      </w:tr>
      <w:tr w14:paraId="4B1056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8EB3D92"/>
        </w:tc>
        <w:tc>
          <w:tcPr>
            <w:tcW w:w="1420" w:type="dxa"/>
            <w:vAlign w:val="center"/>
          </w:tcPr>
          <w:p w14:paraId="248DC798"/>
        </w:tc>
        <w:tc>
          <w:tcPr>
            <w:tcW w:w="2760" w:type="dxa"/>
            <w:vAlign w:val="center"/>
          </w:tcPr>
          <w:p w14:paraId="04F2F502">
            <w:pPr>
              <w:snapToGrid w:val="0"/>
            </w:pPr>
            <w:r>
              <w:rPr>
                <w:rFonts w:ascii="宋体" w:hAnsi="宋体" w:cs="宋体"/>
                <w:color w:val="000000"/>
                <w:sz w:val="16"/>
              </w:rPr>
              <w:t>十九、国有资本经营预算支出</w:t>
            </w:r>
          </w:p>
        </w:tc>
        <w:tc>
          <w:tcPr>
            <w:tcW w:w="1420" w:type="dxa"/>
            <w:vAlign w:val="center"/>
          </w:tcPr>
          <w:p w14:paraId="7AD04026"/>
        </w:tc>
        <w:tc>
          <w:tcPr>
            <w:tcW w:w="1420" w:type="dxa"/>
            <w:vAlign w:val="center"/>
          </w:tcPr>
          <w:p w14:paraId="5B500B9A"/>
        </w:tc>
        <w:tc>
          <w:tcPr>
            <w:tcW w:w="1420" w:type="dxa"/>
            <w:vAlign w:val="center"/>
          </w:tcPr>
          <w:p w14:paraId="7ACA1973"/>
        </w:tc>
        <w:tc>
          <w:tcPr>
            <w:tcW w:w="1378" w:type="dxa"/>
            <w:vAlign w:val="center"/>
          </w:tcPr>
          <w:p w14:paraId="04D40B59"/>
        </w:tc>
      </w:tr>
      <w:tr w14:paraId="0FEE5D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48DBA63D"/>
        </w:tc>
        <w:tc>
          <w:tcPr>
            <w:tcW w:w="1420" w:type="dxa"/>
            <w:vAlign w:val="center"/>
          </w:tcPr>
          <w:p w14:paraId="0AAD1C94"/>
        </w:tc>
        <w:tc>
          <w:tcPr>
            <w:tcW w:w="2760" w:type="dxa"/>
            <w:vAlign w:val="center"/>
          </w:tcPr>
          <w:p w14:paraId="2F012C96">
            <w:pPr>
              <w:snapToGrid w:val="0"/>
            </w:pPr>
            <w:r>
              <w:rPr>
                <w:rFonts w:ascii="宋体" w:hAnsi="宋体" w:cs="宋体"/>
                <w:color w:val="000000"/>
                <w:sz w:val="16"/>
              </w:rPr>
              <w:t>二十、灾害防治及应急管理支出</w:t>
            </w:r>
          </w:p>
        </w:tc>
        <w:tc>
          <w:tcPr>
            <w:tcW w:w="1420" w:type="dxa"/>
            <w:vAlign w:val="center"/>
          </w:tcPr>
          <w:p w14:paraId="44F9DD93"/>
        </w:tc>
        <w:tc>
          <w:tcPr>
            <w:tcW w:w="1420" w:type="dxa"/>
            <w:vAlign w:val="center"/>
          </w:tcPr>
          <w:p w14:paraId="7617EC74"/>
        </w:tc>
        <w:tc>
          <w:tcPr>
            <w:tcW w:w="1420" w:type="dxa"/>
            <w:vAlign w:val="center"/>
          </w:tcPr>
          <w:p w14:paraId="31417140"/>
        </w:tc>
        <w:tc>
          <w:tcPr>
            <w:tcW w:w="1378" w:type="dxa"/>
            <w:vAlign w:val="center"/>
          </w:tcPr>
          <w:p w14:paraId="15B444D5"/>
        </w:tc>
      </w:tr>
      <w:tr w14:paraId="51302A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1264A2C1"/>
        </w:tc>
        <w:tc>
          <w:tcPr>
            <w:tcW w:w="1420" w:type="dxa"/>
            <w:vAlign w:val="center"/>
          </w:tcPr>
          <w:p w14:paraId="31DAEFE8"/>
        </w:tc>
        <w:tc>
          <w:tcPr>
            <w:tcW w:w="2760" w:type="dxa"/>
            <w:vAlign w:val="center"/>
          </w:tcPr>
          <w:p w14:paraId="6522CEEF">
            <w:pPr>
              <w:snapToGrid w:val="0"/>
            </w:pPr>
            <w:r>
              <w:rPr>
                <w:rFonts w:ascii="宋体" w:hAnsi="宋体" w:cs="宋体"/>
                <w:color w:val="000000"/>
                <w:sz w:val="16"/>
              </w:rPr>
              <w:t>二十一、其他支出</w:t>
            </w:r>
          </w:p>
        </w:tc>
        <w:tc>
          <w:tcPr>
            <w:tcW w:w="1420" w:type="dxa"/>
            <w:vAlign w:val="center"/>
          </w:tcPr>
          <w:p w14:paraId="71082C13"/>
        </w:tc>
        <w:tc>
          <w:tcPr>
            <w:tcW w:w="1420" w:type="dxa"/>
            <w:vAlign w:val="center"/>
          </w:tcPr>
          <w:p w14:paraId="6939D0B4"/>
        </w:tc>
        <w:tc>
          <w:tcPr>
            <w:tcW w:w="1420" w:type="dxa"/>
            <w:vAlign w:val="center"/>
          </w:tcPr>
          <w:p w14:paraId="3A9ED05F"/>
        </w:tc>
        <w:tc>
          <w:tcPr>
            <w:tcW w:w="1378" w:type="dxa"/>
            <w:vAlign w:val="center"/>
          </w:tcPr>
          <w:p w14:paraId="264887C5"/>
        </w:tc>
      </w:tr>
      <w:tr w14:paraId="532EF8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B73A851"/>
        </w:tc>
        <w:tc>
          <w:tcPr>
            <w:tcW w:w="1420" w:type="dxa"/>
            <w:vAlign w:val="center"/>
          </w:tcPr>
          <w:p w14:paraId="77F0E08A"/>
        </w:tc>
        <w:tc>
          <w:tcPr>
            <w:tcW w:w="2760" w:type="dxa"/>
            <w:vAlign w:val="center"/>
          </w:tcPr>
          <w:p w14:paraId="1B4E3778">
            <w:pPr>
              <w:snapToGrid w:val="0"/>
            </w:pPr>
            <w:r>
              <w:rPr>
                <w:rFonts w:ascii="宋体" w:hAnsi="宋体" w:cs="宋体"/>
                <w:color w:val="000000"/>
                <w:sz w:val="16"/>
              </w:rPr>
              <w:t>二十二、债务付息支出</w:t>
            </w:r>
          </w:p>
        </w:tc>
        <w:tc>
          <w:tcPr>
            <w:tcW w:w="1420" w:type="dxa"/>
            <w:vAlign w:val="center"/>
          </w:tcPr>
          <w:p w14:paraId="31CC87E0">
            <w:pPr>
              <w:snapToGrid w:val="0"/>
              <w:jc w:val="right"/>
            </w:pPr>
            <w:r>
              <w:rPr>
                <w:rFonts w:ascii="宋体" w:hAnsi="宋体" w:cs="宋体"/>
                <w:color w:val="000000"/>
                <w:sz w:val="16"/>
              </w:rPr>
              <w:t>17,257,900.00</w:t>
            </w:r>
          </w:p>
        </w:tc>
        <w:tc>
          <w:tcPr>
            <w:tcW w:w="1420" w:type="dxa"/>
            <w:vAlign w:val="center"/>
          </w:tcPr>
          <w:p w14:paraId="5A3D5234">
            <w:pPr>
              <w:snapToGrid w:val="0"/>
              <w:jc w:val="right"/>
            </w:pPr>
            <w:r>
              <w:rPr>
                <w:rFonts w:ascii="宋体" w:hAnsi="宋体" w:cs="宋体"/>
                <w:color w:val="000000"/>
                <w:sz w:val="16"/>
              </w:rPr>
              <w:t>17,257,900.00</w:t>
            </w:r>
          </w:p>
        </w:tc>
        <w:tc>
          <w:tcPr>
            <w:tcW w:w="1420" w:type="dxa"/>
            <w:vAlign w:val="center"/>
          </w:tcPr>
          <w:p w14:paraId="7CD8D4A3"/>
        </w:tc>
        <w:tc>
          <w:tcPr>
            <w:tcW w:w="1378" w:type="dxa"/>
            <w:vAlign w:val="center"/>
          </w:tcPr>
          <w:p w14:paraId="57D2C40B"/>
        </w:tc>
      </w:tr>
      <w:tr w14:paraId="772D14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B4B5196"/>
        </w:tc>
        <w:tc>
          <w:tcPr>
            <w:tcW w:w="1420" w:type="dxa"/>
            <w:vAlign w:val="center"/>
          </w:tcPr>
          <w:p w14:paraId="622B4DC6"/>
        </w:tc>
        <w:tc>
          <w:tcPr>
            <w:tcW w:w="2760" w:type="dxa"/>
            <w:vAlign w:val="center"/>
          </w:tcPr>
          <w:p w14:paraId="10A37D44">
            <w:pPr>
              <w:snapToGrid w:val="0"/>
            </w:pPr>
            <w:r>
              <w:rPr>
                <w:rFonts w:ascii="宋体" w:hAnsi="宋体" w:cs="宋体"/>
                <w:color w:val="000000"/>
                <w:sz w:val="16"/>
              </w:rPr>
              <w:t>二十三、抗疫特别国债安排的支出</w:t>
            </w:r>
          </w:p>
        </w:tc>
        <w:tc>
          <w:tcPr>
            <w:tcW w:w="1420" w:type="dxa"/>
            <w:vAlign w:val="center"/>
          </w:tcPr>
          <w:p w14:paraId="52DC6F76"/>
        </w:tc>
        <w:tc>
          <w:tcPr>
            <w:tcW w:w="1420" w:type="dxa"/>
            <w:vAlign w:val="center"/>
          </w:tcPr>
          <w:p w14:paraId="293159A1"/>
        </w:tc>
        <w:tc>
          <w:tcPr>
            <w:tcW w:w="1420" w:type="dxa"/>
            <w:vAlign w:val="center"/>
          </w:tcPr>
          <w:p w14:paraId="05323551"/>
        </w:tc>
        <w:tc>
          <w:tcPr>
            <w:tcW w:w="1378" w:type="dxa"/>
            <w:vAlign w:val="center"/>
          </w:tcPr>
          <w:p w14:paraId="58EADB1F"/>
        </w:tc>
      </w:tr>
      <w:tr w14:paraId="2C498D5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517E6960">
            <w:pPr>
              <w:snapToGrid w:val="0"/>
              <w:jc w:val="center"/>
            </w:pPr>
            <w:r>
              <w:rPr>
                <w:rFonts w:ascii="宋体" w:hAnsi="宋体" w:cs="宋体"/>
                <w:b/>
                <w:color w:val="000000"/>
                <w:sz w:val="16"/>
              </w:rPr>
              <w:t>本年收入合计</w:t>
            </w:r>
          </w:p>
        </w:tc>
        <w:tc>
          <w:tcPr>
            <w:tcW w:w="1420" w:type="dxa"/>
            <w:vAlign w:val="center"/>
          </w:tcPr>
          <w:p w14:paraId="064E5D5B">
            <w:pPr>
              <w:snapToGrid w:val="0"/>
              <w:jc w:val="right"/>
            </w:pPr>
            <w:r>
              <w:rPr>
                <w:rFonts w:ascii="宋体" w:hAnsi="宋体" w:cs="宋体"/>
                <w:color w:val="000000"/>
                <w:sz w:val="16"/>
              </w:rPr>
              <w:t>34,971,342.84</w:t>
            </w:r>
          </w:p>
        </w:tc>
        <w:tc>
          <w:tcPr>
            <w:tcW w:w="2760" w:type="dxa"/>
            <w:vAlign w:val="center"/>
          </w:tcPr>
          <w:p w14:paraId="56CCC330">
            <w:pPr>
              <w:snapToGrid w:val="0"/>
              <w:jc w:val="center"/>
            </w:pPr>
            <w:r>
              <w:rPr>
                <w:rFonts w:ascii="宋体" w:hAnsi="宋体" w:cs="宋体"/>
                <w:b/>
                <w:color w:val="000000"/>
                <w:sz w:val="16"/>
              </w:rPr>
              <w:t>本年支出合计</w:t>
            </w:r>
          </w:p>
        </w:tc>
        <w:tc>
          <w:tcPr>
            <w:tcW w:w="1420" w:type="dxa"/>
            <w:vAlign w:val="center"/>
          </w:tcPr>
          <w:p w14:paraId="1453CA22">
            <w:pPr>
              <w:snapToGrid w:val="0"/>
              <w:jc w:val="right"/>
            </w:pPr>
            <w:r>
              <w:rPr>
                <w:rFonts w:ascii="宋体" w:hAnsi="宋体" w:cs="宋体"/>
                <w:color w:val="000000"/>
                <w:sz w:val="16"/>
              </w:rPr>
              <w:t>34,971,342.84</w:t>
            </w:r>
          </w:p>
        </w:tc>
        <w:tc>
          <w:tcPr>
            <w:tcW w:w="1420" w:type="dxa"/>
            <w:vAlign w:val="center"/>
          </w:tcPr>
          <w:p w14:paraId="7EEB7C2B">
            <w:pPr>
              <w:snapToGrid w:val="0"/>
              <w:jc w:val="right"/>
            </w:pPr>
            <w:r>
              <w:rPr>
                <w:rFonts w:ascii="宋体" w:hAnsi="宋体" w:cs="宋体"/>
                <w:color w:val="000000"/>
                <w:sz w:val="16"/>
              </w:rPr>
              <w:t>34,888,740.05</w:t>
            </w:r>
          </w:p>
        </w:tc>
        <w:tc>
          <w:tcPr>
            <w:tcW w:w="1420" w:type="dxa"/>
            <w:vAlign w:val="center"/>
          </w:tcPr>
          <w:p w14:paraId="4B6E7EBF">
            <w:pPr>
              <w:snapToGrid w:val="0"/>
              <w:jc w:val="right"/>
            </w:pPr>
            <w:r>
              <w:rPr>
                <w:rFonts w:ascii="宋体" w:hAnsi="宋体" w:cs="宋体"/>
                <w:color w:val="000000"/>
                <w:sz w:val="16"/>
              </w:rPr>
              <w:t>82,602.79</w:t>
            </w:r>
          </w:p>
        </w:tc>
        <w:tc>
          <w:tcPr>
            <w:tcW w:w="1378" w:type="dxa"/>
            <w:vAlign w:val="center"/>
          </w:tcPr>
          <w:p w14:paraId="42D41893"/>
        </w:tc>
      </w:tr>
      <w:tr w14:paraId="14DDEED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7220F1EB">
            <w:pPr>
              <w:snapToGrid w:val="0"/>
            </w:pPr>
            <w:r>
              <w:rPr>
                <w:rFonts w:ascii="宋体" w:hAnsi="宋体" w:cs="宋体"/>
                <w:color w:val="000000"/>
                <w:sz w:val="16"/>
              </w:rPr>
              <w:t xml:space="preserve">   年初财政拨款结转和结余</w:t>
            </w:r>
          </w:p>
        </w:tc>
        <w:tc>
          <w:tcPr>
            <w:tcW w:w="1420" w:type="dxa"/>
            <w:vAlign w:val="center"/>
          </w:tcPr>
          <w:p w14:paraId="71CFF166"/>
        </w:tc>
        <w:tc>
          <w:tcPr>
            <w:tcW w:w="2760" w:type="dxa"/>
            <w:vAlign w:val="center"/>
          </w:tcPr>
          <w:p w14:paraId="1F65E131">
            <w:pPr>
              <w:snapToGrid w:val="0"/>
            </w:pPr>
            <w:r>
              <w:rPr>
                <w:rFonts w:ascii="宋体" w:hAnsi="宋体" w:cs="宋体"/>
                <w:color w:val="000000"/>
                <w:sz w:val="16"/>
              </w:rPr>
              <w:t>年末财政拨款结转和结余</w:t>
            </w:r>
          </w:p>
        </w:tc>
        <w:tc>
          <w:tcPr>
            <w:tcW w:w="1420" w:type="dxa"/>
            <w:vAlign w:val="center"/>
          </w:tcPr>
          <w:p w14:paraId="4AE4707F"/>
        </w:tc>
        <w:tc>
          <w:tcPr>
            <w:tcW w:w="1420" w:type="dxa"/>
            <w:vAlign w:val="center"/>
          </w:tcPr>
          <w:p w14:paraId="26A8015B"/>
        </w:tc>
        <w:tc>
          <w:tcPr>
            <w:tcW w:w="1420" w:type="dxa"/>
            <w:vAlign w:val="center"/>
          </w:tcPr>
          <w:p w14:paraId="2FF97110"/>
        </w:tc>
        <w:tc>
          <w:tcPr>
            <w:tcW w:w="1378" w:type="dxa"/>
            <w:vAlign w:val="center"/>
          </w:tcPr>
          <w:p w14:paraId="528CD5C9"/>
        </w:tc>
      </w:tr>
      <w:tr w14:paraId="2F951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6AC9498">
            <w:pPr>
              <w:snapToGrid w:val="0"/>
            </w:pPr>
            <w:r>
              <w:rPr>
                <w:rFonts w:ascii="宋体" w:hAnsi="宋体" w:cs="宋体"/>
                <w:color w:val="000000"/>
                <w:sz w:val="16"/>
              </w:rPr>
              <w:t xml:space="preserve">      一般公共预算财政拨款</w:t>
            </w:r>
          </w:p>
        </w:tc>
        <w:tc>
          <w:tcPr>
            <w:tcW w:w="1420" w:type="dxa"/>
            <w:vAlign w:val="center"/>
          </w:tcPr>
          <w:p w14:paraId="705A4ED2"/>
        </w:tc>
        <w:tc>
          <w:tcPr>
            <w:tcW w:w="2760" w:type="dxa"/>
            <w:vAlign w:val="center"/>
          </w:tcPr>
          <w:p w14:paraId="1EC751A2"/>
        </w:tc>
        <w:tc>
          <w:tcPr>
            <w:tcW w:w="1420" w:type="dxa"/>
            <w:vAlign w:val="center"/>
          </w:tcPr>
          <w:p w14:paraId="7B482A51"/>
        </w:tc>
        <w:tc>
          <w:tcPr>
            <w:tcW w:w="1420" w:type="dxa"/>
            <w:vAlign w:val="center"/>
          </w:tcPr>
          <w:p w14:paraId="439BE3E1"/>
        </w:tc>
        <w:tc>
          <w:tcPr>
            <w:tcW w:w="1420" w:type="dxa"/>
            <w:vAlign w:val="center"/>
          </w:tcPr>
          <w:p w14:paraId="2EF1A1DD"/>
        </w:tc>
        <w:tc>
          <w:tcPr>
            <w:tcW w:w="1378" w:type="dxa"/>
            <w:vAlign w:val="center"/>
          </w:tcPr>
          <w:p w14:paraId="22FB9C4B"/>
        </w:tc>
      </w:tr>
      <w:tr w14:paraId="4F2DCCAC">
        <w:tblPrEx>
          <w:tblCellMar>
            <w:top w:w="0" w:type="dxa"/>
            <w:left w:w="80" w:type="dxa"/>
            <w:bottom w:w="0" w:type="dxa"/>
            <w:right w:w="80" w:type="dxa"/>
          </w:tblCellMar>
        </w:tblPrEx>
        <w:trPr>
          <w:trHeight w:val="441" w:hRule="exact"/>
          <w:jc w:val="center"/>
        </w:trPr>
        <w:tc>
          <w:tcPr>
            <w:tcW w:w="3420" w:type="dxa"/>
            <w:vAlign w:val="center"/>
          </w:tcPr>
          <w:p w14:paraId="1E533626">
            <w:pPr>
              <w:snapToGrid w:val="0"/>
            </w:pPr>
            <w:r>
              <w:rPr>
                <w:rFonts w:ascii="宋体" w:hAnsi="宋体" w:cs="宋体"/>
                <w:color w:val="000000"/>
                <w:sz w:val="16"/>
              </w:rPr>
              <w:t xml:space="preserve">      政府性基金预算财政拨款</w:t>
            </w:r>
          </w:p>
        </w:tc>
        <w:tc>
          <w:tcPr>
            <w:tcW w:w="1420" w:type="dxa"/>
            <w:vAlign w:val="center"/>
          </w:tcPr>
          <w:p w14:paraId="3B6EB5B3"/>
        </w:tc>
        <w:tc>
          <w:tcPr>
            <w:tcW w:w="2760" w:type="dxa"/>
            <w:vAlign w:val="center"/>
          </w:tcPr>
          <w:p w14:paraId="235A067D"/>
        </w:tc>
        <w:tc>
          <w:tcPr>
            <w:tcW w:w="1420" w:type="dxa"/>
            <w:vAlign w:val="center"/>
          </w:tcPr>
          <w:p w14:paraId="310969E0"/>
        </w:tc>
        <w:tc>
          <w:tcPr>
            <w:tcW w:w="1420" w:type="dxa"/>
            <w:vAlign w:val="center"/>
          </w:tcPr>
          <w:p w14:paraId="2BFA3BAF"/>
        </w:tc>
        <w:tc>
          <w:tcPr>
            <w:tcW w:w="1420" w:type="dxa"/>
            <w:vAlign w:val="center"/>
          </w:tcPr>
          <w:p w14:paraId="45F1B4C4"/>
        </w:tc>
        <w:tc>
          <w:tcPr>
            <w:tcW w:w="1378" w:type="dxa"/>
            <w:vAlign w:val="center"/>
          </w:tcPr>
          <w:p w14:paraId="01083E56"/>
        </w:tc>
      </w:tr>
      <w:tr w14:paraId="4C753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02C3FC7C">
            <w:pPr>
              <w:snapToGrid w:val="0"/>
            </w:pPr>
            <w:r>
              <w:rPr>
                <w:rFonts w:ascii="宋体" w:hAnsi="宋体" w:cs="宋体"/>
                <w:color w:val="000000"/>
                <w:sz w:val="16"/>
              </w:rPr>
              <w:t xml:space="preserve">      国有资本经营预算财政拨款</w:t>
            </w:r>
          </w:p>
        </w:tc>
        <w:tc>
          <w:tcPr>
            <w:tcW w:w="1420" w:type="dxa"/>
            <w:vAlign w:val="center"/>
          </w:tcPr>
          <w:p w14:paraId="70C78C0A"/>
        </w:tc>
        <w:tc>
          <w:tcPr>
            <w:tcW w:w="2760" w:type="dxa"/>
            <w:vAlign w:val="center"/>
          </w:tcPr>
          <w:p w14:paraId="72ED4284"/>
        </w:tc>
        <w:tc>
          <w:tcPr>
            <w:tcW w:w="1420" w:type="dxa"/>
            <w:vAlign w:val="center"/>
          </w:tcPr>
          <w:p w14:paraId="71DAA4F7"/>
        </w:tc>
        <w:tc>
          <w:tcPr>
            <w:tcW w:w="1420" w:type="dxa"/>
            <w:vAlign w:val="center"/>
          </w:tcPr>
          <w:p w14:paraId="1938B634"/>
        </w:tc>
        <w:tc>
          <w:tcPr>
            <w:tcW w:w="1420" w:type="dxa"/>
            <w:vAlign w:val="center"/>
          </w:tcPr>
          <w:p w14:paraId="2885EB63"/>
        </w:tc>
        <w:tc>
          <w:tcPr>
            <w:tcW w:w="1378" w:type="dxa"/>
            <w:vAlign w:val="center"/>
          </w:tcPr>
          <w:p w14:paraId="218F8D9A"/>
        </w:tc>
      </w:tr>
      <w:tr w14:paraId="160F927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41" w:hRule="exact"/>
          <w:jc w:val="center"/>
        </w:trPr>
        <w:tc>
          <w:tcPr>
            <w:tcW w:w="3420" w:type="dxa"/>
            <w:vAlign w:val="center"/>
          </w:tcPr>
          <w:p w14:paraId="6A3508CA">
            <w:pPr>
              <w:snapToGrid w:val="0"/>
              <w:jc w:val="center"/>
            </w:pPr>
            <w:r>
              <w:rPr>
                <w:rFonts w:ascii="宋体" w:hAnsi="宋体" w:cs="宋体"/>
                <w:b/>
                <w:color w:val="000000"/>
                <w:sz w:val="16"/>
              </w:rPr>
              <w:t>合计</w:t>
            </w:r>
          </w:p>
        </w:tc>
        <w:tc>
          <w:tcPr>
            <w:tcW w:w="1420" w:type="dxa"/>
            <w:vAlign w:val="center"/>
          </w:tcPr>
          <w:p w14:paraId="50A0573B">
            <w:pPr>
              <w:snapToGrid w:val="0"/>
              <w:jc w:val="right"/>
            </w:pPr>
            <w:r>
              <w:rPr>
                <w:rFonts w:ascii="宋体" w:hAnsi="宋体" w:cs="宋体"/>
                <w:color w:val="000000"/>
                <w:sz w:val="16"/>
              </w:rPr>
              <w:t>34,971,342.84</w:t>
            </w:r>
          </w:p>
        </w:tc>
        <w:tc>
          <w:tcPr>
            <w:tcW w:w="2760" w:type="dxa"/>
            <w:vAlign w:val="center"/>
          </w:tcPr>
          <w:p w14:paraId="68D0EE9B">
            <w:pPr>
              <w:snapToGrid w:val="0"/>
              <w:jc w:val="center"/>
            </w:pPr>
            <w:r>
              <w:rPr>
                <w:rFonts w:ascii="宋体" w:hAnsi="宋体" w:cs="宋体"/>
                <w:b/>
                <w:color w:val="000000"/>
                <w:sz w:val="16"/>
              </w:rPr>
              <w:t>合计</w:t>
            </w:r>
          </w:p>
        </w:tc>
        <w:tc>
          <w:tcPr>
            <w:tcW w:w="1420" w:type="dxa"/>
            <w:vAlign w:val="center"/>
          </w:tcPr>
          <w:p w14:paraId="0747EF6A">
            <w:pPr>
              <w:snapToGrid w:val="0"/>
              <w:jc w:val="right"/>
            </w:pPr>
            <w:r>
              <w:rPr>
                <w:rFonts w:ascii="宋体" w:hAnsi="宋体" w:cs="宋体"/>
                <w:color w:val="000000"/>
                <w:sz w:val="16"/>
              </w:rPr>
              <w:t>34,971,342.84</w:t>
            </w:r>
          </w:p>
        </w:tc>
        <w:tc>
          <w:tcPr>
            <w:tcW w:w="1420" w:type="dxa"/>
            <w:vAlign w:val="center"/>
          </w:tcPr>
          <w:p w14:paraId="05C28F3D">
            <w:pPr>
              <w:snapToGrid w:val="0"/>
              <w:jc w:val="right"/>
            </w:pPr>
            <w:r>
              <w:rPr>
                <w:rFonts w:ascii="宋体" w:hAnsi="宋体" w:cs="宋体"/>
                <w:color w:val="000000"/>
                <w:sz w:val="16"/>
              </w:rPr>
              <w:t>34,888,740.05</w:t>
            </w:r>
          </w:p>
        </w:tc>
        <w:tc>
          <w:tcPr>
            <w:tcW w:w="1420" w:type="dxa"/>
            <w:vAlign w:val="center"/>
          </w:tcPr>
          <w:p w14:paraId="09AAE866">
            <w:pPr>
              <w:snapToGrid w:val="0"/>
              <w:jc w:val="right"/>
            </w:pPr>
            <w:r>
              <w:rPr>
                <w:rFonts w:ascii="宋体" w:hAnsi="宋体" w:cs="宋体"/>
                <w:color w:val="000000"/>
                <w:sz w:val="16"/>
              </w:rPr>
              <w:t>82,602.79</w:t>
            </w:r>
          </w:p>
        </w:tc>
        <w:tc>
          <w:tcPr>
            <w:tcW w:w="1378" w:type="dxa"/>
            <w:vAlign w:val="center"/>
          </w:tcPr>
          <w:p w14:paraId="1B3783D5"/>
        </w:tc>
      </w:tr>
      <w:tr w14:paraId="770F544E">
        <w:tblPrEx>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tcBorders>
            <w:vAlign w:val="center"/>
          </w:tcPr>
          <w:p w14:paraId="64E48705">
            <w:pPr>
              <w:snapToGrid w:val="0"/>
            </w:pPr>
            <w:r>
              <w:rPr>
                <w:rFonts w:ascii="宋体" w:hAnsi="宋体" w:cs="宋体"/>
                <w:color w:val="000000"/>
                <w:sz w:val="16"/>
              </w:rPr>
              <w:t>注：本表反映本年度一般公共预算财政拨款、政府性基金预算财政拨款和国有资本经营预算财政拨款的总收支和年末结转结余情况。</w:t>
            </w:r>
          </w:p>
        </w:tc>
      </w:tr>
    </w:tbl>
    <w:p w14:paraId="48C119A9">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93AE6B2">
      <w:pPr>
        <w:pStyle w:val="7"/>
        <w:spacing w:before="0" w:after="0" w:line="800" w:lineRule="exact"/>
        <w:ind w:firstLine="602" w:firstLineChars="200"/>
        <w:outlineLvl w:val="0"/>
        <w:rPr>
          <w:rFonts w:ascii="黑体" w:hAnsi="黑体" w:eastAsia="黑体"/>
          <w:b w:val="0"/>
          <w:bCs w:val="0"/>
          <w:sz w:val="30"/>
          <w:szCs w:val="30"/>
        </w:rPr>
      </w:pPr>
      <w:r>
        <w:rPr>
          <w:rFonts w:hint="eastAsia" w:ascii="黑体" w:hAnsi="黑体" w:eastAsia="黑体"/>
          <w:sz w:val="30"/>
          <w:szCs w:val="30"/>
        </w:rPr>
        <w:t>六、《一般公共预算财政拨款支出决算表》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3DD9E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7563691">
            <w:pPr>
              <w:jc w:val="right"/>
            </w:pPr>
          </w:p>
        </w:tc>
      </w:tr>
      <w:tr w14:paraId="722CE23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02E4AA5">
            <w:r>
              <w:rPr>
                <w:rFonts w:ascii="宋体" w:hAnsi="宋体" w:cs="宋体"/>
                <w:sz w:val="20"/>
              </w:rPr>
              <w:t>单位：天津市西青区财政局（本级）</w:t>
            </w:r>
          </w:p>
        </w:tc>
        <w:tc>
          <w:tcPr>
            <w:tcW w:w="2000" w:type="dxa"/>
          </w:tcPr>
          <w:p w14:paraId="193988CB">
            <w:pPr>
              <w:jc w:val="center"/>
            </w:pPr>
          </w:p>
        </w:tc>
        <w:tc>
          <w:tcPr>
            <w:tcW w:w="5619" w:type="dxa"/>
          </w:tcPr>
          <w:p w14:paraId="2C6405B3">
            <w:pPr>
              <w:jc w:val="right"/>
            </w:pPr>
            <w:r>
              <w:rPr>
                <w:rFonts w:ascii="宋体" w:hAnsi="宋体" w:cs="宋体"/>
                <w:sz w:val="20"/>
              </w:rPr>
              <w:t>单位：元</w:t>
            </w:r>
          </w:p>
        </w:tc>
      </w:tr>
    </w:tbl>
    <w:p w14:paraId="159711AF">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47A1CA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B9DC79E">
            <w:pPr>
              <w:snapToGrid w:val="0"/>
              <w:jc w:val="center"/>
            </w:pPr>
            <w:r>
              <w:rPr>
                <w:rFonts w:ascii="宋体" w:hAnsi="宋体" w:cs="宋体"/>
                <w:color w:val="000000"/>
                <w:sz w:val="20"/>
              </w:rPr>
              <w:t>支出功能分类科目</w:t>
            </w:r>
          </w:p>
        </w:tc>
        <w:tc>
          <w:tcPr>
            <w:tcW w:w="1720" w:type="dxa"/>
            <w:vMerge w:val="restart"/>
            <w:vAlign w:val="center"/>
          </w:tcPr>
          <w:p w14:paraId="06E0B039">
            <w:pPr>
              <w:snapToGrid w:val="0"/>
              <w:jc w:val="center"/>
            </w:pPr>
            <w:r>
              <w:rPr>
                <w:rFonts w:ascii="宋体" w:hAnsi="宋体" w:cs="宋体"/>
                <w:color w:val="000000"/>
                <w:sz w:val="20"/>
              </w:rPr>
              <w:t>合计</w:t>
            </w:r>
          </w:p>
        </w:tc>
        <w:tc>
          <w:tcPr>
            <w:tcW w:w="5160" w:type="dxa"/>
            <w:gridSpan w:val="3"/>
            <w:vAlign w:val="center"/>
          </w:tcPr>
          <w:p w14:paraId="53B8789E">
            <w:pPr>
              <w:snapToGrid w:val="0"/>
              <w:jc w:val="center"/>
            </w:pPr>
            <w:r>
              <w:rPr>
                <w:rFonts w:ascii="宋体" w:hAnsi="宋体" w:cs="宋体"/>
                <w:color w:val="000000"/>
                <w:sz w:val="20"/>
              </w:rPr>
              <w:t xml:space="preserve">基本支出  </w:t>
            </w:r>
          </w:p>
        </w:tc>
        <w:tc>
          <w:tcPr>
            <w:tcW w:w="1698" w:type="dxa"/>
            <w:vMerge w:val="restart"/>
            <w:vAlign w:val="center"/>
          </w:tcPr>
          <w:p w14:paraId="2C095616">
            <w:pPr>
              <w:snapToGrid w:val="0"/>
              <w:jc w:val="center"/>
            </w:pPr>
            <w:r>
              <w:rPr>
                <w:rFonts w:ascii="宋体" w:hAnsi="宋体" w:cs="宋体"/>
                <w:color w:val="000000"/>
                <w:sz w:val="20"/>
              </w:rPr>
              <w:t>项目支出</w:t>
            </w:r>
          </w:p>
        </w:tc>
      </w:tr>
      <w:tr w14:paraId="04DCC2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2F0F3C3F">
            <w:pPr>
              <w:snapToGrid w:val="0"/>
              <w:jc w:val="center"/>
            </w:pPr>
            <w:r>
              <w:rPr>
                <w:rFonts w:ascii="宋体" w:hAnsi="宋体" w:cs="宋体"/>
                <w:color w:val="000000"/>
                <w:sz w:val="20"/>
              </w:rPr>
              <w:t>科目编码</w:t>
            </w:r>
          </w:p>
        </w:tc>
        <w:tc>
          <w:tcPr>
            <w:tcW w:w="3480" w:type="dxa"/>
            <w:vAlign w:val="center"/>
          </w:tcPr>
          <w:p w14:paraId="5E69DEE1">
            <w:pPr>
              <w:snapToGrid w:val="0"/>
              <w:jc w:val="center"/>
            </w:pPr>
            <w:r>
              <w:rPr>
                <w:rFonts w:ascii="宋体" w:hAnsi="宋体" w:cs="宋体"/>
                <w:color w:val="000000"/>
                <w:sz w:val="20"/>
              </w:rPr>
              <w:t>科目名称</w:t>
            </w:r>
          </w:p>
        </w:tc>
        <w:tc>
          <w:tcPr>
            <w:tcW w:w="1720" w:type="dxa"/>
            <w:vMerge w:val="continue"/>
            <w:vAlign w:val="center"/>
          </w:tcPr>
          <w:p w14:paraId="6B85A174"/>
        </w:tc>
        <w:tc>
          <w:tcPr>
            <w:tcW w:w="1720" w:type="dxa"/>
            <w:vAlign w:val="center"/>
          </w:tcPr>
          <w:p w14:paraId="76FD117B">
            <w:pPr>
              <w:snapToGrid w:val="0"/>
              <w:jc w:val="center"/>
            </w:pPr>
            <w:r>
              <w:rPr>
                <w:rFonts w:ascii="宋体" w:hAnsi="宋体" w:cs="宋体"/>
                <w:color w:val="000000"/>
                <w:sz w:val="20"/>
              </w:rPr>
              <w:t>小计</w:t>
            </w:r>
          </w:p>
        </w:tc>
        <w:tc>
          <w:tcPr>
            <w:tcW w:w="1720" w:type="dxa"/>
            <w:vAlign w:val="center"/>
          </w:tcPr>
          <w:p w14:paraId="220AA44D">
            <w:pPr>
              <w:snapToGrid w:val="0"/>
              <w:jc w:val="center"/>
            </w:pPr>
            <w:r>
              <w:rPr>
                <w:rFonts w:ascii="宋体" w:hAnsi="宋体" w:cs="宋体"/>
                <w:color w:val="000000"/>
                <w:sz w:val="20"/>
              </w:rPr>
              <w:t>人员经费</w:t>
            </w:r>
          </w:p>
        </w:tc>
        <w:tc>
          <w:tcPr>
            <w:tcW w:w="1720" w:type="dxa"/>
            <w:vAlign w:val="center"/>
          </w:tcPr>
          <w:p w14:paraId="108DD60B">
            <w:pPr>
              <w:snapToGrid w:val="0"/>
              <w:jc w:val="center"/>
            </w:pPr>
            <w:r>
              <w:rPr>
                <w:rFonts w:ascii="宋体" w:hAnsi="宋体" w:cs="宋体"/>
                <w:color w:val="000000"/>
                <w:sz w:val="20"/>
              </w:rPr>
              <w:t>公用经费</w:t>
            </w:r>
          </w:p>
        </w:tc>
        <w:tc>
          <w:tcPr>
            <w:tcW w:w="1698" w:type="dxa"/>
            <w:vMerge w:val="continue"/>
            <w:vAlign w:val="center"/>
          </w:tcPr>
          <w:p w14:paraId="020E5F40"/>
        </w:tc>
      </w:tr>
      <w:tr w14:paraId="412969C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4660" w:type="dxa"/>
            <w:gridSpan w:val="2"/>
            <w:vAlign w:val="center"/>
          </w:tcPr>
          <w:p w14:paraId="21659742">
            <w:pPr>
              <w:snapToGrid w:val="0"/>
              <w:jc w:val="center"/>
            </w:pPr>
            <w:r>
              <w:rPr>
                <w:rFonts w:ascii="宋体" w:hAnsi="宋体" w:cs="宋体"/>
                <w:color w:val="000000"/>
                <w:sz w:val="20"/>
              </w:rPr>
              <w:t>合计</w:t>
            </w:r>
          </w:p>
        </w:tc>
        <w:tc>
          <w:tcPr>
            <w:tcW w:w="1720" w:type="dxa"/>
            <w:vAlign w:val="center"/>
          </w:tcPr>
          <w:p w14:paraId="6109C4C1">
            <w:pPr>
              <w:snapToGrid w:val="0"/>
              <w:jc w:val="right"/>
            </w:pPr>
            <w:r>
              <w:rPr>
                <w:rFonts w:ascii="宋体" w:hAnsi="宋体" w:cs="宋体"/>
                <w:color w:val="000000"/>
                <w:sz w:val="20"/>
              </w:rPr>
              <w:t>34,888,740.05</w:t>
            </w:r>
          </w:p>
        </w:tc>
        <w:tc>
          <w:tcPr>
            <w:tcW w:w="1720" w:type="dxa"/>
            <w:vAlign w:val="center"/>
          </w:tcPr>
          <w:p w14:paraId="358E4C9C">
            <w:pPr>
              <w:snapToGrid w:val="0"/>
              <w:jc w:val="right"/>
            </w:pPr>
            <w:r>
              <w:rPr>
                <w:rFonts w:ascii="宋体" w:hAnsi="宋体" w:cs="宋体"/>
                <w:color w:val="000000"/>
                <w:sz w:val="20"/>
              </w:rPr>
              <w:t>12,666,679.57</w:t>
            </w:r>
          </w:p>
        </w:tc>
        <w:tc>
          <w:tcPr>
            <w:tcW w:w="1720" w:type="dxa"/>
            <w:vAlign w:val="center"/>
          </w:tcPr>
          <w:p w14:paraId="180E4083">
            <w:pPr>
              <w:snapToGrid w:val="0"/>
              <w:jc w:val="right"/>
            </w:pPr>
            <w:r>
              <w:rPr>
                <w:rFonts w:ascii="宋体" w:hAnsi="宋体" w:cs="宋体"/>
                <w:color w:val="000000"/>
                <w:sz w:val="20"/>
              </w:rPr>
              <w:t>10,897,127.97</w:t>
            </w:r>
          </w:p>
        </w:tc>
        <w:tc>
          <w:tcPr>
            <w:tcW w:w="1720" w:type="dxa"/>
            <w:vAlign w:val="center"/>
          </w:tcPr>
          <w:p w14:paraId="397ABD35">
            <w:pPr>
              <w:snapToGrid w:val="0"/>
              <w:jc w:val="right"/>
            </w:pPr>
            <w:r>
              <w:rPr>
                <w:rFonts w:ascii="宋体" w:hAnsi="宋体" w:cs="宋体"/>
                <w:color w:val="000000"/>
                <w:sz w:val="20"/>
              </w:rPr>
              <w:t>1,769,551.60</w:t>
            </w:r>
          </w:p>
        </w:tc>
        <w:tc>
          <w:tcPr>
            <w:tcW w:w="1698" w:type="dxa"/>
            <w:vAlign w:val="center"/>
          </w:tcPr>
          <w:p w14:paraId="5870BFDB">
            <w:pPr>
              <w:snapToGrid w:val="0"/>
              <w:jc w:val="right"/>
            </w:pPr>
            <w:r>
              <w:rPr>
                <w:rFonts w:ascii="宋体" w:hAnsi="宋体" w:cs="宋体"/>
                <w:color w:val="000000"/>
                <w:sz w:val="20"/>
              </w:rPr>
              <w:t>22,222,060.48</w:t>
            </w:r>
          </w:p>
        </w:tc>
      </w:tr>
      <w:tr w14:paraId="64AB8E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5DB9FCE">
            <w:pPr>
              <w:snapToGrid w:val="0"/>
            </w:pPr>
            <w:r>
              <w:rPr>
                <w:rFonts w:ascii="宋体" w:hAnsi="宋体" w:cs="宋体"/>
                <w:color w:val="000000"/>
                <w:sz w:val="20"/>
              </w:rPr>
              <w:t>201</w:t>
            </w:r>
          </w:p>
        </w:tc>
        <w:tc>
          <w:tcPr>
            <w:tcW w:w="3480" w:type="dxa"/>
            <w:vAlign w:val="center"/>
          </w:tcPr>
          <w:p w14:paraId="0492C515">
            <w:pPr>
              <w:snapToGrid w:val="0"/>
            </w:pPr>
            <w:r>
              <w:rPr>
                <w:rFonts w:ascii="宋体" w:hAnsi="宋体" w:cs="宋体"/>
                <w:color w:val="000000"/>
                <w:sz w:val="20"/>
              </w:rPr>
              <w:t>一般公共服务支出</w:t>
            </w:r>
          </w:p>
        </w:tc>
        <w:tc>
          <w:tcPr>
            <w:tcW w:w="1720" w:type="dxa"/>
            <w:vAlign w:val="center"/>
          </w:tcPr>
          <w:p w14:paraId="616F3DDE">
            <w:pPr>
              <w:snapToGrid w:val="0"/>
              <w:jc w:val="right"/>
            </w:pPr>
            <w:r>
              <w:rPr>
                <w:rFonts w:ascii="宋体" w:hAnsi="宋体" w:cs="宋体"/>
                <w:color w:val="000000"/>
                <w:sz w:val="20"/>
              </w:rPr>
              <w:t>15,853,470.13</w:t>
            </w:r>
          </w:p>
        </w:tc>
        <w:tc>
          <w:tcPr>
            <w:tcW w:w="1720" w:type="dxa"/>
            <w:vAlign w:val="center"/>
          </w:tcPr>
          <w:p w14:paraId="0DAD643B">
            <w:pPr>
              <w:snapToGrid w:val="0"/>
              <w:jc w:val="right"/>
            </w:pPr>
            <w:r>
              <w:rPr>
                <w:rFonts w:ascii="宋体" w:hAnsi="宋体" w:cs="宋体"/>
                <w:color w:val="000000"/>
                <w:sz w:val="20"/>
              </w:rPr>
              <w:t>10,889,309.65</w:t>
            </w:r>
          </w:p>
        </w:tc>
        <w:tc>
          <w:tcPr>
            <w:tcW w:w="1720" w:type="dxa"/>
            <w:vAlign w:val="center"/>
          </w:tcPr>
          <w:p w14:paraId="7AF33F0B">
            <w:pPr>
              <w:snapToGrid w:val="0"/>
              <w:jc w:val="right"/>
            </w:pPr>
            <w:r>
              <w:rPr>
                <w:rFonts w:ascii="宋体" w:hAnsi="宋体" w:cs="宋体"/>
                <w:color w:val="000000"/>
                <w:sz w:val="20"/>
              </w:rPr>
              <w:t>9,119,758.05</w:t>
            </w:r>
          </w:p>
        </w:tc>
        <w:tc>
          <w:tcPr>
            <w:tcW w:w="1720" w:type="dxa"/>
            <w:vAlign w:val="center"/>
          </w:tcPr>
          <w:p w14:paraId="1265A988">
            <w:pPr>
              <w:snapToGrid w:val="0"/>
              <w:jc w:val="right"/>
            </w:pPr>
            <w:r>
              <w:rPr>
                <w:rFonts w:ascii="宋体" w:hAnsi="宋体" w:cs="宋体"/>
                <w:color w:val="000000"/>
                <w:sz w:val="20"/>
              </w:rPr>
              <w:t>1,769,551.60</w:t>
            </w:r>
          </w:p>
        </w:tc>
        <w:tc>
          <w:tcPr>
            <w:tcW w:w="1698" w:type="dxa"/>
            <w:vAlign w:val="center"/>
          </w:tcPr>
          <w:p w14:paraId="4AC385D6">
            <w:pPr>
              <w:snapToGrid w:val="0"/>
              <w:jc w:val="right"/>
            </w:pPr>
            <w:r>
              <w:rPr>
                <w:rFonts w:ascii="宋体" w:hAnsi="宋体" w:cs="宋体"/>
                <w:color w:val="000000"/>
                <w:sz w:val="20"/>
              </w:rPr>
              <w:t>4,964,160.48</w:t>
            </w:r>
          </w:p>
        </w:tc>
      </w:tr>
      <w:tr w14:paraId="0259095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9473E29">
            <w:pPr>
              <w:snapToGrid w:val="0"/>
            </w:pPr>
            <w:r>
              <w:rPr>
                <w:rFonts w:ascii="宋体" w:hAnsi="宋体" w:cs="宋体"/>
                <w:color w:val="000000"/>
                <w:sz w:val="20"/>
              </w:rPr>
              <w:t>20103</w:t>
            </w:r>
          </w:p>
        </w:tc>
        <w:tc>
          <w:tcPr>
            <w:tcW w:w="3480" w:type="dxa"/>
            <w:vAlign w:val="center"/>
          </w:tcPr>
          <w:p w14:paraId="774A96AF">
            <w:pPr>
              <w:snapToGrid w:val="0"/>
            </w:pPr>
            <w:r>
              <w:rPr>
                <w:rFonts w:ascii="宋体" w:hAnsi="宋体" w:cs="宋体"/>
                <w:color w:val="000000"/>
                <w:sz w:val="20"/>
              </w:rPr>
              <w:t>政府办公厅（室）及相关机构事务</w:t>
            </w:r>
          </w:p>
        </w:tc>
        <w:tc>
          <w:tcPr>
            <w:tcW w:w="1720" w:type="dxa"/>
            <w:vAlign w:val="center"/>
          </w:tcPr>
          <w:p w14:paraId="1201279C">
            <w:pPr>
              <w:snapToGrid w:val="0"/>
              <w:jc w:val="right"/>
            </w:pPr>
            <w:r>
              <w:rPr>
                <w:rFonts w:ascii="宋体" w:hAnsi="宋体" w:cs="宋体"/>
                <w:color w:val="000000"/>
                <w:sz w:val="20"/>
              </w:rPr>
              <w:t>970,804.20</w:t>
            </w:r>
          </w:p>
        </w:tc>
        <w:tc>
          <w:tcPr>
            <w:tcW w:w="1720" w:type="dxa"/>
            <w:vAlign w:val="center"/>
          </w:tcPr>
          <w:p w14:paraId="52AA5248">
            <w:pPr>
              <w:snapToGrid w:val="0"/>
              <w:jc w:val="right"/>
            </w:pPr>
            <w:r>
              <w:rPr>
                <w:rFonts w:ascii="宋体" w:hAnsi="宋体" w:cs="宋体"/>
                <w:color w:val="000000"/>
                <w:sz w:val="20"/>
              </w:rPr>
              <w:t>970,804.20</w:t>
            </w:r>
          </w:p>
        </w:tc>
        <w:tc>
          <w:tcPr>
            <w:tcW w:w="1720" w:type="dxa"/>
            <w:vAlign w:val="center"/>
          </w:tcPr>
          <w:p w14:paraId="015DF50A">
            <w:pPr>
              <w:snapToGrid w:val="0"/>
              <w:jc w:val="right"/>
            </w:pPr>
            <w:r>
              <w:rPr>
                <w:rFonts w:ascii="宋体" w:hAnsi="宋体" w:cs="宋体"/>
                <w:color w:val="000000"/>
                <w:sz w:val="20"/>
              </w:rPr>
              <w:t>904,472.20</w:t>
            </w:r>
          </w:p>
        </w:tc>
        <w:tc>
          <w:tcPr>
            <w:tcW w:w="1720" w:type="dxa"/>
            <w:vAlign w:val="center"/>
          </w:tcPr>
          <w:p w14:paraId="00AA0EB3">
            <w:pPr>
              <w:snapToGrid w:val="0"/>
              <w:jc w:val="right"/>
            </w:pPr>
            <w:r>
              <w:rPr>
                <w:rFonts w:ascii="宋体" w:hAnsi="宋体" w:cs="宋体"/>
                <w:color w:val="000000"/>
                <w:sz w:val="20"/>
              </w:rPr>
              <w:t>66,332.00</w:t>
            </w:r>
          </w:p>
        </w:tc>
        <w:tc>
          <w:tcPr>
            <w:tcW w:w="1698" w:type="dxa"/>
            <w:vAlign w:val="center"/>
          </w:tcPr>
          <w:p w14:paraId="58733721"/>
        </w:tc>
      </w:tr>
      <w:tr w14:paraId="3FF3FE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821F70">
            <w:pPr>
              <w:snapToGrid w:val="0"/>
            </w:pPr>
            <w:r>
              <w:rPr>
                <w:rFonts w:ascii="宋体" w:hAnsi="宋体" w:cs="宋体"/>
                <w:color w:val="000000"/>
                <w:sz w:val="20"/>
              </w:rPr>
              <w:t>2010301</w:t>
            </w:r>
          </w:p>
        </w:tc>
        <w:tc>
          <w:tcPr>
            <w:tcW w:w="3480" w:type="dxa"/>
            <w:vAlign w:val="center"/>
          </w:tcPr>
          <w:p w14:paraId="73F0418E">
            <w:pPr>
              <w:snapToGrid w:val="0"/>
            </w:pPr>
            <w:r>
              <w:rPr>
                <w:rFonts w:ascii="宋体" w:hAnsi="宋体" w:cs="宋体"/>
                <w:color w:val="000000"/>
                <w:sz w:val="20"/>
              </w:rPr>
              <w:t>行政运行</w:t>
            </w:r>
          </w:p>
        </w:tc>
        <w:tc>
          <w:tcPr>
            <w:tcW w:w="1720" w:type="dxa"/>
            <w:vAlign w:val="center"/>
          </w:tcPr>
          <w:p w14:paraId="5ACD4007">
            <w:pPr>
              <w:snapToGrid w:val="0"/>
              <w:jc w:val="right"/>
            </w:pPr>
            <w:r>
              <w:rPr>
                <w:rFonts w:ascii="宋体" w:hAnsi="宋体" w:cs="宋体"/>
                <w:color w:val="000000"/>
                <w:sz w:val="20"/>
              </w:rPr>
              <w:t>970,804.20</w:t>
            </w:r>
          </w:p>
        </w:tc>
        <w:tc>
          <w:tcPr>
            <w:tcW w:w="1720" w:type="dxa"/>
            <w:vAlign w:val="center"/>
          </w:tcPr>
          <w:p w14:paraId="34BEFEA5">
            <w:pPr>
              <w:snapToGrid w:val="0"/>
              <w:jc w:val="right"/>
            </w:pPr>
            <w:r>
              <w:rPr>
                <w:rFonts w:ascii="宋体" w:hAnsi="宋体" w:cs="宋体"/>
                <w:color w:val="000000"/>
                <w:sz w:val="20"/>
              </w:rPr>
              <w:t>970,804.20</w:t>
            </w:r>
          </w:p>
        </w:tc>
        <w:tc>
          <w:tcPr>
            <w:tcW w:w="1720" w:type="dxa"/>
            <w:vAlign w:val="center"/>
          </w:tcPr>
          <w:p w14:paraId="786E2B76">
            <w:pPr>
              <w:snapToGrid w:val="0"/>
              <w:jc w:val="right"/>
            </w:pPr>
            <w:r>
              <w:rPr>
                <w:rFonts w:ascii="宋体" w:hAnsi="宋体" w:cs="宋体"/>
                <w:color w:val="000000"/>
                <w:sz w:val="20"/>
              </w:rPr>
              <w:t>904,472.20</w:t>
            </w:r>
          </w:p>
        </w:tc>
        <w:tc>
          <w:tcPr>
            <w:tcW w:w="1720" w:type="dxa"/>
            <w:vAlign w:val="center"/>
          </w:tcPr>
          <w:p w14:paraId="25011ED1">
            <w:pPr>
              <w:snapToGrid w:val="0"/>
              <w:jc w:val="right"/>
            </w:pPr>
            <w:r>
              <w:rPr>
                <w:rFonts w:ascii="宋体" w:hAnsi="宋体" w:cs="宋体"/>
                <w:color w:val="000000"/>
                <w:sz w:val="20"/>
              </w:rPr>
              <w:t>66,332.00</w:t>
            </w:r>
          </w:p>
        </w:tc>
        <w:tc>
          <w:tcPr>
            <w:tcW w:w="1698" w:type="dxa"/>
            <w:vAlign w:val="center"/>
          </w:tcPr>
          <w:p w14:paraId="29EF35B9"/>
        </w:tc>
      </w:tr>
      <w:tr w14:paraId="6A8BC7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72AC2DC">
            <w:pPr>
              <w:snapToGrid w:val="0"/>
            </w:pPr>
            <w:r>
              <w:rPr>
                <w:rFonts w:ascii="宋体" w:hAnsi="宋体" w:cs="宋体"/>
                <w:color w:val="000000"/>
                <w:sz w:val="20"/>
              </w:rPr>
              <w:t>20106</w:t>
            </w:r>
          </w:p>
        </w:tc>
        <w:tc>
          <w:tcPr>
            <w:tcW w:w="3480" w:type="dxa"/>
            <w:vAlign w:val="center"/>
          </w:tcPr>
          <w:p w14:paraId="71EAB84B">
            <w:pPr>
              <w:snapToGrid w:val="0"/>
            </w:pPr>
            <w:r>
              <w:rPr>
                <w:rFonts w:ascii="宋体" w:hAnsi="宋体" w:cs="宋体"/>
                <w:color w:val="000000"/>
                <w:sz w:val="20"/>
              </w:rPr>
              <w:t>财政事务</w:t>
            </w:r>
          </w:p>
        </w:tc>
        <w:tc>
          <w:tcPr>
            <w:tcW w:w="1720" w:type="dxa"/>
            <w:vAlign w:val="center"/>
          </w:tcPr>
          <w:p w14:paraId="5C900F8E">
            <w:pPr>
              <w:snapToGrid w:val="0"/>
              <w:jc w:val="right"/>
            </w:pPr>
            <w:r>
              <w:rPr>
                <w:rFonts w:ascii="宋体" w:hAnsi="宋体" w:cs="宋体"/>
                <w:color w:val="000000"/>
                <w:sz w:val="20"/>
              </w:rPr>
              <w:t>14,882,665.93</w:t>
            </w:r>
          </w:p>
        </w:tc>
        <w:tc>
          <w:tcPr>
            <w:tcW w:w="1720" w:type="dxa"/>
            <w:vAlign w:val="center"/>
          </w:tcPr>
          <w:p w14:paraId="29393456">
            <w:pPr>
              <w:snapToGrid w:val="0"/>
              <w:jc w:val="right"/>
            </w:pPr>
            <w:r>
              <w:rPr>
                <w:rFonts w:ascii="宋体" w:hAnsi="宋体" w:cs="宋体"/>
                <w:color w:val="000000"/>
                <w:sz w:val="20"/>
              </w:rPr>
              <w:t>9,918,505.45</w:t>
            </w:r>
          </w:p>
        </w:tc>
        <w:tc>
          <w:tcPr>
            <w:tcW w:w="1720" w:type="dxa"/>
            <w:vAlign w:val="center"/>
          </w:tcPr>
          <w:p w14:paraId="44629DC5">
            <w:pPr>
              <w:snapToGrid w:val="0"/>
              <w:jc w:val="right"/>
            </w:pPr>
            <w:r>
              <w:rPr>
                <w:rFonts w:ascii="宋体" w:hAnsi="宋体" w:cs="宋体"/>
                <w:color w:val="000000"/>
                <w:sz w:val="20"/>
              </w:rPr>
              <w:t>8,215,285.85</w:t>
            </w:r>
          </w:p>
        </w:tc>
        <w:tc>
          <w:tcPr>
            <w:tcW w:w="1720" w:type="dxa"/>
            <w:vAlign w:val="center"/>
          </w:tcPr>
          <w:p w14:paraId="4A5109C0">
            <w:pPr>
              <w:snapToGrid w:val="0"/>
              <w:jc w:val="right"/>
            </w:pPr>
            <w:r>
              <w:rPr>
                <w:rFonts w:ascii="宋体" w:hAnsi="宋体" w:cs="宋体"/>
                <w:color w:val="000000"/>
                <w:sz w:val="20"/>
              </w:rPr>
              <w:t>1,703,219.60</w:t>
            </w:r>
          </w:p>
        </w:tc>
        <w:tc>
          <w:tcPr>
            <w:tcW w:w="1698" w:type="dxa"/>
            <w:vAlign w:val="center"/>
          </w:tcPr>
          <w:p w14:paraId="5728FB4C">
            <w:pPr>
              <w:snapToGrid w:val="0"/>
              <w:jc w:val="right"/>
            </w:pPr>
            <w:r>
              <w:rPr>
                <w:rFonts w:ascii="宋体" w:hAnsi="宋体" w:cs="宋体"/>
                <w:color w:val="000000"/>
                <w:sz w:val="20"/>
              </w:rPr>
              <w:t>4,964,160.48</w:t>
            </w:r>
          </w:p>
        </w:tc>
      </w:tr>
      <w:tr w14:paraId="465E7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4836A92A">
            <w:pPr>
              <w:snapToGrid w:val="0"/>
            </w:pPr>
            <w:r>
              <w:rPr>
                <w:rFonts w:ascii="宋体" w:hAnsi="宋体" w:cs="宋体"/>
                <w:color w:val="000000"/>
                <w:sz w:val="20"/>
              </w:rPr>
              <w:t>2010601</w:t>
            </w:r>
          </w:p>
        </w:tc>
        <w:tc>
          <w:tcPr>
            <w:tcW w:w="3480" w:type="dxa"/>
            <w:vAlign w:val="center"/>
          </w:tcPr>
          <w:p w14:paraId="7136A52D">
            <w:pPr>
              <w:snapToGrid w:val="0"/>
            </w:pPr>
            <w:r>
              <w:rPr>
                <w:rFonts w:ascii="宋体" w:hAnsi="宋体" w:cs="宋体"/>
                <w:color w:val="000000"/>
                <w:sz w:val="20"/>
              </w:rPr>
              <w:t>行政运行</w:t>
            </w:r>
          </w:p>
        </w:tc>
        <w:tc>
          <w:tcPr>
            <w:tcW w:w="1720" w:type="dxa"/>
            <w:vAlign w:val="center"/>
          </w:tcPr>
          <w:p w14:paraId="05DC3A55">
            <w:pPr>
              <w:snapToGrid w:val="0"/>
              <w:jc w:val="right"/>
            </w:pPr>
            <w:r>
              <w:rPr>
                <w:rFonts w:ascii="宋体" w:hAnsi="宋体" w:cs="宋体"/>
                <w:color w:val="000000"/>
                <w:sz w:val="20"/>
              </w:rPr>
              <w:t>10,477,922.45</w:t>
            </w:r>
          </w:p>
        </w:tc>
        <w:tc>
          <w:tcPr>
            <w:tcW w:w="1720" w:type="dxa"/>
            <w:vAlign w:val="center"/>
          </w:tcPr>
          <w:p w14:paraId="155BE230">
            <w:pPr>
              <w:snapToGrid w:val="0"/>
              <w:jc w:val="right"/>
            </w:pPr>
            <w:r>
              <w:rPr>
                <w:rFonts w:ascii="宋体" w:hAnsi="宋体" w:cs="宋体"/>
                <w:color w:val="000000"/>
                <w:sz w:val="20"/>
              </w:rPr>
              <w:t>9,918,505.45</w:t>
            </w:r>
          </w:p>
        </w:tc>
        <w:tc>
          <w:tcPr>
            <w:tcW w:w="1720" w:type="dxa"/>
            <w:vAlign w:val="center"/>
          </w:tcPr>
          <w:p w14:paraId="022E8654">
            <w:pPr>
              <w:snapToGrid w:val="0"/>
              <w:jc w:val="right"/>
            </w:pPr>
            <w:r>
              <w:rPr>
                <w:rFonts w:ascii="宋体" w:hAnsi="宋体" w:cs="宋体"/>
                <w:color w:val="000000"/>
                <w:sz w:val="20"/>
              </w:rPr>
              <w:t>8,215,285.85</w:t>
            </w:r>
          </w:p>
        </w:tc>
        <w:tc>
          <w:tcPr>
            <w:tcW w:w="1720" w:type="dxa"/>
            <w:vAlign w:val="center"/>
          </w:tcPr>
          <w:p w14:paraId="6B487CB1">
            <w:pPr>
              <w:snapToGrid w:val="0"/>
              <w:jc w:val="right"/>
            </w:pPr>
            <w:r>
              <w:rPr>
                <w:rFonts w:ascii="宋体" w:hAnsi="宋体" w:cs="宋体"/>
                <w:color w:val="000000"/>
                <w:sz w:val="20"/>
              </w:rPr>
              <w:t>1,703,219.60</w:t>
            </w:r>
          </w:p>
        </w:tc>
        <w:tc>
          <w:tcPr>
            <w:tcW w:w="1698" w:type="dxa"/>
            <w:vAlign w:val="center"/>
          </w:tcPr>
          <w:p w14:paraId="46F46A00">
            <w:pPr>
              <w:snapToGrid w:val="0"/>
              <w:jc w:val="right"/>
            </w:pPr>
            <w:r>
              <w:rPr>
                <w:rFonts w:ascii="宋体" w:hAnsi="宋体" w:cs="宋体"/>
                <w:color w:val="000000"/>
                <w:sz w:val="20"/>
              </w:rPr>
              <w:t>559,417.00</w:t>
            </w:r>
          </w:p>
        </w:tc>
      </w:tr>
      <w:tr w14:paraId="2BFBF57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0EDFD7A2">
            <w:pPr>
              <w:snapToGrid w:val="0"/>
            </w:pPr>
            <w:r>
              <w:rPr>
                <w:rFonts w:ascii="宋体" w:hAnsi="宋体" w:cs="宋体"/>
                <w:color w:val="000000"/>
                <w:sz w:val="20"/>
              </w:rPr>
              <w:t>2010602</w:t>
            </w:r>
          </w:p>
        </w:tc>
        <w:tc>
          <w:tcPr>
            <w:tcW w:w="3480" w:type="dxa"/>
            <w:vAlign w:val="center"/>
          </w:tcPr>
          <w:p w14:paraId="61EEC21E">
            <w:pPr>
              <w:snapToGrid w:val="0"/>
            </w:pPr>
            <w:r>
              <w:rPr>
                <w:rFonts w:ascii="宋体" w:hAnsi="宋体" w:cs="宋体"/>
                <w:color w:val="000000"/>
                <w:sz w:val="20"/>
              </w:rPr>
              <w:t>一般行政管理事务</w:t>
            </w:r>
          </w:p>
        </w:tc>
        <w:tc>
          <w:tcPr>
            <w:tcW w:w="1720" w:type="dxa"/>
            <w:vAlign w:val="center"/>
          </w:tcPr>
          <w:p w14:paraId="128FF5A0">
            <w:pPr>
              <w:snapToGrid w:val="0"/>
              <w:jc w:val="right"/>
            </w:pPr>
            <w:r>
              <w:rPr>
                <w:rFonts w:ascii="宋体" w:hAnsi="宋体" w:cs="宋体"/>
                <w:color w:val="000000"/>
                <w:sz w:val="20"/>
              </w:rPr>
              <w:t>4,104,743.48</w:t>
            </w:r>
          </w:p>
        </w:tc>
        <w:tc>
          <w:tcPr>
            <w:tcW w:w="1720" w:type="dxa"/>
            <w:vAlign w:val="center"/>
          </w:tcPr>
          <w:p w14:paraId="1DAAF25E"/>
        </w:tc>
        <w:tc>
          <w:tcPr>
            <w:tcW w:w="1720" w:type="dxa"/>
            <w:vAlign w:val="center"/>
          </w:tcPr>
          <w:p w14:paraId="31F5A6F9"/>
        </w:tc>
        <w:tc>
          <w:tcPr>
            <w:tcW w:w="1720" w:type="dxa"/>
            <w:vAlign w:val="center"/>
          </w:tcPr>
          <w:p w14:paraId="36364091"/>
        </w:tc>
        <w:tc>
          <w:tcPr>
            <w:tcW w:w="1698" w:type="dxa"/>
            <w:vAlign w:val="center"/>
          </w:tcPr>
          <w:p w14:paraId="531D4409">
            <w:pPr>
              <w:snapToGrid w:val="0"/>
              <w:jc w:val="right"/>
            </w:pPr>
            <w:r>
              <w:rPr>
                <w:rFonts w:ascii="宋体" w:hAnsi="宋体" w:cs="宋体"/>
                <w:color w:val="000000"/>
                <w:sz w:val="20"/>
              </w:rPr>
              <w:t>4,104,743.48</w:t>
            </w:r>
          </w:p>
        </w:tc>
      </w:tr>
      <w:tr w14:paraId="078118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8FE426B">
            <w:pPr>
              <w:snapToGrid w:val="0"/>
            </w:pPr>
            <w:r>
              <w:rPr>
                <w:rFonts w:ascii="宋体" w:hAnsi="宋体" w:cs="宋体"/>
                <w:color w:val="000000"/>
                <w:sz w:val="20"/>
              </w:rPr>
              <w:t>2010608</w:t>
            </w:r>
          </w:p>
        </w:tc>
        <w:tc>
          <w:tcPr>
            <w:tcW w:w="3480" w:type="dxa"/>
            <w:vAlign w:val="center"/>
          </w:tcPr>
          <w:p w14:paraId="5BB534D7">
            <w:pPr>
              <w:snapToGrid w:val="0"/>
            </w:pPr>
            <w:r>
              <w:rPr>
                <w:rFonts w:ascii="宋体" w:hAnsi="宋体" w:cs="宋体"/>
                <w:color w:val="000000"/>
                <w:sz w:val="20"/>
              </w:rPr>
              <w:t>财政委托业务支出</w:t>
            </w:r>
          </w:p>
        </w:tc>
        <w:tc>
          <w:tcPr>
            <w:tcW w:w="1720" w:type="dxa"/>
            <w:vAlign w:val="center"/>
          </w:tcPr>
          <w:p w14:paraId="047D1FCF">
            <w:pPr>
              <w:snapToGrid w:val="0"/>
              <w:jc w:val="right"/>
            </w:pPr>
            <w:r>
              <w:rPr>
                <w:rFonts w:ascii="宋体" w:hAnsi="宋体" w:cs="宋体"/>
                <w:color w:val="000000"/>
                <w:sz w:val="20"/>
              </w:rPr>
              <w:t>300,000.00</w:t>
            </w:r>
          </w:p>
        </w:tc>
        <w:tc>
          <w:tcPr>
            <w:tcW w:w="1720" w:type="dxa"/>
            <w:vAlign w:val="center"/>
          </w:tcPr>
          <w:p w14:paraId="774E819B"/>
        </w:tc>
        <w:tc>
          <w:tcPr>
            <w:tcW w:w="1720" w:type="dxa"/>
            <w:vAlign w:val="center"/>
          </w:tcPr>
          <w:p w14:paraId="181D3408"/>
        </w:tc>
        <w:tc>
          <w:tcPr>
            <w:tcW w:w="1720" w:type="dxa"/>
            <w:vAlign w:val="center"/>
          </w:tcPr>
          <w:p w14:paraId="20ECDB3C"/>
        </w:tc>
        <w:tc>
          <w:tcPr>
            <w:tcW w:w="1698" w:type="dxa"/>
            <w:vAlign w:val="center"/>
          </w:tcPr>
          <w:p w14:paraId="78AB25F1">
            <w:pPr>
              <w:snapToGrid w:val="0"/>
              <w:jc w:val="right"/>
            </w:pPr>
            <w:r>
              <w:rPr>
                <w:rFonts w:ascii="宋体" w:hAnsi="宋体" w:cs="宋体"/>
                <w:color w:val="000000"/>
                <w:sz w:val="20"/>
              </w:rPr>
              <w:t>300,000.00</w:t>
            </w:r>
          </w:p>
        </w:tc>
      </w:tr>
      <w:tr w14:paraId="3AA3DD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D62BB5D">
            <w:pPr>
              <w:snapToGrid w:val="0"/>
            </w:pPr>
            <w:r>
              <w:rPr>
                <w:rFonts w:ascii="宋体" w:hAnsi="宋体" w:cs="宋体"/>
                <w:color w:val="000000"/>
                <w:sz w:val="20"/>
              </w:rPr>
              <w:t>208</w:t>
            </w:r>
          </w:p>
        </w:tc>
        <w:tc>
          <w:tcPr>
            <w:tcW w:w="3480" w:type="dxa"/>
            <w:vAlign w:val="center"/>
          </w:tcPr>
          <w:p w14:paraId="42ED2121">
            <w:pPr>
              <w:snapToGrid w:val="0"/>
            </w:pPr>
            <w:r>
              <w:rPr>
                <w:rFonts w:ascii="宋体" w:hAnsi="宋体" w:cs="宋体"/>
                <w:color w:val="000000"/>
                <w:sz w:val="20"/>
              </w:rPr>
              <w:t>社会保障和就业支出</w:t>
            </w:r>
          </w:p>
        </w:tc>
        <w:tc>
          <w:tcPr>
            <w:tcW w:w="1720" w:type="dxa"/>
            <w:vAlign w:val="center"/>
          </w:tcPr>
          <w:p w14:paraId="3C2A2EC3">
            <w:pPr>
              <w:snapToGrid w:val="0"/>
              <w:jc w:val="right"/>
            </w:pPr>
            <w:r>
              <w:rPr>
                <w:rFonts w:ascii="宋体" w:hAnsi="宋体" w:cs="宋体"/>
                <w:color w:val="000000"/>
                <w:sz w:val="20"/>
              </w:rPr>
              <w:t>1,231,833.97</w:t>
            </w:r>
          </w:p>
        </w:tc>
        <w:tc>
          <w:tcPr>
            <w:tcW w:w="1720" w:type="dxa"/>
            <w:vAlign w:val="center"/>
          </w:tcPr>
          <w:p w14:paraId="4F8C3A23">
            <w:pPr>
              <w:snapToGrid w:val="0"/>
              <w:jc w:val="right"/>
            </w:pPr>
            <w:r>
              <w:rPr>
                <w:rFonts w:ascii="宋体" w:hAnsi="宋体" w:cs="宋体"/>
                <w:color w:val="000000"/>
                <w:sz w:val="20"/>
              </w:rPr>
              <w:t>1,231,833.97</w:t>
            </w:r>
          </w:p>
        </w:tc>
        <w:tc>
          <w:tcPr>
            <w:tcW w:w="1720" w:type="dxa"/>
            <w:vAlign w:val="center"/>
          </w:tcPr>
          <w:p w14:paraId="66486DC8">
            <w:pPr>
              <w:snapToGrid w:val="0"/>
              <w:jc w:val="right"/>
            </w:pPr>
            <w:r>
              <w:rPr>
                <w:rFonts w:ascii="宋体" w:hAnsi="宋体" w:cs="宋体"/>
                <w:color w:val="000000"/>
                <w:sz w:val="20"/>
              </w:rPr>
              <w:t>1,231,833.97</w:t>
            </w:r>
          </w:p>
        </w:tc>
        <w:tc>
          <w:tcPr>
            <w:tcW w:w="1720" w:type="dxa"/>
            <w:vAlign w:val="center"/>
          </w:tcPr>
          <w:p w14:paraId="551BBD6C"/>
        </w:tc>
        <w:tc>
          <w:tcPr>
            <w:tcW w:w="1698" w:type="dxa"/>
            <w:vAlign w:val="center"/>
          </w:tcPr>
          <w:p w14:paraId="6F13787B"/>
        </w:tc>
      </w:tr>
      <w:tr w14:paraId="61ED1C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CFA67E">
            <w:pPr>
              <w:snapToGrid w:val="0"/>
            </w:pPr>
            <w:r>
              <w:rPr>
                <w:rFonts w:ascii="宋体" w:hAnsi="宋体" w:cs="宋体"/>
                <w:color w:val="000000"/>
                <w:sz w:val="20"/>
              </w:rPr>
              <w:t>20805</w:t>
            </w:r>
          </w:p>
        </w:tc>
        <w:tc>
          <w:tcPr>
            <w:tcW w:w="3480" w:type="dxa"/>
            <w:vAlign w:val="center"/>
          </w:tcPr>
          <w:p w14:paraId="345798A3">
            <w:pPr>
              <w:snapToGrid w:val="0"/>
            </w:pPr>
            <w:r>
              <w:rPr>
                <w:rFonts w:ascii="宋体" w:hAnsi="宋体" w:cs="宋体"/>
                <w:color w:val="000000"/>
                <w:sz w:val="20"/>
              </w:rPr>
              <w:t>行政事业单位养老支出</w:t>
            </w:r>
          </w:p>
        </w:tc>
        <w:tc>
          <w:tcPr>
            <w:tcW w:w="1720" w:type="dxa"/>
            <w:vAlign w:val="center"/>
          </w:tcPr>
          <w:p w14:paraId="2CFC0443">
            <w:pPr>
              <w:snapToGrid w:val="0"/>
              <w:jc w:val="right"/>
            </w:pPr>
            <w:r>
              <w:rPr>
                <w:rFonts w:ascii="宋体" w:hAnsi="宋体" w:cs="宋体"/>
                <w:color w:val="000000"/>
                <w:sz w:val="20"/>
              </w:rPr>
              <w:t>1,231,833.97</w:t>
            </w:r>
          </w:p>
        </w:tc>
        <w:tc>
          <w:tcPr>
            <w:tcW w:w="1720" w:type="dxa"/>
            <w:vAlign w:val="center"/>
          </w:tcPr>
          <w:p w14:paraId="64C890A1">
            <w:pPr>
              <w:snapToGrid w:val="0"/>
              <w:jc w:val="right"/>
            </w:pPr>
            <w:r>
              <w:rPr>
                <w:rFonts w:ascii="宋体" w:hAnsi="宋体" w:cs="宋体"/>
                <w:color w:val="000000"/>
                <w:sz w:val="20"/>
              </w:rPr>
              <w:t>1,231,833.97</w:t>
            </w:r>
          </w:p>
        </w:tc>
        <w:tc>
          <w:tcPr>
            <w:tcW w:w="1720" w:type="dxa"/>
            <w:vAlign w:val="center"/>
          </w:tcPr>
          <w:p w14:paraId="519B54B3">
            <w:pPr>
              <w:snapToGrid w:val="0"/>
              <w:jc w:val="right"/>
            </w:pPr>
            <w:r>
              <w:rPr>
                <w:rFonts w:ascii="宋体" w:hAnsi="宋体" w:cs="宋体"/>
                <w:color w:val="000000"/>
                <w:sz w:val="20"/>
              </w:rPr>
              <w:t>1,231,833.97</w:t>
            </w:r>
          </w:p>
        </w:tc>
        <w:tc>
          <w:tcPr>
            <w:tcW w:w="1720" w:type="dxa"/>
            <w:vAlign w:val="center"/>
          </w:tcPr>
          <w:p w14:paraId="13744AEC"/>
        </w:tc>
        <w:tc>
          <w:tcPr>
            <w:tcW w:w="1698" w:type="dxa"/>
            <w:vAlign w:val="center"/>
          </w:tcPr>
          <w:p w14:paraId="45D1CBF0"/>
        </w:tc>
      </w:tr>
      <w:tr w14:paraId="706534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72B7A40">
            <w:pPr>
              <w:snapToGrid w:val="0"/>
            </w:pPr>
            <w:r>
              <w:rPr>
                <w:rFonts w:ascii="宋体" w:hAnsi="宋体" w:cs="宋体"/>
                <w:color w:val="000000"/>
                <w:sz w:val="20"/>
              </w:rPr>
              <w:t>2080501</w:t>
            </w:r>
          </w:p>
        </w:tc>
        <w:tc>
          <w:tcPr>
            <w:tcW w:w="3480" w:type="dxa"/>
            <w:vAlign w:val="center"/>
          </w:tcPr>
          <w:p w14:paraId="5CEEC375">
            <w:pPr>
              <w:snapToGrid w:val="0"/>
            </w:pPr>
            <w:r>
              <w:rPr>
                <w:rFonts w:ascii="宋体" w:hAnsi="宋体" w:cs="宋体"/>
                <w:color w:val="000000"/>
                <w:sz w:val="20"/>
              </w:rPr>
              <w:t>行政单位离退休</w:t>
            </w:r>
          </w:p>
        </w:tc>
        <w:tc>
          <w:tcPr>
            <w:tcW w:w="1720" w:type="dxa"/>
            <w:vAlign w:val="center"/>
          </w:tcPr>
          <w:p w14:paraId="68EFEABD">
            <w:pPr>
              <w:snapToGrid w:val="0"/>
              <w:jc w:val="right"/>
            </w:pPr>
            <w:r>
              <w:rPr>
                <w:rFonts w:ascii="宋体" w:hAnsi="宋体" w:cs="宋体"/>
                <w:color w:val="000000"/>
                <w:sz w:val="20"/>
              </w:rPr>
              <w:t>114,289.60</w:t>
            </w:r>
          </w:p>
        </w:tc>
        <w:tc>
          <w:tcPr>
            <w:tcW w:w="1720" w:type="dxa"/>
            <w:vAlign w:val="center"/>
          </w:tcPr>
          <w:p w14:paraId="39CC5211">
            <w:pPr>
              <w:snapToGrid w:val="0"/>
              <w:jc w:val="right"/>
            </w:pPr>
            <w:r>
              <w:rPr>
                <w:rFonts w:ascii="宋体" w:hAnsi="宋体" w:cs="宋体"/>
                <w:color w:val="000000"/>
                <w:sz w:val="20"/>
              </w:rPr>
              <w:t>114,289.60</w:t>
            </w:r>
          </w:p>
        </w:tc>
        <w:tc>
          <w:tcPr>
            <w:tcW w:w="1720" w:type="dxa"/>
            <w:vAlign w:val="center"/>
          </w:tcPr>
          <w:p w14:paraId="2F9410B5">
            <w:pPr>
              <w:snapToGrid w:val="0"/>
              <w:jc w:val="right"/>
            </w:pPr>
            <w:r>
              <w:rPr>
                <w:rFonts w:ascii="宋体" w:hAnsi="宋体" w:cs="宋体"/>
                <w:color w:val="000000"/>
                <w:sz w:val="20"/>
              </w:rPr>
              <w:t>114,289.60</w:t>
            </w:r>
          </w:p>
        </w:tc>
        <w:tc>
          <w:tcPr>
            <w:tcW w:w="1720" w:type="dxa"/>
            <w:vAlign w:val="center"/>
          </w:tcPr>
          <w:p w14:paraId="63CCF8B8"/>
        </w:tc>
        <w:tc>
          <w:tcPr>
            <w:tcW w:w="1698" w:type="dxa"/>
            <w:vAlign w:val="center"/>
          </w:tcPr>
          <w:p w14:paraId="6E5B3982"/>
        </w:tc>
      </w:tr>
      <w:tr w14:paraId="66060A4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9F3F5CA">
            <w:pPr>
              <w:snapToGrid w:val="0"/>
            </w:pPr>
            <w:r>
              <w:rPr>
                <w:rFonts w:ascii="宋体" w:hAnsi="宋体" w:cs="宋体"/>
                <w:color w:val="000000"/>
                <w:sz w:val="20"/>
              </w:rPr>
              <w:t>2080505</w:t>
            </w:r>
          </w:p>
        </w:tc>
        <w:tc>
          <w:tcPr>
            <w:tcW w:w="3480" w:type="dxa"/>
            <w:vAlign w:val="center"/>
          </w:tcPr>
          <w:p w14:paraId="00526E0D">
            <w:pPr>
              <w:snapToGrid w:val="0"/>
            </w:pPr>
            <w:r>
              <w:rPr>
                <w:rFonts w:ascii="宋体" w:hAnsi="宋体" w:cs="宋体"/>
                <w:color w:val="000000"/>
                <w:sz w:val="20"/>
              </w:rPr>
              <w:t>机关事业单位基本养老保险缴费支出</w:t>
            </w:r>
          </w:p>
        </w:tc>
        <w:tc>
          <w:tcPr>
            <w:tcW w:w="1720" w:type="dxa"/>
            <w:vAlign w:val="center"/>
          </w:tcPr>
          <w:p w14:paraId="3AB6D997">
            <w:pPr>
              <w:snapToGrid w:val="0"/>
              <w:jc w:val="right"/>
            </w:pPr>
            <w:r>
              <w:rPr>
                <w:rFonts w:ascii="宋体" w:hAnsi="宋体" w:cs="宋体"/>
                <w:color w:val="000000"/>
                <w:sz w:val="20"/>
              </w:rPr>
              <w:t>750,365.65</w:t>
            </w:r>
          </w:p>
        </w:tc>
        <w:tc>
          <w:tcPr>
            <w:tcW w:w="1720" w:type="dxa"/>
            <w:vAlign w:val="center"/>
          </w:tcPr>
          <w:p w14:paraId="054A5AB2">
            <w:pPr>
              <w:snapToGrid w:val="0"/>
              <w:jc w:val="right"/>
            </w:pPr>
            <w:r>
              <w:rPr>
                <w:rFonts w:ascii="宋体" w:hAnsi="宋体" w:cs="宋体"/>
                <w:color w:val="000000"/>
                <w:sz w:val="20"/>
              </w:rPr>
              <w:t>750,365.65</w:t>
            </w:r>
          </w:p>
        </w:tc>
        <w:tc>
          <w:tcPr>
            <w:tcW w:w="1720" w:type="dxa"/>
            <w:vAlign w:val="center"/>
          </w:tcPr>
          <w:p w14:paraId="07A1BF6F">
            <w:pPr>
              <w:snapToGrid w:val="0"/>
              <w:jc w:val="right"/>
            </w:pPr>
            <w:r>
              <w:rPr>
                <w:rFonts w:ascii="宋体" w:hAnsi="宋体" w:cs="宋体"/>
                <w:color w:val="000000"/>
                <w:sz w:val="20"/>
              </w:rPr>
              <w:t>750,365.65</w:t>
            </w:r>
          </w:p>
        </w:tc>
        <w:tc>
          <w:tcPr>
            <w:tcW w:w="1720" w:type="dxa"/>
            <w:vAlign w:val="center"/>
          </w:tcPr>
          <w:p w14:paraId="004A48E4"/>
        </w:tc>
        <w:tc>
          <w:tcPr>
            <w:tcW w:w="1698" w:type="dxa"/>
            <w:vAlign w:val="center"/>
          </w:tcPr>
          <w:p w14:paraId="1504F962"/>
        </w:tc>
      </w:tr>
      <w:tr w14:paraId="27FDD2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FBC5F7D">
            <w:pPr>
              <w:snapToGrid w:val="0"/>
            </w:pPr>
            <w:r>
              <w:rPr>
                <w:rFonts w:ascii="宋体" w:hAnsi="宋体" w:cs="宋体"/>
                <w:color w:val="000000"/>
                <w:sz w:val="20"/>
              </w:rPr>
              <w:t>2080506</w:t>
            </w:r>
          </w:p>
        </w:tc>
        <w:tc>
          <w:tcPr>
            <w:tcW w:w="3480" w:type="dxa"/>
            <w:vAlign w:val="center"/>
          </w:tcPr>
          <w:p w14:paraId="15D23AE5">
            <w:pPr>
              <w:snapToGrid w:val="0"/>
            </w:pPr>
            <w:r>
              <w:rPr>
                <w:rFonts w:ascii="宋体" w:hAnsi="宋体" w:cs="宋体"/>
                <w:color w:val="000000"/>
                <w:sz w:val="20"/>
              </w:rPr>
              <w:t>机关事业单位职业年金缴费支出</w:t>
            </w:r>
          </w:p>
        </w:tc>
        <w:tc>
          <w:tcPr>
            <w:tcW w:w="1720" w:type="dxa"/>
            <w:vAlign w:val="center"/>
          </w:tcPr>
          <w:p w14:paraId="165DF5B8">
            <w:pPr>
              <w:snapToGrid w:val="0"/>
              <w:jc w:val="right"/>
            </w:pPr>
            <w:r>
              <w:rPr>
                <w:rFonts w:ascii="宋体" w:hAnsi="宋体" w:cs="宋体"/>
                <w:color w:val="000000"/>
                <w:sz w:val="20"/>
              </w:rPr>
              <w:t>367,178.72</w:t>
            </w:r>
          </w:p>
        </w:tc>
        <w:tc>
          <w:tcPr>
            <w:tcW w:w="1720" w:type="dxa"/>
            <w:vAlign w:val="center"/>
          </w:tcPr>
          <w:p w14:paraId="5EE468D4">
            <w:pPr>
              <w:snapToGrid w:val="0"/>
              <w:jc w:val="right"/>
            </w:pPr>
            <w:r>
              <w:rPr>
                <w:rFonts w:ascii="宋体" w:hAnsi="宋体" w:cs="宋体"/>
                <w:color w:val="000000"/>
                <w:sz w:val="20"/>
              </w:rPr>
              <w:t>367,178.72</w:t>
            </w:r>
          </w:p>
        </w:tc>
        <w:tc>
          <w:tcPr>
            <w:tcW w:w="1720" w:type="dxa"/>
            <w:vAlign w:val="center"/>
          </w:tcPr>
          <w:p w14:paraId="6E351C85">
            <w:pPr>
              <w:snapToGrid w:val="0"/>
              <w:jc w:val="right"/>
            </w:pPr>
            <w:r>
              <w:rPr>
                <w:rFonts w:ascii="宋体" w:hAnsi="宋体" w:cs="宋体"/>
                <w:color w:val="000000"/>
                <w:sz w:val="20"/>
              </w:rPr>
              <w:t>367,178.72</w:t>
            </w:r>
          </w:p>
        </w:tc>
        <w:tc>
          <w:tcPr>
            <w:tcW w:w="1720" w:type="dxa"/>
            <w:vAlign w:val="center"/>
          </w:tcPr>
          <w:p w14:paraId="03B13392"/>
        </w:tc>
        <w:tc>
          <w:tcPr>
            <w:tcW w:w="1698" w:type="dxa"/>
            <w:vAlign w:val="center"/>
          </w:tcPr>
          <w:p w14:paraId="08B42F44"/>
        </w:tc>
      </w:tr>
      <w:tr w14:paraId="5265AF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2D85174">
            <w:pPr>
              <w:snapToGrid w:val="0"/>
            </w:pPr>
            <w:r>
              <w:rPr>
                <w:rFonts w:ascii="宋体" w:hAnsi="宋体" w:cs="宋体"/>
                <w:color w:val="000000"/>
                <w:sz w:val="20"/>
              </w:rPr>
              <w:t>210</w:t>
            </w:r>
          </w:p>
        </w:tc>
        <w:tc>
          <w:tcPr>
            <w:tcW w:w="3480" w:type="dxa"/>
            <w:vAlign w:val="center"/>
          </w:tcPr>
          <w:p w14:paraId="6F6ECEA9">
            <w:pPr>
              <w:snapToGrid w:val="0"/>
            </w:pPr>
            <w:r>
              <w:rPr>
                <w:rFonts w:ascii="宋体" w:hAnsi="宋体" w:cs="宋体"/>
                <w:color w:val="000000"/>
                <w:sz w:val="20"/>
              </w:rPr>
              <w:t>卫生健康支出</w:t>
            </w:r>
          </w:p>
        </w:tc>
        <w:tc>
          <w:tcPr>
            <w:tcW w:w="1720" w:type="dxa"/>
            <w:vAlign w:val="center"/>
          </w:tcPr>
          <w:p w14:paraId="37D207E3">
            <w:pPr>
              <w:snapToGrid w:val="0"/>
              <w:jc w:val="right"/>
            </w:pPr>
            <w:r>
              <w:rPr>
                <w:rFonts w:ascii="宋体" w:hAnsi="宋体" w:cs="宋体"/>
                <w:color w:val="000000"/>
                <w:sz w:val="20"/>
              </w:rPr>
              <w:t>545,535.95</w:t>
            </w:r>
          </w:p>
        </w:tc>
        <w:tc>
          <w:tcPr>
            <w:tcW w:w="1720" w:type="dxa"/>
            <w:vAlign w:val="center"/>
          </w:tcPr>
          <w:p w14:paraId="36B7FEFA">
            <w:pPr>
              <w:snapToGrid w:val="0"/>
              <w:jc w:val="right"/>
            </w:pPr>
            <w:r>
              <w:rPr>
                <w:rFonts w:ascii="宋体" w:hAnsi="宋体" w:cs="宋体"/>
                <w:color w:val="000000"/>
                <w:sz w:val="20"/>
              </w:rPr>
              <w:t>545,535.95</w:t>
            </w:r>
          </w:p>
        </w:tc>
        <w:tc>
          <w:tcPr>
            <w:tcW w:w="1720" w:type="dxa"/>
            <w:vAlign w:val="center"/>
          </w:tcPr>
          <w:p w14:paraId="785CB61A">
            <w:pPr>
              <w:snapToGrid w:val="0"/>
              <w:jc w:val="right"/>
            </w:pPr>
            <w:r>
              <w:rPr>
                <w:rFonts w:ascii="宋体" w:hAnsi="宋体" w:cs="宋体"/>
                <w:color w:val="000000"/>
                <w:sz w:val="20"/>
              </w:rPr>
              <w:t>545,535.95</w:t>
            </w:r>
          </w:p>
        </w:tc>
        <w:tc>
          <w:tcPr>
            <w:tcW w:w="1720" w:type="dxa"/>
            <w:vAlign w:val="center"/>
          </w:tcPr>
          <w:p w14:paraId="15DD7A2C"/>
        </w:tc>
        <w:tc>
          <w:tcPr>
            <w:tcW w:w="1698" w:type="dxa"/>
            <w:vAlign w:val="center"/>
          </w:tcPr>
          <w:p w14:paraId="2DB6A0BB"/>
        </w:tc>
      </w:tr>
      <w:tr w14:paraId="2FE27D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5378ED64">
            <w:pPr>
              <w:snapToGrid w:val="0"/>
            </w:pPr>
            <w:r>
              <w:rPr>
                <w:rFonts w:ascii="宋体" w:hAnsi="宋体" w:cs="宋体"/>
                <w:color w:val="000000"/>
                <w:sz w:val="20"/>
              </w:rPr>
              <w:t>21011</w:t>
            </w:r>
          </w:p>
        </w:tc>
        <w:tc>
          <w:tcPr>
            <w:tcW w:w="3480" w:type="dxa"/>
            <w:vAlign w:val="center"/>
          </w:tcPr>
          <w:p w14:paraId="6F42284A">
            <w:pPr>
              <w:snapToGrid w:val="0"/>
            </w:pPr>
            <w:r>
              <w:rPr>
                <w:rFonts w:ascii="宋体" w:hAnsi="宋体" w:cs="宋体"/>
                <w:color w:val="000000"/>
                <w:sz w:val="20"/>
              </w:rPr>
              <w:t>行政事业单位医疗</w:t>
            </w:r>
          </w:p>
        </w:tc>
        <w:tc>
          <w:tcPr>
            <w:tcW w:w="1720" w:type="dxa"/>
            <w:vAlign w:val="center"/>
          </w:tcPr>
          <w:p w14:paraId="48A985BA">
            <w:pPr>
              <w:snapToGrid w:val="0"/>
              <w:jc w:val="right"/>
            </w:pPr>
            <w:r>
              <w:rPr>
                <w:rFonts w:ascii="宋体" w:hAnsi="宋体" w:cs="宋体"/>
                <w:color w:val="000000"/>
                <w:sz w:val="20"/>
              </w:rPr>
              <w:t>545,535.95</w:t>
            </w:r>
          </w:p>
        </w:tc>
        <w:tc>
          <w:tcPr>
            <w:tcW w:w="1720" w:type="dxa"/>
            <w:vAlign w:val="center"/>
          </w:tcPr>
          <w:p w14:paraId="2BDA7559">
            <w:pPr>
              <w:snapToGrid w:val="0"/>
              <w:jc w:val="right"/>
            </w:pPr>
            <w:r>
              <w:rPr>
                <w:rFonts w:ascii="宋体" w:hAnsi="宋体" w:cs="宋体"/>
                <w:color w:val="000000"/>
                <w:sz w:val="20"/>
              </w:rPr>
              <w:t>545,535.95</w:t>
            </w:r>
          </w:p>
        </w:tc>
        <w:tc>
          <w:tcPr>
            <w:tcW w:w="1720" w:type="dxa"/>
            <w:vAlign w:val="center"/>
          </w:tcPr>
          <w:p w14:paraId="3459A99F">
            <w:pPr>
              <w:snapToGrid w:val="0"/>
              <w:jc w:val="right"/>
            </w:pPr>
            <w:r>
              <w:rPr>
                <w:rFonts w:ascii="宋体" w:hAnsi="宋体" w:cs="宋体"/>
                <w:color w:val="000000"/>
                <w:sz w:val="20"/>
              </w:rPr>
              <w:t>545,535.95</w:t>
            </w:r>
          </w:p>
        </w:tc>
        <w:tc>
          <w:tcPr>
            <w:tcW w:w="1720" w:type="dxa"/>
            <w:vAlign w:val="center"/>
          </w:tcPr>
          <w:p w14:paraId="3E2A3845"/>
        </w:tc>
        <w:tc>
          <w:tcPr>
            <w:tcW w:w="1698" w:type="dxa"/>
            <w:vAlign w:val="center"/>
          </w:tcPr>
          <w:p w14:paraId="7E584972"/>
        </w:tc>
      </w:tr>
      <w:tr w14:paraId="4D03CA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7DE4C9D5">
            <w:pPr>
              <w:snapToGrid w:val="0"/>
            </w:pPr>
            <w:r>
              <w:rPr>
                <w:rFonts w:ascii="宋体" w:hAnsi="宋体" w:cs="宋体"/>
                <w:color w:val="000000"/>
                <w:sz w:val="20"/>
              </w:rPr>
              <w:t>2101101</w:t>
            </w:r>
          </w:p>
        </w:tc>
        <w:tc>
          <w:tcPr>
            <w:tcW w:w="3480" w:type="dxa"/>
            <w:vAlign w:val="center"/>
          </w:tcPr>
          <w:p w14:paraId="3FAF92EB">
            <w:pPr>
              <w:snapToGrid w:val="0"/>
            </w:pPr>
            <w:r>
              <w:rPr>
                <w:rFonts w:ascii="宋体" w:hAnsi="宋体" w:cs="宋体"/>
                <w:color w:val="000000"/>
                <w:sz w:val="20"/>
              </w:rPr>
              <w:t>行政单位医疗</w:t>
            </w:r>
          </w:p>
        </w:tc>
        <w:tc>
          <w:tcPr>
            <w:tcW w:w="1720" w:type="dxa"/>
            <w:vAlign w:val="center"/>
          </w:tcPr>
          <w:p w14:paraId="61932170">
            <w:pPr>
              <w:snapToGrid w:val="0"/>
              <w:jc w:val="right"/>
            </w:pPr>
            <w:r>
              <w:rPr>
                <w:rFonts w:ascii="宋体" w:hAnsi="宋体" w:cs="宋体"/>
                <w:color w:val="000000"/>
                <w:sz w:val="20"/>
              </w:rPr>
              <w:t>454,615.59</w:t>
            </w:r>
          </w:p>
        </w:tc>
        <w:tc>
          <w:tcPr>
            <w:tcW w:w="1720" w:type="dxa"/>
            <w:vAlign w:val="center"/>
          </w:tcPr>
          <w:p w14:paraId="034C8F11">
            <w:pPr>
              <w:snapToGrid w:val="0"/>
              <w:jc w:val="right"/>
            </w:pPr>
            <w:r>
              <w:rPr>
                <w:rFonts w:ascii="宋体" w:hAnsi="宋体" w:cs="宋体"/>
                <w:color w:val="000000"/>
                <w:sz w:val="20"/>
              </w:rPr>
              <w:t>454,615.59</w:t>
            </w:r>
          </w:p>
        </w:tc>
        <w:tc>
          <w:tcPr>
            <w:tcW w:w="1720" w:type="dxa"/>
            <w:vAlign w:val="center"/>
          </w:tcPr>
          <w:p w14:paraId="3B1CE0C9">
            <w:pPr>
              <w:snapToGrid w:val="0"/>
              <w:jc w:val="right"/>
            </w:pPr>
            <w:r>
              <w:rPr>
                <w:rFonts w:ascii="宋体" w:hAnsi="宋体" w:cs="宋体"/>
                <w:color w:val="000000"/>
                <w:sz w:val="20"/>
              </w:rPr>
              <w:t>454,615.59</w:t>
            </w:r>
          </w:p>
        </w:tc>
        <w:tc>
          <w:tcPr>
            <w:tcW w:w="1720" w:type="dxa"/>
            <w:vAlign w:val="center"/>
          </w:tcPr>
          <w:p w14:paraId="1686990F"/>
        </w:tc>
        <w:tc>
          <w:tcPr>
            <w:tcW w:w="1698" w:type="dxa"/>
            <w:vAlign w:val="center"/>
          </w:tcPr>
          <w:p w14:paraId="78E885BA"/>
        </w:tc>
      </w:tr>
      <w:tr w14:paraId="1CE60E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26710241">
            <w:pPr>
              <w:snapToGrid w:val="0"/>
            </w:pPr>
            <w:r>
              <w:rPr>
                <w:rFonts w:ascii="宋体" w:hAnsi="宋体" w:cs="宋体"/>
                <w:color w:val="000000"/>
                <w:sz w:val="20"/>
              </w:rPr>
              <w:t>2101103</w:t>
            </w:r>
          </w:p>
        </w:tc>
        <w:tc>
          <w:tcPr>
            <w:tcW w:w="3480" w:type="dxa"/>
            <w:vAlign w:val="center"/>
          </w:tcPr>
          <w:p w14:paraId="1360E28F">
            <w:pPr>
              <w:snapToGrid w:val="0"/>
            </w:pPr>
            <w:r>
              <w:rPr>
                <w:rFonts w:ascii="宋体" w:hAnsi="宋体" w:cs="宋体"/>
                <w:color w:val="000000"/>
                <w:sz w:val="20"/>
              </w:rPr>
              <w:t>公务员医疗补助</w:t>
            </w:r>
          </w:p>
        </w:tc>
        <w:tc>
          <w:tcPr>
            <w:tcW w:w="1720" w:type="dxa"/>
            <w:vAlign w:val="center"/>
          </w:tcPr>
          <w:p w14:paraId="0F76C269">
            <w:pPr>
              <w:snapToGrid w:val="0"/>
              <w:jc w:val="right"/>
            </w:pPr>
            <w:r>
              <w:rPr>
                <w:rFonts w:ascii="宋体" w:hAnsi="宋体" w:cs="宋体"/>
                <w:color w:val="000000"/>
                <w:sz w:val="20"/>
              </w:rPr>
              <w:t>90,920.36</w:t>
            </w:r>
          </w:p>
        </w:tc>
        <w:tc>
          <w:tcPr>
            <w:tcW w:w="1720" w:type="dxa"/>
            <w:vAlign w:val="center"/>
          </w:tcPr>
          <w:p w14:paraId="109AB4BD">
            <w:pPr>
              <w:snapToGrid w:val="0"/>
              <w:jc w:val="right"/>
            </w:pPr>
            <w:r>
              <w:rPr>
                <w:rFonts w:ascii="宋体" w:hAnsi="宋体" w:cs="宋体"/>
                <w:color w:val="000000"/>
                <w:sz w:val="20"/>
              </w:rPr>
              <w:t>90,920.36</w:t>
            </w:r>
          </w:p>
        </w:tc>
        <w:tc>
          <w:tcPr>
            <w:tcW w:w="1720" w:type="dxa"/>
            <w:vAlign w:val="center"/>
          </w:tcPr>
          <w:p w14:paraId="20A8CA41">
            <w:pPr>
              <w:snapToGrid w:val="0"/>
              <w:jc w:val="right"/>
            </w:pPr>
            <w:r>
              <w:rPr>
                <w:rFonts w:ascii="宋体" w:hAnsi="宋体" w:cs="宋体"/>
                <w:color w:val="000000"/>
                <w:sz w:val="20"/>
              </w:rPr>
              <w:t>90,920.36</w:t>
            </w:r>
          </w:p>
        </w:tc>
        <w:tc>
          <w:tcPr>
            <w:tcW w:w="1720" w:type="dxa"/>
            <w:vAlign w:val="center"/>
          </w:tcPr>
          <w:p w14:paraId="7E7BEABA"/>
        </w:tc>
        <w:tc>
          <w:tcPr>
            <w:tcW w:w="1698" w:type="dxa"/>
            <w:vAlign w:val="center"/>
          </w:tcPr>
          <w:p w14:paraId="2425C886"/>
        </w:tc>
      </w:tr>
      <w:tr w14:paraId="3683B2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B356880">
            <w:pPr>
              <w:snapToGrid w:val="0"/>
            </w:pPr>
            <w:r>
              <w:rPr>
                <w:rFonts w:ascii="宋体" w:hAnsi="宋体" w:cs="宋体"/>
                <w:color w:val="000000"/>
                <w:sz w:val="20"/>
              </w:rPr>
              <w:t>232</w:t>
            </w:r>
          </w:p>
        </w:tc>
        <w:tc>
          <w:tcPr>
            <w:tcW w:w="3480" w:type="dxa"/>
            <w:vAlign w:val="center"/>
          </w:tcPr>
          <w:p w14:paraId="1D6FE4D3">
            <w:pPr>
              <w:snapToGrid w:val="0"/>
            </w:pPr>
            <w:r>
              <w:rPr>
                <w:rFonts w:ascii="宋体" w:hAnsi="宋体" w:cs="宋体"/>
                <w:color w:val="000000"/>
                <w:sz w:val="20"/>
              </w:rPr>
              <w:t>债务付息支出</w:t>
            </w:r>
          </w:p>
        </w:tc>
        <w:tc>
          <w:tcPr>
            <w:tcW w:w="1720" w:type="dxa"/>
            <w:vAlign w:val="center"/>
          </w:tcPr>
          <w:p w14:paraId="230D0C67">
            <w:pPr>
              <w:snapToGrid w:val="0"/>
              <w:jc w:val="right"/>
            </w:pPr>
            <w:r>
              <w:rPr>
                <w:rFonts w:ascii="宋体" w:hAnsi="宋体" w:cs="宋体"/>
                <w:color w:val="000000"/>
                <w:sz w:val="20"/>
              </w:rPr>
              <w:t>17,257,900.00</w:t>
            </w:r>
          </w:p>
        </w:tc>
        <w:tc>
          <w:tcPr>
            <w:tcW w:w="1720" w:type="dxa"/>
            <w:vAlign w:val="center"/>
          </w:tcPr>
          <w:p w14:paraId="112248B0"/>
        </w:tc>
        <w:tc>
          <w:tcPr>
            <w:tcW w:w="1720" w:type="dxa"/>
            <w:vAlign w:val="center"/>
          </w:tcPr>
          <w:p w14:paraId="0C5860B3"/>
        </w:tc>
        <w:tc>
          <w:tcPr>
            <w:tcW w:w="1720" w:type="dxa"/>
            <w:vAlign w:val="center"/>
          </w:tcPr>
          <w:p w14:paraId="4435FA91"/>
        </w:tc>
        <w:tc>
          <w:tcPr>
            <w:tcW w:w="1698" w:type="dxa"/>
            <w:vAlign w:val="center"/>
          </w:tcPr>
          <w:p w14:paraId="6FED80B5">
            <w:pPr>
              <w:snapToGrid w:val="0"/>
              <w:jc w:val="right"/>
            </w:pPr>
            <w:r>
              <w:rPr>
                <w:rFonts w:ascii="宋体" w:hAnsi="宋体" w:cs="宋体"/>
                <w:color w:val="000000"/>
                <w:sz w:val="20"/>
              </w:rPr>
              <w:t>17,257,900.00</w:t>
            </w:r>
          </w:p>
        </w:tc>
      </w:tr>
      <w:tr w14:paraId="66D971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10717181">
            <w:pPr>
              <w:snapToGrid w:val="0"/>
            </w:pPr>
            <w:r>
              <w:rPr>
                <w:rFonts w:ascii="宋体" w:hAnsi="宋体" w:cs="宋体"/>
                <w:color w:val="000000"/>
                <w:sz w:val="20"/>
              </w:rPr>
              <w:t>23203</w:t>
            </w:r>
          </w:p>
        </w:tc>
        <w:tc>
          <w:tcPr>
            <w:tcW w:w="3480" w:type="dxa"/>
            <w:vAlign w:val="center"/>
          </w:tcPr>
          <w:p w14:paraId="311EF6BF">
            <w:pPr>
              <w:snapToGrid w:val="0"/>
            </w:pPr>
            <w:r>
              <w:rPr>
                <w:rFonts w:ascii="宋体" w:hAnsi="宋体" w:cs="宋体"/>
                <w:color w:val="000000"/>
                <w:sz w:val="20"/>
              </w:rPr>
              <w:t>地方政府一般债务付息支出</w:t>
            </w:r>
          </w:p>
        </w:tc>
        <w:tc>
          <w:tcPr>
            <w:tcW w:w="1720" w:type="dxa"/>
            <w:vAlign w:val="center"/>
          </w:tcPr>
          <w:p w14:paraId="1380D8F9">
            <w:pPr>
              <w:snapToGrid w:val="0"/>
              <w:jc w:val="right"/>
            </w:pPr>
            <w:r>
              <w:rPr>
                <w:rFonts w:ascii="宋体" w:hAnsi="宋体" w:cs="宋体"/>
                <w:color w:val="000000"/>
                <w:sz w:val="20"/>
              </w:rPr>
              <w:t>17,257,900.00</w:t>
            </w:r>
          </w:p>
        </w:tc>
        <w:tc>
          <w:tcPr>
            <w:tcW w:w="1720" w:type="dxa"/>
            <w:vAlign w:val="center"/>
          </w:tcPr>
          <w:p w14:paraId="1DE526DF"/>
        </w:tc>
        <w:tc>
          <w:tcPr>
            <w:tcW w:w="1720" w:type="dxa"/>
            <w:vAlign w:val="center"/>
          </w:tcPr>
          <w:p w14:paraId="69FA82BB"/>
        </w:tc>
        <w:tc>
          <w:tcPr>
            <w:tcW w:w="1720" w:type="dxa"/>
            <w:vAlign w:val="center"/>
          </w:tcPr>
          <w:p w14:paraId="1B66F691"/>
        </w:tc>
        <w:tc>
          <w:tcPr>
            <w:tcW w:w="1698" w:type="dxa"/>
            <w:vAlign w:val="center"/>
          </w:tcPr>
          <w:p w14:paraId="47E71252">
            <w:pPr>
              <w:snapToGrid w:val="0"/>
              <w:jc w:val="right"/>
            </w:pPr>
            <w:r>
              <w:rPr>
                <w:rFonts w:ascii="宋体" w:hAnsi="宋体" w:cs="宋体"/>
                <w:color w:val="000000"/>
                <w:sz w:val="20"/>
              </w:rPr>
              <w:t>17,257,900.00</w:t>
            </w:r>
          </w:p>
        </w:tc>
      </w:tr>
      <w:tr w14:paraId="070DA4E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43" w:hRule="exact"/>
          <w:jc w:val="center"/>
        </w:trPr>
        <w:tc>
          <w:tcPr>
            <w:tcW w:w="1180" w:type="dxa"/>
            <w:vAlign w:val="center"/>
          </w:tcPr>
          <w:p w14:paraId="60082136">
            <w:pPr>
              <w:snapToGrid w:val="0"/>
            </w:pPr>
            <w:r>
              <w:rPr>
                <w:rFonts w:ascii="宋体" w:hAnsi="宋体" w:cs="宋体"/>
                <w:color w:val="000000"/>
                <w:sz w:val="20"/>
              </w:rPr>
              <w:t>2320301</w:t>
            </w:r>
          </w:p>
        </w:tc>
        <w:tc>
          <w:tcPr>
            <w:tcW w:w="3480" w:type="dxa"/>
            <w:vAlign w:val="center"/>
          </w:tcPr>
          <w:p w14:paraId="5E8BE434">
            <w:pPr>
              <w:snapToGrid w:val="0"/>
            </w:pPr>
            <w:r>
              <w:rPr>
                <w:rFonts w:ascii="宋体" w:hAnsi="宋体" w:cs="宋体"/>
                <w:color w:val="000000"/>
                <w:sz w:val="20"/>
              </w:rPr>
              <w:t>地方政府一般债券付息支出</w:t>
            </w:r>
          </w:p>
        </w:tc>
        <w:tc>
          <w:tcPr>
            <w:tcW w:w="1720" w:type="dxa"/>
            <w:vAlign w:val="center"/>
          </w:tcPr>
          <w:p w14:paraId="5ABD879E">
            <w:pPr>
              <w:snapToGrid w:val="0"/>
              <w:jc w:val="right"/>
            </w:pPr>
            <w:r>
              <w:rPr>
                <w:rFonts w:ascii="宋体" w:hAnsi="宋体" w:cs="宋体"/>
                <w:color w:val="000000"/>
                <w:sz w:val="20"/>
              </w:rPr>
              <w:t>17,257,900.00</w:t>
            </w:r>
          </w:p>
        </w:tc>
        <w:tc>
          <w:tcPr>
            <w:tcW w:w="1720" w:type="dxa"/>
            <w:vAlign w:val="center"/>
          </w:tcPr>
          <w:p w14:paraId="4D6AD9F7"/>
        </w:tc>
        <w:tc>
          <w:tcPr>
            <w:tcW w:w="1720" w:type="dxa"/>
            <w:vAlign w:val="center"/>
          </w:tcPr>
          <w:p w14:paraId="3E9CEA50"/>
        </w:tc>
        <w:tc>
          <w:tcPr>
            <w:tcW w:w="1720" w:type="dxa"/>
            <w:vAlign w:val="center"/>
          </w:tcPr>
          <w:p w14:paraId="3EFB6408"/>
        </w:tc>
        <w:tc>
          <w:tcPr>
            <w:tcW w:w="1698" w:type="dxa"/>
            <w:vAlign w:val="center"/>
          </w:tcPr>
          <w:p w14:paraId="2BF79E95">
            <w:pPr>
              <w:snapToGrid w:val="0"/>
              <w:jc w:val="right"/>
            </w:pPr>
            <w:r>
              <w:rPr>
                <w:rFonts w:ascii="宋体" w:hAnsi="宋体" w:cs="宋体"/>
                <w:color w:val="000000"/>
                <w:sz w:val="20"/>
              </w:rPr>
              <w:t>17,257,900.00</w:t>
            </w:r>
          </w:p>
        </w:tc>
      </w:tr>
      <w:tr w14:paraId="43ECE0A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tcBorders>
            <w:vAlign w:val="center"/>
          </w:tcPr>
          <w:p w14:paraId="5DE2DBE9">
            <w:pPr>
              <w:snapToGrid w:val="0"/>
            </w:pPr>
            <w:r>
              <w:rPr>
                <w:rFonts w:ascii="宋体" w:hAnsi="宋体" w:cs="宋体"/>
                <w:color w:val="000000"/>
                <w:sz w:val="20"/>
              </w:rPr>
              <w:t>注：本表反映本年度一般公共预算财政拨款支出情况。</w:t>
            </w:r>
          </w:p>
        </w:tc>
      </w:tr>
    </w:tbl>
    <w:p w14:paraId="353C43E6">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A71D7EB">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七、《一般公共预算财政拨款基本支出决算表》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FE5A32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24BA4567">
            <w:pPr>
              <w:jc w:val="right"/>
            </w:pPr>
          </w:p>
        </w:tc>
      </w:tr>
      <w:tr w14:paraId="5004188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1FDD68CD">
            <w:r>
              <w:rPr>
                <w:rFonts w:ascii="宋体" w:hAnsi="宋体" w:cs="宋体"/>
                <w:sz w:val="20"/>
              </w:rPr>
              <w:t>单位：天津市西青区财政局（本级）</w:t>
            </w:r>
          </w:p>
        </w:tc>
        <w:tc>
          <w:tcPr>
            <w:tcW w:w="2000" w:type="dxa"/>
          </w:tcPr>
          <w:p w14:paraId="2D26FD57">
            <w:pPr>
              <w:jc w:val="center"/>
            </w:pPr>
          </w:p>
        </w:tc>
        <w:tc>
          <w:tcPr>
            <w:tcW w:w="5619" w:type="dxa"/>
          </w:tcPr>
          <w:p w14:paraId="7A24D04F">
            <w:pPr>
              <w:jc w:val="right"/>
            </w:pPr>
            <w:r>
              <w:rPr>
                <w:rFonts w:ascii="宋体" w:hAnsi="宋体" w:cs="宋体"/>
                <w:sz w:val="20"/>
              </w:rPr>
              <w:t>单位：元</w:t>
            </w:r>
          </w:p>
        </w:tc>
      </w:tr>
    </w:tbl>
    <w:p w14:paraId="085F23E8">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D7156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4200" w:type="dxa"/>
            <w:gridSpan w:val="3"/>
            <w:vAlign w:val="center"/>
          </w:tcPr>
          <w:p w14:paraId="6AFC0468">
            <w:pPr>
              <w:snapToGrid w:val="0"/>
              <w:jc w:val="center"/>
            </w:pPr>
            <w:r>
              <w:rPr>
                <w:rFonts w:ascii="宋体" w:hAnsi="宋体" w:cs="宋体"/>
                <w:color w:val="000000"/>
                <w:sz w:val="14"/>
              </w:rPr>
              <w:t>人员经费</w:t>
            </w:r>
          </w:p>
        </w:tc>
        <w:tc>
          <w:tcPr>
            <w:tcW w:w="9038" w:type="dxa"/>
            <w:gridSpan w:val="6"/>
            <w:vAlign w:val="center"/>
          </w:tcPr>
          <w:p w14:paraId="724253AC">
            <w:pPr>
              <w:snapToGrid w:val="0"/>
              <w:jc w:val="center"/>
            </w:pPr>
            <w:r>
              <w:rPr>
                <w:rFonts w:ascii="宋体" w:hAnsi="宋体" w:cs="宋体"/>
                <w:color w:val="000000"/>
                <w:sz w:val="14"/>
              </w:rPr>
              <w:t>公用经费</w:t>
            </w:r>
          </w:p>
        </w:tc>
      </w:tr>
      <w:tr w14:paraId="52EF3F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A8A66A7">
            <w:pPr>
              <w:snapToGrid w:val="0"/>
              <w:jc w:val="center"/>
            </w:pPr>
            <w:r>
              <w:rPr>
                <w:rFonts w:ascii="宋体" w:hAnsi="宋体" w:cs="宋体"/>
                <w:color w:val="000000"/>
                <w:sz w:val="14"/>
              </w:rPr>
              <w:t>科目编码</w:t>
            </w:r>
          </w:p>
        </w:tc>
        <w:tc>
          <w:tcPr>
            <w:tcW w:w="2340" w:type="dxa"/>
            <w:vAlign w:val="center"/>
          </w:tcPr>
          <w:p w14:paraId="497AA4DB">
            <w:pPr>
              <w:snapToGrid w:val="0"/>
              <w:jc w:val="center"/>
            </w:pPr>
            <w:r>
              <w:rPr>
                <w:rFonts w:ascii="宋体" w:hAnsi="宋体" w:cs="宋体"/>
                <w:color w:val="000000"/>
                <w:sz w:val="14"/>
              </w:rPr>
              <w:t>科目名称</w:t>
            </w:r>
          </w:p>
        </w:tc>
        <w:tc>
          <w:tcPr>
            <w:tcW w:w="1220" w:type="dxa"/>
            <w:vAlign w:val="center"/>
          </w:tcPr>
          <w:p w14:paraId="69BA36B2">
            <w:pPr>
              <w:snapToGrid w:val="0"/>
              <w:jc w:val="center"/>
            </w:pPr>
            <w:r>
              <w:rPr>
                <w:rFonts w:ascii="宋体" w:hAnsi="宋体" w:cs="宋体"/>
                <w:color w:val="000000"/>
                <w:sz w:val="14"/>
              </w:rPr>
              <w:t>金额</w:t>
            </w:r>
          </w:p>
        </w:tc>
        <w:tc>
          <w:tcPr>
            <w:tcW w:w="640" w:type="dxa"/>
            <w:vAlign w:val="center"/>
          </w:tcPr>
          <w:p w14:paraId="2AF3322D">
            <w:pPr>
              <w:snapToGrid w:val="0"/>
              <w:jc w:val="center"/>
            </w:pPr>
            <w:r>
              <w:rPr>
                <w:rFonts w:ascii="宋体" w:hAnsi="宋体" w:cs="宋体"/>
                <w:color w:val="000000"/>
                <w:sz w:val="14"/>
              </w:rPr>
              <w:t>科目编码</w:t>
            </w:r>
          </w:p>
        </w:tc>
        <w:tc>
          <w:tcPr>
            <w:tcW w:w="2340" w:type="dxa"/>
            <w:vAlign w:val="center"/>
          </w:tcPr>
          <w:p w14:paraId="767BB843">
            <w:pPr>
              <w:snapToGrid w:val="0"/>
              <w:jc w:val="center"/>
            </w:pPr>
            <w:r>
              <w:rPr>
                <w:rFonts w:ascii="宋体" w:hAnsi="宋体" w:cs="宋体"/>
                <w:color w:val="000000"/>
                <w:sz w:val="14"/>
              </w:rPr>
              <w:t>科目名称</w:t>
            </w:r>
          </w:p>
        </w:tc>
        <w:tc>
          <w:tcPr>
            <w:tcW w:w="1220" w:type="dxa"/>
            <w:vAlign w:val="center"/>
          </w:tcPr>
          <w:p w14:paraId="00E6F9EF">
            <w:pPr>
              <w:snapToGrid w:val="0"/>
              <w:jc w:val="center"/>
            </w:pPr>
            <w:r>
              <w:rPr>
                <w:rFonts w:ascii="宋体" w:hAnsi="宋体" w:cs="宋体"/>
                <w:color w:val="000000"/>
                <w:sz w:val="14"/>
              </w:rPr>
              <w:t>金额</w:t>
            </w:r>
          </w:p>
        </w:tc>
        <w:tc>
          <w:tcPr>
            <w:tcW w:w="640" w:type="dxa"/>
            <w:vAlign w:val="center"/>
          </w:tcPr>
          <w:p w14:paraId="3E99AD1C">
            <w:pPr>
              <w:snapToGrid w:val="0"/>
              <w:jc w:val="center"/>
            </w:pPr>
            <w:r>
              <w:rPr>
                <w:rFonts w:ascii="宋体" w:hAnsi="宋体" w:cs="宋体"/>
                <w:color w:val="000000"/>
                <w:sz w:val="14"/>
              </w:rPr>
              <w:t>科目编码</w:t>
            </w:r>
          </w:p>
        </w:tc>
        <w:tc>
          <w:tcPr>
            <w:tcW w:w="2980" w:type="dxa"/>
            <w:vAlign w:val="center"/>
          </w:tcPr>
          <w:p w14:paraId="6B0BD8E5">
            <w:pPr>
              <w:snapToGrid w:val="0"/>
              <w:jc w:val="center"/>
            </w:pPr>
            <w:r>
              <w:rPr>
                <w:rFonts w:ascii="宋体" w:hAnsi="宋体" w:cs="宋体"/>
                <w:color w:val="000000"/>
                <w:sz w:val="14"/>
              </w:rPr>
              <w:t>科目名称</w:t>
            </w:r>
          </w:p>
        </w:tc>
        <w:tc>
          <w:tcPr>
            <w:tcW w:w="1218" w:type="dxa"/>
            <w:vAlign w:val="center"/>
          </w:tcPr>
          <w:p w14:paraId="36D2F6EB">
            <w:pPr>
              <w:snapToGrid w:val="0"/>
              <w:jc w:val="center"/>
            </w:pPr>
            <w:r>
              <w:rPr>
                <w:rFonts w:ascii="宋体" w:hAnsi="宋体" w:cs="宋体"/>
                <w:color w:val="000000"/>
                <w:sz w:val="14"/>
              </w:rPr>
              <w:t>金额</w:t>
            </w:r>
          </w:p>
        </w:tc>
      </w:tr>
      <w:tr w14:paraId="412D768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302BA2">
            <w:pPr>
              <w:snapToGrid w:val="0"/>
            </w:pPr>
            <w:r>
              <w:rPr>
                <w:rFonts w:ascii="宋体" w:hAnsi="宋体" w:cs="宋体"/>
                <w:b/>
                <w:color w:val="000000"/>
                <w:sz w:val="14"/>
              </w:rPr>
              <w:t>301</w:t>
            </w:r>
          </w:p>
        </w:tc>
        <w:tc>
          <w:tcPr>
            <w:tcW w:w="2340" w:type="dxa"/>
            <w:vAlign w:val="center"/>
          </w:tcPr>
          <w:p w14:paraId="5F767DB5">
            <w:pPr>
              <w:snapToGrid w:val="0"/>
            </w:pPr>
            <w:r>
              <w:rPr>
                <w:rFonts w:ascii="宋体" w:hAnsi="宋体" w:cs="宋体"/>
                <w:b/>
                <w:color w:val="000000"/>
                <w:sz w:val="14"/>
              </w:rPr>
              <w:t>工资福利支出</w:t>
            </w:r>
          </w:p>
        </w:tc>
        <w:tc>
          <w:tcPr>
            <w:tcW w:w="1220" w:type="dxa"/>
            <w:vAlign w:val="center"/>
          </w:tcPr>
          <w:p w14:paraId="368E6C34">
            <w:pPr>
              <w:snapToGrid w:val="0"/>
              <w:jc w:val="right"/>
            </w:pPr>
            <w:r>
              <w:rPr>
                <w:rFonts w:ascii="宋体" w:hAnsi="宋体" w:cs="宋体"/>
                <w:color w:val="000000"/>
                <w:sz w:val="14"/>
              </w:rPr>
              <w:t>10,772,101.81</w:t>
            </w:r>
          </w:p>
        </w:tc>
        <w:tc>
          <w:tcPr>
            <w:tcW w:w="640" w:type="dxa"/>
            <w:vAlign w:val="center"/>
          </w:tcPr>
          <w:p w14:paraId="20CB969C">
            <w:pPr>
              <w:snapToGrid w:val="0"/>
            </w:pPr>
            <w:r>
              <w:rPr>
                <w:rFonts w:ascii="宋体" w:hAnsi="宋体" w:cs="宋体"/>
                <w:b/>
                <w:color w:val="000000"/>
                <w:sz w:val="14"/>
              </w:rPr>
              <w:t>302</w:t>
            </w:r>
          </w:p>
        </w:tc>
        <w:tc>
          <w:tcPr>
            <w:tcW w:w="2340" w:type="dxa"/>
            <w:vAlign w:val="center"/>
          </w:tcPr>
          <w:p w14:paraId="1AA1884E">
            <w:pPr>
              <w:snapToGrid w:val="0"/>
            </w:pPr>
            <w:r>
              <w:rPr>
                <w:rFonts w:ascii="宋体" w:hAnsi="宋体" w:cs="宋体"/>
                <w:b/>
                <w:color w:val="000000"/>
                <w:sz w:val="14"/>
              </w:rPr>
              <w:t>商品和服务支出</w:t>
            </w:r>
          </w:p>
        </w:tc>
        <w:tc>
          <w:tcPr>
            <w:tcW w:w="1220" w:type="dxa"/>
            <w:vAlign w:val="center"/>
          </w:tcPr>
          <w:p w14:paraId="57070228">
            <w:pPr>
              <w:snapToGrid w:val="0"/>
              <w:jc w:val="right"/>
            </w:pPr>
            <w:r>
              <w:rPr>
                <w:rFonts w:ascii="宋体" w:hAnsi="宋体" w:cs="宋体"/>
                <w:color w:val="000000"/>
                <w:sz w:val="14"/>
              </w:rPr>
              <w:t>1,769,551.60</w:t>
            </w:r>
          </w:p>
        </w:tc>
        <w:tc>
          <w:tcPr>
            <w:tcW w:w="640" w:type="dxa"/>
            <w:vAlign w:val="center"/>
          </w:tcPr>
          <w:p w14:paraId="37DBEA1C">
            <w:pPr>
              <w:snapToGrid w:val="0"/>
            </w:pPr>
            <w:r>
              <w:rPr>
                <w:rFonts w:ascii="宋体" w:hAnsi="宋体" w:cs="宋体"/>
                <w:color w:val="000000"/>
                <w:sz w:val="14"/>
              </w:rPr>
              <w:t>30703</w:t>
            </w:r>
          </w:p>
        </w:tc>
        <w:tc>
          <w:tcPr>
            <w:tcW w:w="2980" w:type="dxa"/>
            <w:vAlign w:val="center"/>
          </w:tcPr>
          <w:p w14:paraId="0D8B21E4">
            <w:pPr>
              <w:snapToGrid w:val="0"/>
            </w:pPr>
            <w:r>
              <w:rPr>
                <w:rFonts w:ascii="宋体" w:hAnsi="宋体" w:cs="宋体"/>
                <w:color w:val="000000"/>
                <w:sz w:val="14"/>
              </w:rPr>
              <w:t xml:space="preserve">  国内债务发行费用</w:t>
            </w:r>
          </w:p>
        </w:tc>
        <w:tc>
          <w:tcPr>
            <w:tcW w:w="1218" w:type="dxa"/>
            <w:vAlign w:val="center"/>
          </w:tcPr>
          <w:p w14:paraId="031C2419"/>
        </w:tc>
      </w:tr>
      <w:tr w14:paraId="0092A69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83C5BFF">
            <w:pPr>
              <w:snapToGrid w:val="0"/>
            </w:pPr>
            <w:r>
              <w:rPr>
                <w:rFonts w:ascii="宋体" w:hAnsi="宋体" w:cs="宋体"/>
                <w:color w:val="000000"/>
                <w:sz w:val="14"/>
              </w:rPr>
              <w:t>30101</w:t>
            </w:r>
          </w:p>
        </w:tc>
        <w:tc>
          <w:tcPr>
            <w:tcW w:w="2340" w:type="dxa"/>
            <w:vAlign w:val="center"/>
          </w:tcPr>
          <w:p w14:paraId="4C4DACCA">
            <w:pPr>
              <w:snapToGrid w:val="0"/>
            </w:pPr>
            <w:r>
              <w:rPr>
                <w:rFonts w:ascii="宋体" w:hAnsi="宋体" w:cs="宋体"/>
                <w:color w:val="000000"/>
                <w:sz w:val="14"/>
              </w:rPr>
              <w:t xml:space="preserve">  基本工资</w:t>
            </w:r>
          </w:p>
        </w:tc>
        <w:tc>
          <w:tcPr>
            <w:tcW w:w="1220" w:type="dxa"/>
            <w:vAlign w:val="center"/>
          </w:tcPr>
          <w:p w14:paraId="43382028">
            <w:pPr>
              <w:snapToGrid w:val="0"/>
              <w:jc w:val="right"/>
            </w:pPr>
            <w:r>
              <w:rPr>
                <w:rFonts w:ascii="宋体" w:hAnsi="宋体" w:cs="宋体"/>
                <w:color w:val="000000"/>
                <w:sz w:val="14"/>
              </w:rPr>
              <w:t>1,622,792.00</w:t>
            </w:r>
          </w:p>
        </w:tc>
        <w:tc>
          <w:tcPr>
            <w:tcW w:w="640" w:type="dxa"/>
            <w:vAlign w:val="center"/>
          </w:tcPr>
          <w:p w14:paraId="586CE9F5">
            <w:pPr>
              <w:snapToGrid w:val="0"/>
            </w:pPr>
            <w:r>
              <w:rPr>
                <w:rFonts w:ascii="宋体" w:hAnsi="宋体" w:cs="宋体"/>
                <w:color w:val="000000"/>
                <w:sz w:val="14"/>
              </w:rPr>
              <w:t>30201</w:t>
            </w:r>
          </w:p>
        </w:tc>
        <w:tc>
          <w:tcPr>
            <w:tcW w:w="2340" w:type="dxa"/>
            <w:vAlign w:val="center"/>
          </w:tcPr>
          <w:p w14:paraId="57FB22D2">
            <w:pPr>
              <w:snapToGrid w:val="0"/>
            </w:pPr>
            <w:r>
              <w:rPr>
                <w:rFonts w:ascii="宋体" w:hAnsi="宋体" w:cs="宋体"/>
                <w:color w:val="000000"/>
                <w:sz w:val="14"/>
              </w:rPr>
              <w:t xml:space="preserve">  办公费</w:t>
            </w:r>
          </w:p>
        </w:tc>
        <w:tc>
          <w:tcPr>
            <w:tcW w:w="1220" w:type="dxa"/>
            <w:vAlign w:val="center"/>
          </w:tcPr>
          <w:p w14:paraId="5C31687C">
            <w:pPr>
              <w:snapToGrid w:val="0"/>
              <w:jc w:val="right"/>
            </w:pPr>
            <w:r>
              <w:rPr>
                <w:rFonts w:ascii="宋体" w:hAnsi="宋体" w:cs="宋体"/>
                <w:color w:val="000000"/>
                <w:sz w:val="14"/>
              </w:rPr>
              <w:t>92,506.38</w:t>
            </w:r>
          </w:p>
        </w:tc>
        <w:tc>
          <w:tcPr>
            <w:tcW w:w="640" w:type="dxa"/>
            <w:vAlign w:val="center"/>
          </w:tcPr>
          <w:p w14:paraId="21FC155B">
            <w:pPr>
              <w:snapToGrid w:val="0"/>
            </w:pPr>
            <w:r>
              <w:rPr>
                <w:rFonts w:ascii="宋体" w:hAnsi="宋体" w:cs="宋体"/>
                <w:color w:val="000000"/>
                <w:sz w:val="14"/>
              </w:rPr>
              <w:t>30704</w:t>
            </w:r>
          </w:p>
        </w:tc>
        <w:tc>
          <w:tcPr>
            <w:tcW w:w="2980" w:type="dxa"/>
            <w:vAlign w:val="center"/>
          </w:tcPr>
          <w:p w14:paraId="6B669555">
            <w:pPr>
              <w:snapToGrid w:val="0"/>
            </w:pPr>
            <w:r>
              <w:rPr>
                <w:rFonts w:ascii="宋体" w:hAnsi="宋体" w:cs="宋体"/>
                <w:color w:val="000000"/>
                <w:sz w:val="14"/>
              </w:rPr>
              <w:t xml:space="preserve">  国外债务发行费用</w:t>
            </w:r>
          </w:p>
        </w:tc>
        <w:tc>
          <w:tcPr>
            <w:tcW w:w="1218" w:type="dxa"/>
            <w:vAlign w:val="center"/>
          </w:tcPr>
          <w:p w14:paraId="7E4EB928"/>
        </w:tc>
      </w:tr>
      <w:tr w14:paraId="1E4130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1C3FA8D">
            <w:pPr>
              <w:snapToGrid w:val="0"/>
            </w:pPr>
            <w:r>
              <w:rPr>
                <w:rFonts w:ascii="宋体" w:hAnsi="宋体" w:cs="宋体"/>
                <w:color w:val="000000"/>
                <w:sz w:val="14"/>
              </w:rPr>
              <w:t>30102</w:t>
            </w:r>
          </w:p>
        </w:tc>
        <w:tc>
          <w:tcPr>
            <w:tcW w:w="2340" w:type="dxa"/>
            <w:vAlign w:val="center"/>
          </w:tcPr>
          <w:p w14:paraId="640773CB">
            <w:pPr>
              <w:snapToGrid w:val="0"/>
            </w:pPr>
            <w:r>
              <w:rPr>
                <w:rFonts w:ascii="宋体" w:hAnsi="宋体" w:cs="宋体"/>
                <w:color w:val="000000"/>
                <w:sz w:val="14"/>
              </w:rPr>
              <w:t xml:space="preserve">  津贴补贴</w:t>
            </w:r>
          </w:p>
        </w:tc>
        <w:tc>
          <w:tcPr>
            <w:tcW w:w="1220" w:type="dxa"/>
            <w:vAlign w:val="center"/>
          </w:tcPr>
          <w:p w14:paraId="03AE41C9">
            <w:pPr>
              <w:snapToGrid w:val="0"/>
              <w:jc w:val="right"/>
            </w:pPr>
            <w:r>
              <w:rPr>
                <w:rFonts w:ascii="宋体" w:hAnsi="宋体" w:cs="宋体"/>
                <w:color w:val="000000"/>
                <w:sz w:val="14"/>
              </w:rPr>
              <w:t>2,129,251.05</w:t>
            </w:r>
          </w:p>
        </w:tc>
        <w:tc>
          <w:tcPr>
            <w:tcW w:w="640" w:type="dxa"/>
            <w:vAlign w:val="center"/>
          </w:tcPr>
          <w:p w14:paraId="70A35D9C">
            <w:pPr>
              <w:snapToGrid w:val="0"/>
            </w:pPr>
            <w:r>
              <w:rPr>
                <w:rFonts w:ascii="宋体" w:hAnsi="宋体" w:cs="宋体"/>
                <w:color w:val="000000"/>
                <w:sz w:val="14"/>
              </w:rPr>
              <w:t>30202</w:t>
            </w:r>
          </w:p>
        </w:tc>
        <w:tc>
          <w:tcPr>
            <w:tcW w:w="2340" w:type="dxa"/>
            <w:vAlign w:val="center"/>
          </w:tcPr>
          <w:p w14:paraId="08D39A5F">
            <w:pPr>
              <w:snapToGrid w:val="0"/>
            </w:pPr>
            <w:r>
              <w:rPr>
                <w:rFonts w:ascii="宋体" w:hAnsi="宋体" w:cs="宋体"/>
                <w:color w:val="000000"/>
                <w:sz w:val="14"/>
              </w:rPr>
              <w:t xml:space="preserve">  印刷费</w:t>
            </w:r>
          </w:p>
        </w:tc>
        <w:tc>
          <w:tcPr>
            <w:tcW w:w="1220" w:type="dxa"/>
            <w:vAlign w:val="center"/>
          </w:tcPr>
          <w:p w14:paraId="0593C7D1"/>
        </w:tc>
        <w:tc>
          <w:tcPr>
            <w:tcW w:w="640" w:type="dxa"/>
            <w:vAlign w:val="center"/>
          </w:tcPr>
          <w:p w14:paraId="580C9B00">
            <w:pPr>
              <w:snapToGrid w:val="0"/>
            </w:pPr>
            <w:r>
              <w:rPr>
                <w:rFonts w:ascii="宋体" w:hAnsi="宋体" w:cs="宋体"/>
                <w:b/>
                <w:color w:val="000000"/>
                <w:sz w:val="14"/>
              </w:rPr>
              <w:t>310</w:t>
            </w:r>
          </w:p>
        </w:tc>
        <w:tc>
          <w:tcPr>
            <w:tcW w:w="2980" w:type="dxa"/>
            <w:vAlign w:val="center"/>
          </w:tcPr>
          <w:p w14:paraId="22444470">
            <w:pPr>
              <w:snapToGrid w:val="0"/>
            </w:pPr>
            <w:r>
              <w:rPr>
                <w:rFonts w:ascii="宋体" w:hAnsi="宋体" w:cs="宋体"/>
                <w:b/>
                <w:color w:val="000000"/>
                <w:sz w:val="14"/>
              </w:rPr>
              <w:t>资本性支出</w:t>
            </w:r>
          </w:p>
        </w:tc>
        <w:tc>
          <w:tcPr>
            <w:tcW w:w="1218" w:type="dxa"/>
            <w:vAlign w:val="center"/>
          </w:tcPr>
          <w:p w14:paraId="015888E0"/>
        </w:tc>
      </w:tr>
      <w:tr w14:paraId="1C003F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55F2D89">
            <w:pPr>
              <w:snapToGrid w:val="0"/>
            </w:pPr>
            <w:r>
              <w:rPr>
                <w:rFonts w:ascii="宋体" w:hAnsi="宋体" w:cs="宋体"/>
                <w:color w:val="000000"/>
                <w:sz w:val="14"/>
              </w:rPr>
              <w:t>30103</w:t>
            </w:r>
          </w:p>
        </w:tc>
        <w:tc>
          <w:tcPr>
            <w:tcW w:w="2340" w:type="dxa"/>
            <w:vAlign w:val="center"/>
          </w:tcPr>
          <w:p w14:paraId="434666F9">
            <w:pPr>
              <w:snapToGrid w:val="0"/>
            </w:pPr>
            <w:r>
              <w:rPr>
                <w:rFonts w:ascii="宋体" w:hAnsi="宋体" w:cs="宋体"/>
                <w:color w:val="000000"/>
                <w:sz w:val="14"/>
              </w:rPr>
              <w:t xml:space="preserve">  奖金</w:t>
            </w:r>
          </w:p>
        </w:tc>
        <w:tc>
          <w:tcPr>
            <w:tcW w:w="1220" w:type="dxa"/>
            <w:vAlign w:val="center"/>
          </w:tcPr>
          <w:p w14:paraId="500AB8BE">
            <w:pPr>
              <w:snapToGrid w:val="0"/>
              <w:jc w:val="right"/>
            </w:pPr>
            <w:r>
              <w:rPr>
                <w:rFonts w:ascii="宋体" w:hAnsi="宋体" w:cs="宋体"/>
                <w:color w:val="000000"/>
                <w:sz w:val="14"/>
              </w:rPr>
              <w:t>1,821,480.00</w:t>
            </w:r>
          </w:p>
        </w:tc>
        <w:tc>
          <w:tcPr>
            <w:tcW w:w="640" w:type="dxa"/>
            <w:vAlign w:val="center"/>
          </w:tcPr>
          <w:p w14:paraId="7E33BFA2">
            <w:pPr>
              <w:snapToGrid w:val="0"/>
            </w:pPr>
            <w:r>
              <w:rPr>
                <w:rFonts w:ascii="宋体" w:hAnsi="宋体" w:cs="宋体"/>
                <w:color w:val="000000"/>
                <w:sz w:val="14"/>
              </w:rPr>
              <w:t>30203</w:t>
            </w:r>
          </w:p>
        </w:tc>
        <w:tc>
          <w:tcPr>
            <w:tcW w:w="2340" w:type="dxa"/>
            <w:vAlign w:val="center"/>
          </w:tcPr>
          <w:p w14:paraId="7295DA44">
            <w:pPr>
              <w:snapToGrid w:val="0"/>
            </w:pPr>
            <w:r>
              <w:rPr>
                <w:rFonts w:ascii="宋体" w:hAnsi="宋体" w:cs="宋体"/>
                <w:color w:val="000000"/>
                <w:sz w:val="14"/>
              </w:rPr>
              <w:t xml:space="preserve">  咨询费</w:t>
            </w:r>
          </w:p>
        </w:tc>
        <w:tc>
          <w:tcPr>
            <w:tcW w:w="1220" w:type="dxa"/>
            <w:vAlign w:val="center"/>
          </w:tcPr>
          <w:p w14:paraId="4902ECB0"/>
        </w:tc>
        <w:tc>
          <w:tcPr>
            <w:tcW w:w="640" w:type="dxa"/>
            <w:vAlign w:val="center"/>
          </w:tcPr>
          <w:p w14:paraId="674E58F1">
            <w:pPr>
              <w:snapToGrid w:val="0"/>
            </w:pPr>
            <w:r>
              <w:rPr>
                <w:rFonts w:ascii="宋体" w:hAnsi="宋体" w:cs="宋体"/>
                <w:color w:val="000000"/>
                <w:sz w:val="14"/>
              </w:rPr>
              <w:t>31001</w:t>
            </w:r>
          </w:p>
        </w:tc>
        <w:tc>
          <w:tcPr>
            <w:tcW w:w="2980" w:type="dxa"/>
            <w:vAlign w:val="center"/>
          </w:tcPr>
          <w:p w14:paraId="5D2F9210">
            <w:pPr>
              <w:snapToGrid w:val="0"/>
            </w:pPr>
            <w:r>
              <w:rPr>
                <w:rFonts w:ascii="宋体" w:hAnsi="宋体" w:cs="宋体"/>
                <w:color w:val="000000"/>
                <w:sz w:val="14"/>
              </w:rPr>
              <w:t xml:space="preserve">  房屋建筑物购建</w:t>
            </w:r>
          </w:p>
        </w:tc>
        <w:tc>
          <w:tcPr>
            <w:tcW w:w="1218" w:type="dxa"/>
            <w:vAlign w:val="center"/>
          </w:tcPr>
          <w:p w14:paraId="03D8274A"/>
        </w:tc>
      </w:tr>
      <w:tr w14:paraId="27589F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EDCF082">
            <w:pPr>
              <w:snapToGrid w:val="0"/>
            </w:pPr>
            <w:r>
              <w:rPr>
                <w:rFonts w:ascii="宋体" w:hAnsi="宋体" w:cs="宋体"/>
                <w:color w:val="000000"/>
                <w:sz w:val="14"/>
              </w:rPr>
              <w:t>30106</w:t>
            </w:r>
          </w:p>
        </w:tc>
        <w:tc>
          <w:tcPr>
            <w:tcW w:w="2340" w:type="dxa"/>
            <w:vAlign w:val="center"/>
          </w:tcPr>
          <w:p w14:paraId="335F5818">
            <w:pPr>
              <w:snapToGrid w:val="0"/>
            </w:pPr>
            <w:r>
              <w:rPr>
                <w:rFonts w:ascii="宋体" w:hAnsi="宋体" w:cs="宋体"/>
                <w:color w:val="000000"/>
                <w:sz w:val="14"/>
              </w:rPr>
              <w:t xml:space="preserve">  伙食补助费</w:t>
            </w:r>
          </w:p>
        </w:tc>
        <w:tc>
          <w:tcPr>
            <w:tcW w:w="1220" w:type="dxa"/>
            <w:vAlign w:val="center"/>
          </w:tcPr>
          <w:p w14:paraId="5FD9D034"/>
        </w:tc>
        <w:tc>
          <w:tcPr>
            <w:tcW w:w="640" w:type="dxa"/>
            <w:vAlign w:val="center"/>
          </w:tcPr>
          <w:p w14:paraId="49C2F5DB">
            <w:pPr>
              <w:snapToGrid w:val="0"/>
            </w:pPr>
            <w:r>
              <w:rPr>
                <w:rFonts w:ascii="宋体" w:hAnsi="宋体" w:cs="宋体"/>
                <w:color w:val="000000"/>
                <w:sz w:val="14"/>
              </w:rPr>
              <w:t>30204</w:t>
            </w:r>
          </w:p>
        </w:tc>
        <w:tc>
          <w:tcPr>
            <w:tcW w:w="2340" w:type="dxa"/>
            <w:vAlign w:val="center"/>
          </w:tcPr>
          <w:p w14:paraId="0A98BEEA">
            <w:pPr>
              <w:snapToGrid w:val="0"/>
            </w:pPr>
            <w:r>
              <w:rPr>
                <w:rFonts w:ascii="宋体" w:hAnsi="宋体" w:cs="宋体"/>
                <w:color w:val="000000"/>
                <w:sz w:val="14"/>
              </w:rPr>
              <w:t xml:space="preserve">  手续费</w:t>
            </w:r>
          </w:p>
        </w:tc>
        <w:tc>
          <w:tcPr>
            <w:tcW w:w="1220" w:type="dxa"/>
            <w:vAlign w:val="center"/>
          </w:tcPr>
          <w:p w14:paraId="4478B155">
            <w:pPr>
              <w:snapToGrid w:val="0"/>
              <w:jc w:val="right"/>
            </w:pPr>
            <w:r>
              <w:rPr>
                <w:rFonts w:ascii="宋体" w:hAnsi="宋体" w:cs="宋体"/>
                <w:color w:val="000000"/>
                <w:sz w:val="14"/>
              </w:rPr>
              <w:t>325.00</w:t>
            </w:r>
          </w:p>
        </w:tc>
        <w:tc>
          <w:tcPr>
            <w:tcW w:w="640" w:type="dxa"/>
            <w:vAlign w:val="center"/>
          </w:tcPr>
          <w:p w14:paraId="7BEF0E1F">
            <w:pPr>
              <w:snapToGrid w:val="0"/>
            </w:pPr>
            <w:r>
              <w:rPr>
                <w:rFonts w:ascii="宋体" w:hAnsi="宋体" w:cs="宋体"/>
                <w:color w:val="000000"/>
                <w:sz w:val="14"/>
              </w:rPr>
              <w:t>31002</w:t>
            </w:r>
          </w:p>
        </w:tc>
        <w:tc>
          <w:tcPr>
            <w:tcW w:w="2980" w:type="dxa"/>
            <w:vAlign w:val="center"/>
          </w:tcPr>
          <w:p w14:paraId="7103F7C9">
            <w:pPr>
              <w:snapToGrid w:val="0"/>
            </w:pPr>
            <w:r>
              <w:rPr>
                <w:rFonts w:ascii="宋体" w:hAnsi="宋体" w:cs="宋体"/>
                <w:color w:val="000000"/>
                <w:sz w:val="14"/>
              </w:rPr>
              <w:t xml:space="preserve">  办公设备购置</w:t>
            </w:r>
          </w:p>
        </w:tc>
        <w:tc>
          <w:tcPr>
            <w:tcW w:w="1218" w:type="dxa"/>
            <w:vAlign w:val="center"/>
          </w:tcPr>
          <w:p w14:paraId="77A5ACD6"/>
        </w:tc>
      </w:tr>
      <w:tr w14:paraId="0D22E4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6BF93393">
            <w:pPr>
              <w:snapToGrid w:val="0"/>
            </w:pPr>
            <w:r>
              <w:rPr>
                <w:rFonts w:ascii="宋体" w:hAnsi="宋体" w:cs="宋体"/>
                <w:color w:val="000000"/>
                <w:sz w:val="14"/>
              </w:rPr>
              <w:t>30107</w:t>
            </w:r>
          </w:p>
        </w:tc>
        <w:tc>
          <w:tcPr>
            <w:tcW w:w="2340" w:type="dxa"/>
            <w:vAlign w:val="center"/>
          </w:tcPr>
          <w:p w14:paraId="41104059">
            <w:pPr>
              <w:snapToGrid w:val="0"/>
            </w:pPr>
            <w:r>
              <w:rPr>
                <w:rFonts w:ascii="宋体" w:hAnsi="宋体" w:cs="宋体"/>
                <w:color w:val="000000"/>
                <w:sz w:val="14"/>
              </w:rPr>
              <w:t xml:space="preserve">  绩效工资</w:t>
            </w:r>
          </w:p>
        </w:tc>
        <w:tc>
          <w:tcPr>
            <w:tcW w:w="1220" w:type="dxa"/>
            <w:vAlign w:val="center"/>
          </w:tcPr>
          <w:p w14:paraId="169E89DB"/>
        </w:tc>
        <w:tc>
          <w:tcPr>
            <w:tcW w:w="640" w:type="dxa"/>
            <w:vAlign w:val="center"/>
          </w:tcPr>
          <w:p w14:paraId="58723242">
            <w:pPr>
              <w:snapToGrid w:val="0"/>
            </w:pPr>
            <w:r>
              <w:rPr>
                <w:rFonts w:ascii="宋体" w:hAnsi="宋体" w:cs="宋体"/>
                <w:color w:val="000000"/>
                <w:sz w:val="14"/>
              </w:rPr>
              <w:t>30205</w:t>
            </w:r>
          </w:p>
        </w:tc>
        <w:tc>
          <w:tcPr>
            <w:tcW w:w="2340" w:type="dxa"/>
            <w:vAlign w:val="center"/>
          </w:tcPr>
          <w:p w14:paraId="19BC3925">
            <w:pPr>
              <w:snapToGrid w:val="0"/>
            </w:pPr>
            <w:r>
              <w:rPr>
                <w:rFonts w:ascii="宋体" w:hAnsi="宋体" w:cs="宋体"/>
                <w:color w:val="000000"/>
                <w:sz w:val="14"/>
              </w:rPr>
              <w:t xml:space="preserve">  水费</w:t>
            </w:r>
          </w:p>
        </w:tc>
        <w:tc>
          <w:tcPr>
            <w:tcW w:w="1220" w:type="dxa"/>
            <w:vAlign w:val="center"/>
          </w:tcPr>
          <w:p w14:paraId="53A9C698">
            <w:pPr>
              <w:snapToGrid w:val="0"/>
              <w:jc w:val="right"/>
            </w:pPr>
            <w:r>
              <w:rPr>
                <w:rFonts w:ascii="宋体" w:hAnsi="宋体" w:cs="宋体"/>
                <w:color w:val="000000"/>
                <w:sz w:val="14"/>
              </w:rPr>
              <w:t>20,891.81</w:t>
            </w:r>
          </w:p>
        </w:tc>
        <w:tc>
          <w:tcPr>
            <w:tcW w:w="640" w:type="dxa"/>
            <w:vAlign w:val="center"/>
          </w:tcPr>
          <w:p w14:paraId="7C128BF0">
            <w:pPr>
              <w:snapToGrid w:val="0"/>
            </w:pPr>
            <w:r>
              <w:rPr>
                <w:rFonts w:ascii="宋体" w:hAnsi="宋体" w:cs="宋体"/>
                <w:color w:val="000000"/>
                <w:sz w:val="14"/>
              </w:rPr>
              <w:t>31003</w:t>
            </w:r>
          </w:p>
        </w:tc>
        <w:tc>
          <w:tcPr>
            <w:tcW w:w="2980" w:type="dxa"/>
            <w:vAlign w:val="center"/>
          </w:tcPr>
          <w:p w14:paraId="2CB64C6C">
            <w:pPr>
              <w:snapToGrid w:val="0"/>
            </w:pPr>
            <w:r>
              <w:rPr>
                <w:rFonts w:ascii="宋体" w:hAnsi="宋体" w:cs="宋体"/>
                <w:color w:val="000000"/>
                <w:sz w:val="14"/>
              </w:rPr>
              <w:t xml:space="preserve">  专用设备购置</w:t>
            </w:r>
          </w:p>
        </w:tc>
        <w:tc>
          <w:tcPr>
            <w:tcW w:w="1218" w:type="dxa"/>
            <w:vAlign w:val="center"/>
          </w:tcPr>
          <w:p w14:paraId="75087D03"/>
        </w:tc>
      </w:tr>
      <w:tr w14:paraId="50C0EC6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43D85174">
            <w:pPr>
              <w:snapToGrid w:val="0"/>
            </w:pPr>
            <w:r>
              <w:rPr>
                <w:rFonts w:ascii="宋体" w:hAnsi="宋体" w:cs="宋体"/>
                <w:color w:val="000000"/>
                <w:sz w:val="14"/>
              </w:rPr>
              <w:t>30108</w:t>
            </w:r>
          </w:p>
        </w:tc>
        <w:tc>
          <w:tcPr>
            <w:tcW w:w="2340" w:type="dxa"/>
            <w:vAlign w:val="center"/>
          </w:tcPr>
          <w:p w14:paraId="7DD1F3E4">
            <w:pPr>
              <w:snapToGrid w:val="0"/>
            </w:pPr>
            <w:r>
              <w:rPr>
                <w:rFonts w:ascii="宋体" w:hAnsi="宋体" w:cs="宋体"/>
                <w:color w:val="000000"/>
                <w:sz w:val="14"/>
              </w:rPr>
              <w:t xml:space="preserve">  机关事业单位基本养老保险缴费</w:t>
            </w:r>
          </w:p>
        </w:tc>
        <w:tc>
          <w:tcPr>
            <w:tcW w:w="1220" w:type="dxa"/>
            <w:vAlign w:val="center"/>
          </w:tcPr>
          <w:p w14:paraId="4DD052EA">
            <w:pPr>
              <w:snapToGrid w:val="0"/>
              <w:jc w:val="right"/>
            </w:pPr>
            <w:r>
              <w:rPr>
                <w:rFonts w:ascii="宋体" w:hAnsi="宋体" w:cs="宋体"/>
                <w:color w:val="000000"/>
                <w:sz w:val="14"/>
              </w:rPr>
              <w:t>750,365.65</w:t>
            </w:r>
          </w:p>
        </w:tc>
        <w:tc>
          <w:tcPr>
            <w:tcW w:w="640" w:type="dxa"/>
            <w:vAlign w:val="center"/>
          </w:tcPr>
          <w:p w14:paraId="608A0826">
            <w:pPr>
              <w:snapToGrid w:val="0"/>
            </w:pPr>
            <w:r>
              <w:rPr>
                <w:rFonts w:ascii="宋体" w:hAnsi="宋体" w:cs="宋体"/>
                <w:color w:val="000000"/>
                <w:sz w:val="14"/>
              </w:rPr>
              <w:t>30206</w:t>
            </w:r>
          </w:p>
        </w:tc>
        <w:tc>
          <w:tcPr>
            <w:tcW w:w="2340" w:type="dxa"/>
            <w:vAlign w:val="center"/>
          </w:tcPr>
          <w:p w14:paraId="096D9CE5">
            <w:pPr>
              <w:snapToGrid w:val="0"/>
            </w:pPr>
            <w:r>
              <w:rPr>
                <w:rFonts w:ascii="宋体" w:hAnsi="宋体" w:cs="宋体"/>
                <w:color w:val="000000"/>
                <w:sz w:val="14"/>
              </w:rPr>
              <w:t xml:space="preserve">  电费</w:t>
            </w:r>
          </w:p>
        </w:tc>
        <w:tc>
          <w:tcPr>
            <w:tcW w:w="1220" w:type="dxa"/>
            <w:vAlign w:val="center"/>
          </w:tcPr>
          <w:p w14:paraId="5AAEA355">
            <w:pPr>
              <w:snapToGrid w:val="0"/>
              <w:jc w:val="right"/>
            </w:pPr>
            <w:r>
              <w:rPr>
                <w:rFonts w:ascii="宋体" w:hAnsi="宋体" w:cs="宋体"/>
                <w:color w:val="000000"/>
                <w:sz w:val="14"/>
              </w:rPr>
              <w:t>148,076.07</w:t>
            </w:r>
          </w:p>
        </w:tc>
        <w:tc>
          <w:tcPr>
            <w:tcW w:w="640" w:type="dxa"/>
            <w:vAlign w:val="center"/>
          </w:tcPr>
          <w:p w14:paraId="0072529E">
            <w:pPr>
              <w:snapToGrid w:val="0"/>
            </w:pPr>
            <w:r>
              <w:rPr>
                <w:rFonts w:ascii="宋体" w:hAnsi="宋体" w:cs="宋体"/>
                <w:color w:val="000000"/>
                <w:sz w:val="14"/>
              </w:rPr>
              <w:t>31005</w:t>
            </w:r>
          </w:p>
        </w:tc>
        <w:tc>
          <w:tcPr>
            <w:tcW w:w="2980" w:type="dxa"/>
            <w:vAlign w:val="center"/>
          </w:tcPr>
          <w:p w14:paraId="51CB687B">
            <w:pPr>
              <w:snapToGrid w:val="0"/>
            </w:pPr>
            <w:r>
              <w:rPr>
                <w:rFonts w:ascii="宋体" w:hAnsi="宋体" w:cs="宋体"/>
                <w:color w:val="000000"/>
                <w:sz w:val="14"/>
              </w:rPr>
              <w:t xml:space="preserve">  基础设施建设</w:t>
            </w:r>
          </w:p>
        </w:tc>
        <w:tc>
          <w:tcPr>
            <w:tcW w:w="1218" w:type="dxa"/>
            <w:vAlign w:val="center"/>
          </w:tcPr>
          <w:p w14:paraId="422F78EF"/>
        </w:tc>
      </w:tr>
      <w:tr w14:paraId="7D782A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68D0575">
            <w:pPr>
              <w:snapToGrid w:val="0"/>
            </w:pPr>
            <w:r>
              <w:rPr>
                <w:rFonts w:ascii="宋体" w:hAnsi="宋体" w:cs="宋体"/>
                <w:color w:val="000000"/>
                <w:sz w:val="14"/>
              </w:rPr>
              <w:t>30109</w:t>
            </w:r>
          </w:p>
        </w:tc>
        <w:tc>
          <w:tcPr>
            <w:tcW w:w="2340" w:type="dxa"/>
            <w:vAlign w:val="center"/>
          </w:tcPr>
          <w:p w14:paraId="4C30A81D">
            <w:pPr>
              <w:snapToGrid w:val="0"/>
            </w:pPr>
            <w:r>
              <w:rPr>
                <w:rFonts w:ascii="宋体" w:hAnsi="宋体" w:cs="宋体"/>
                <w:color w:val="000000"/>
                <w:sz w:val="14"/>
              </w:rPr>
              <w:t xml:space="preserve">  职业年金缴费</w:t>
            </w:r>
          </w:p>
        </w:tc>
        <w:tc>
          <w:tcPr>
            <w:tcW w:w="1220" w:type="dxa"/>
            <w:vAlign w:val="center"/>
          </w:tcPr>
          <w:p w14:paraId="016898ED">
            <w:pPr>
              <w:snapToGrid w:val="0"/>
              <w:jc w:val="right"/>
            </w:pPr>
            <w:r>
              <w:rPr>
                <w:rFonts w:ascii="宋体" w:hAnsi="宋体" w:cs="宋体"/>
                <w:color w:val="000000"/>
                <w:sz w:val="14"/>
              </w:rPr>
              <w:t>367,178.72</w:t>
            </w:r>
          </w:p>
        </w:tc>
        <w:tc>
          <w:tcPr>
            <w:tcW w:w="640" w:type="dxa"/>
            <w:vAlign w:val="center"/>
          </w:tcPr>
          <w:p w14:paraId="25A58D98">
            <w:pPr>
              <w:snapToGrid w:val="0"/>
            </w:pPr>
            <w:r>
              <w:rPr>
                <w:rFonts w:ascii="宋体" w:hAnsi="宋体" w:cs="宋体"/>
                <w:color w:val="000000"/>
                <w:sz w:val="14"/>
              </w:rPr>
              <w:t>30207</w:t>
            </w:r>
          </w:p>
        </w:tc>
        <w:tc>
          <w:tcPr>
            <w:tcW w:w="2340" w:type="dxa"/>
            <w:vAlign w:val="center"/>
          </w:tcPr>
          <w:p w14:paraId="27E26073">
            <w:pPr>
              <w:snapToGrid w:val="0"/>
            </w:pPr>
            <w:r>
              <w:rPr>
                <w:rFonts w:ascii="宋体" w:hAnsi="宋体" w:cs="宋体"/>
                <w:color w:val="000000"/>
                <w:sz w:val="14"/>
              </w:rPr>
              <w:t xml:space="preserve">  邮电费</w:t>
            </w:r>
          </w:p>
        </w:tc>
        <w:tc>
          <w:tcPr>
            <w:tcW w:w="1220" w:type="dxa"/>
            <w:vAlign w:val="center"/>
          </w:tcPr>
          <w:p w14:paraId="4C206C93">
            <w:pPr>
              <w:snapToGrid w:val="0"/>
              <w:jc w:val="right"/>
            </w:pPr>
            <w:r>
              <w:rPr>
                <w:rFonts w:ascii="宋体" w:hAnsi="宋体" w:cs="宋体"/>
                <w:color w:val="000000"/>
                <w:sz w:val="14"/>
              </w:rPr>
              <w:t>20,991.31</w:t>
            </w:r>
          </w:p>
        </w:tc>
        <w:tc>
          <w:tcPr>
            <w:tcW w:w="640" w:type="dxa"/>
            <w:vAlign w:val="center"/>
          </w:tcPr>
          <w:p w14:paraId="7AD72241">
            <w:pPr>
              <w:snapToGrid w:val="0"/>
            </w:pPr>
            <w:r>
              <w:rPr>
                <w:rFonts w:ascii="宋体" w:hAnsi="宋体" w:cs="宋体"/>
                <w:color w:val="000000"/>
                <w:sz w:val="14"/>
              </w:rPr>
              <w:t>31006</w:t>
            </w:r>
          </w:p>
        </w:tc>
        <w:tc>
          <w:tcPr>
            <w:tcW w:w="2980" w:type="dxa"/>
            <w:vAlign w:val="center"/>
          </w:tcPr>
          <w:p w14:paraId="791C9597">
            <w:pPr>
              <w:snapToGrid w:val="0"/>
            </w:pPr>
            <w:r>
              <w:rPr>
                <w:rFonts w:ascii="宋体" w:hAnsi="宋体" w:cs="宋体"/>
                <w:color w:val="000000"/>
                <w:sz w:val="14"/>
              </w:rPr>
              <w:t xml:space="preserve">  大型修缮</w:t>
            </w:r>
          </w:p>
        </w:tc>
        <w:tc>
          <w:tcPr>
            <w:tcW w:w="1218" w:type="dxa"/>
            <w:vAlign w:val="center"/>
          </w:tcPr>
          <w:p w14:paraId="0D48362B"/>
        </w:tc>
      </w:tr>
      <w:tr w14:paraId="10909F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0780DE4">
            <w:pPr>
              <w:snapToGrid w:val="0"/>
            </w:pPr>
            <w:r>
              <w:rPr>
                <w:rFonts w:ascii="宋体" w:hAnsi="宋体" w:cs="宋体"/>
                <w:color w:val="000000"/>
                <w:sz w:val="14"/>
              </w:rPr>
              <w:t>30110</w:t>
            </w:r>
          </w:p>
        </w:tc>
        <w:tc>
          <w:tcPr>
            <w:tcW w:w="2340" w:type="dxa"/>
            <w:vAlign w:val="center"/>
          </w:tcPr>
          <w:p w14:paraId="44C12D7B">
            <w:pPr>
              <w:snapToGrid w:val="0"/>
            </w:pPr>
            <w:r>
              <w:rPr>
                <w:rFonts w:ascii="宋体" w:hAnsi="宋体" w:cs="宋体"/>
                <w:color w:val="000000"/>
                <w:sz w:val="14"/>
              </w:rPr>
              <w:t xml:space="preserve">  职工基本医疗保险缴费</w:t>
            </w:r>
          </w:p>
        </w:tc>
        <w:tc>
          <w:tcPr>
            <w:tcW w:w="1220" w:type="dxa"/>
            <w:vAlign w:val="center"/>
          </w:tcPr>
          <w:p w14:paraId="4A5F1D98">
            <w:pPr>
              <w:snapToGrid w:val="0"/>
              <w:jc w:val="right"/>
            </w:pPr>
            <w:r>
              <w:rPr>
                <w:rFonts w:ascii="宋体" w:hAnsi="宋体" w:cs="宋体"/>
                <w:color w:val="000000"/>
                <w:sz w:val="14"/>
              </w:rPr>
              <w:t>454,615.59</w:t>
            </w:r>
          </w:p>
        </w:tc>
        <w:tc>
          <w:tcPr>
            <w:tcW w:w="640" w:type="dxa"/>
            <w:vAlign w:val="center"/>
          </w:tcPr>
          <w:p w14:paraId="24169B9E">
            <w:pPr>
              <w:snapToGrid w:val="0"/>
            </w:pPr>
            <w:r>
              <w:rPr>
                <w:rFonts w:ascii="宋体" w:hAnsi="宋体" w:cs="宋体"/>
                <w:color w:val="000000"/>
                <w:sz w:val="14"/>
              </w:rPr>
              <w:t>30208</w:t>
            </w:r>
          </w:p>
        </w:tc>
        <w:tc>
          <w:tcPr>
            <w:tcW w:w="2340" w:type="dxa"/>
            <w:vAlign w:val="center"/>
          </w:tcPr>
          <w:p w14:paraId="454EF790">
            <w:pPr>
              <w:snapToGrid w:val="0"/>
            </w:pPr>
            <w:r>
              <w:rPr>
                <w:rFonts w:ascii="宋体" w:hAnsi="宋体" w:cs="宋体"/>
                <w:color w:val="000000"/>
                <w:sz w:val="14"/>
              </w:rPr>
              <w:t xml:space="preserve">  取暖费</w:t>
            </w:r>
          </w:p>
        </w:tc>
        <w:tc>
          <w:tcPr>
            <w:tcW w:w="1220" w:type="dxa"/>
            <w:vAlign w:val="center"/>
          </w:tcPr>
          <w:p w14:paraId="684C100D"/>
        </w:tc>
        <w:tc>
          <w:tcPr>
            <w:tcW w:w="640" w:type="dxa"/>
            <w:vAlign w:val="center"/>
          </w:tcPr>
          <w:p w14:paraId="1E023DB8">
            <w:pPr>
              <w:snapToGrid w:val="0"/>
            </w:pPr>
            <w:r>
              <w:rPr>
                <w:rFonts w:ascii="宋体" w:hAnsi="宋体" w:cs="宋体"/>
                <w:color w:val="000000"/>
                <w:sz w:val="14"/>
              </w:rPr>
              <w:t>31007</w:t>
            </w:r>
          </w:p>
        </w:tc>
        <w:tc>
          <w:tcPr>
            <w:tcW w:w="2980" w:type="dxa"/>
            <w:vAlign w:val="center"/>
          </w:tcPr>
          <w:p w14:paraId="0F46A805">
            <w:pPr>
              <w:snapToGrid w:val="0"/>
            </w:pPr>
            <w:r>
              <w:rPr>
                <w:rFonts w:ascii="宋体" w:hAnsi="宋体" w:cs="宋体"/>
                <w:color w:val="000000"/>
                <w:sz w:val="14"/>
              </w:rPr>
              <w:t xml:space="preserve">  信息网络及软件购置更新</w:t>
            </w:r>
          </w:p>
        </w:tc>
        <w:tc>
          <w:tcPr>
            <w:tcW w:w="1218" w:type="dxa"/>
            <w:vAlign w:val="center"/>
          </w:tcPr>
          <w:p w14:paraId="168B5C48"/>
        </w:tc>
      </w:tr>
      <w:tr w14:paraId="618CF24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F50D190">
            <w:pPr>
              <w:snapToGrid w:val="0"/>
            </w:pPr>
            <w:r>
              <w:rPr>
                <w:rFonts w:ascii="宋体" w:hAnsi="宋体" w:cs="宋体"/>
                <w:color w:val="000000"/>
                <w:sz w:val="14"/>
              </w:rPr>
              <w:t>30111</w:t>
            </w:r>
          </w:p>
        </w:tc>
        <w:tc>
          <w:tcPr>
            <w:tcW w:w="2340" w:type="dxa"/>
            <w:vAlign w:val="center"/>
          </w:tcPr>
          <w:p w14:paraId="36580F06">
            <w:pPr>
              <w:snapToGrid w:val="0"/>
            </w:pPr>
            <w:r>
              <w:rPr>
                <w:rFonts w:ascii="宋体" w:hAnsi="宋体" w:cs="宋体"/>
                <w:color w:val="000000"/>
                <w:sz w:val="14"/>
              </w:rPr>
              <w:t xml:space="preserve">  公务员医疗补助缴费</w:t>
            </w:r>
          </w:p>
        </w:tc>
        <w:tc>
          <w:tcPr>
            <w:tcW w:w="1220" w:type="dxa"/>
            <w:vAlign w:val="center"/>
          </w:tcPr>
          <w:p w14:paraId="42863D60">
            <w:pPr>
              <w:snapToGrid w:val="0"/>
              <w:jc w:val="right"/>
            </w:pPr>
            <w:r>
              <w:rPr>
                <w:rFonts w:ascii="宋体" w:hAnsi="宋体" w:cs="宋体"/>
                <w:color w:val="000000"/>
                <w:sz w:val="14"/>
              </w:rPr>
              <w:t>90,920.36</w:t>
            </w:r>
          </w:p>
        </w:tc>
        <w:tc>
          <w:tcPr>
            <w:tcW w:w="640" w:type="dxa"/>
            <w:vAlign w:val="center"/>
          </w:tcPr>
          <w:p w14:paraId="234A22AD">
            <w:pPr>
              <w:snapToGrid w:val="0"/>
            </w:pPr>
            <w:r>
              <w:rPr>
                <w:rFonts w:ascii="宋体" w:hAnsi="宋体" w:cs="宋体"/>
                <w:color w:val="000000"/>
                <w:sz w:val="14"/>
              </w:rPr>
              <w:t>30209</w:t>
            </w:r>
          </w:p>
        </w:tc>
        <w:tc>
          <w:tcPr>
            <w:tcW w:w="2340" w:type="dxa"/>
            <w:vAlign w:val="center"/>
          </w:tcPr>
          <w:p w14:paraId="0F3EF730">
            <w:pPr>
              <w:snapToGrid w:val="0"/>
            </w:pPr>
            <w:r>
              <w:rPr>
                <w:rFonts w:ascii="宋体" w:hAnsi="宋体" w:cs="宋体"/>
                <w:color w:val="000000"/>
                <w:sz w:val="14"/>
              </w:rPr>
              <w:t xml:space="preserve">  物业管理费</w:t>
            </w:r>
          </w:p>
        </w:tc>
        <w:tc>
          <w:tcPr>
            <w:tcW w:w="1220" w:type="dxa"/>
            <w:vAlign w:val="center"/>
          </w:tcPr>
          <w:p w14:paraId="1F2B55D7">
            <w:pPr>
              <w:snapToGrid w:val="0"/>
              <w:jc w:val="right"/>
            </w:pPr>
            <w:r>
              <w:rPr>
                <w:rFonts w:ascii="宋体" w:hAnsi="宋体" w:cs="宋体"/>
                <w:color w:val="000000"/>
                <w:sz w:val="14"/>
              </w:rPr>
              <w:t>590,520.00</w:t>
            </w:r>
          </w:p>
        </w:tc>
        <w:tc>
          <w:tcPr>
            <w:tcW w:w="640" w:type="dxa"/>
            <w:vAlign w:val="center"/>
          </w:tcPr>
          <w:p w14:paraId="4772BC0B">
            <w:pPr>
              <w:snapToGrid w:val="0"/>
            </w:pPr>
            <w:r>
              <w:rPr>
                <w:rFonts w:ascii="宋体" w:hAnsi="宋体" w:cs="宋体"/>
                <w:color w:val="000000"/>
                <w:sz w:val="14"/>
              </w:rPr>
              <w:t>31008</w:t>
            </w:r>
          </w:p>
        </w:tc>
        <w:tc>
          <w:tcPr>
            <w:tcW w:w="2980" w:type="dxa"/>
            <w:vAlign w:val="center"/>
          </w:tcPr>
          <w:p w14:paraId="638DA4F0">
            <w:pPr>
              <w:snapToGrid w:val="0"/>
            </w:pPr>
            <w:r>
              <w:rPr>
                <w:rFonts w:ascii="宋体" w:hAnsi="宋体" w:cs="宋体"/>
                <w:color w:val="000000"/>
                <w:sz w:val="14"/>
              </w:rPr>
              <w:t xml:space="preserve">  物资储备</w:t>
            </w:r>
          </w:p>
        </w:tc>
        <w:tc>
          <w:tcPr>
            <w:tcW w:w="1218" w:type="dxa"/>
            <w:vAlign w:val="center"/>
          </w:tcPr>
          <w:p w14:paraId="284F62A4"/>
        </w:tc>
      </w:tr>
      <w:tr w14:paraId="40808CC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6A2CCA3">
            <w:pPr>
              <w:snapToGrid w:val="0"/>
            </w:pPr>
            <w:r>
              <w:rPr>
                <w:rFonts w:ascii="宋体" w:hAnsi="宋体" w:cs="宋体"/>
                <w:color w:val="000000"/>
                <w:sz w:val="14"/>
              </w:rPr>
              <w:t>30112</w:t>
            </w:r>
          </w:p>
        </w:tc>
        <w:tc>
          <w:tcPr>
            <w:tcW w:w="2340" w:type="dxa"/>
            <w:vAlign w:val="center"/>
          </w:tcPr>
          <w:p w14:paraId="50B48444">
            <w:pPr>
              <w:snapToGrid w:val="0"/>
            </w:pPr>
            <w:r>
              <w:rPr>
                <w:rFonts w:ascii="宋体" w:hAnsi="宋体" w:cs="宋体"/>
                <w:color w:val="000000"/>
                <w:sz w:val="14"/>
              </w:rPr>
              <w:t xml:space="preserve">  其他社会保障缴费</w:t>
            </w:r>
          </w:p>
        </w:tc>
        <w:tc>
          <w:tcPr>
            <w:tcW w:w="1220" w:type="dxa"/>
            <w:vAlign w:val="center"/>
          </w:tcPr>
          <w:p w14:paraId="23F98F02">
            <w:pPr>
              <w:snapToGrid w:val="0"/>
              <w:jc w:val="right"/>
            </w:pPr>
            <w:r>
              <w:rPr>
                <w:rFonts w:ascii="宋体" w:hAnsi="宋体" w:cs="宋体"/>
                <w:color w:val="000000"/>
                <w:sz w:val="14"/>
              </w:rPr>
              <w:t>74,209.11</w:t>
            </w:r>
          </w:p>
        </w:tc>
        <w:tc>
          <w:tcPr>
            <w:tcW w:w="640" w:type="dxa"/>
            <w:vAlign w:val="center"/>
          </w:tcPr>
          <w:p w14:paraId="6CEEC766">
            <w:pPr>
              <w:snapToGrid w:val="0"/>
            </w:pPr>
            <w:r>
              <w:rPr>
                <w:rFonts w:ascii="宋体" w:hAnsi="宋体" w:cs="宋体"/>
                <w:color w:val="000000"/>
                <w:sz w:val="14"/>
              </w:rPr>
              <w:t>30211</w:t>
            </w:r>
          </w:p>
        </w:tc>
        <w:tc>
          <w:tcPr>
            <w:tcW w:w="2340" w:type="dxa"/>
            <w:vAlign w:val="center"/>
          </w:tcPr>
          <w:p w14:paraId="6EDB264D">
            <w:pPr>
              <w:snapToGrid w:val="0"/>
            </w:pPr>
            <w:r>
              <w:rPr>
                <w:rFonts w:ascii="宋体" w:hAnsi="宋体" w:cs="宋体"/>
                <w:color w:val="000000"/>
                <w:sz w:val="14"/>
              </w:rPr>
              <w:t xml:space="preserve">  差旅费</w:t>
            </w:r>
          </w:p>
        </w:tc>
        <w:tc>
          <w:tcPr>
            <w:tcW w:w="1220" w:type="dxa"/>
            <w:vAlign w:val="center"/>
          </w:tcPr>
          <w:p w14:paraId="7649BBFB">
            <w:pPr>
              <w:snapToGrid w:val="0"/>
              <w:jc w:val="right"/>
            </w:pPr>
            <w:r>
              <w:rPr>
                <w:rFonts w:ascii="宋体" w:hAnsi="宋体" w:cs="宋体"/>
                <w:color w:val="000000"/>
                <w:sz w:val="14"/>
              </w:rPr>
              <w:t>19,968.03</w:t>
            </w:r>
          </w:p>
        </w:tc>
        <w:tc>
          <w:tcPr>
            <w:tcW w:w="640" w:type="dxa"/>
            <w:vAlign w:val="center"/>
          </w:tcPr>
          <w:p w14:paraId="343BBD19">
            <w:pPr>
              <w:snapToGrid w:val="0"/>
            </w:pPr>
            <w:r>
              <w:rPr>
                <w:rFonts w:ascii="宋体" w:hAnsi="宋体" w:cs="宋体"/>
                <w:color w:val="000000"/>
                <w:sz w:val="14"/>
              </w:rPr>
              <w:t>31009</w:t>
            </w:r>
          </w:p>
        </w:tc>
        <w:tc>
          <w:tcPr>
            <w:tcW w:w="2980" w:type="dxa"/>
            <w:vAlign w:val="center"/>
          </w:tcPr>
          <w:p w14:paraId="255F3E1D">
            <w:pPr>
              <w:snapToGrid w:val="0"/>
            </w:pPr>
            <w:r>
              <w:rPr>
                <w:rFonts w:ascii="宋体" w:hAnsi="宋体" w:cs="宋体"/>
                <w:color w:val="000000"/>
                <w:sz w:val="14"/>
              </w:rPr>
              <w:t xml:space="preserve">  土地补偿</w:t>
            </w:r>
          </w:p>
        </w:tc>
        <w:tc>
          <w:tcPr>
            <w:tcW w:w="1218" w:type="dxa"/>
            <w:vAlign w:val="center"/>
          </w:tcPr>
          <w:p w14:paraId="256AF0A1"/>
        </w:tc>
      </w:tr>
      <w:tr w14:paraId="13F23E1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E61AF06">
            <w:pPr>
              <w:snapToGrid w:val="0"/>
            </w:pPr>
            <w:r>
              <w:rPr>
                <w:rFonts w:ascii="宋体" w:hAnsi="宋体" w:cs="宋体"/>
                <w:color w:val="000000"/>
                <w:sz w:val="14"/>
              </w:rPr>
              <w:t>30113</w:t>
            </w:r>
          </w:p>
        </w:tc>
        <w:tc>
          <w:tcPr>
            <w:tcW w:w="2340" w:type="dxa"/>
            <w:vAlign w:val="center"/>
          </w:tcPr>
          <w:p w14:paraId="7A85FBCF">
            <w:pPr>
              <w:snapToGrid w:val="0"/>
            </w:pPr>
            <w:r>
              <w:rPr>
                <w:rFonts w:ascii="宋体" w:hAnsi="宋体" w:cs="宋体"/>
                <w:color w:val="000000"/>
                <w:sz w:val="14"/>
              </w:rPr>
              <w:t xml:space="preserve">  住房公积金</w:t>
            </w:r>
          </w:p>
        </w:tc>
        <w:tc>
          <w:tcPr>
            <w:tcW w:w="1220" w:type="dxa"/>
            <w:vAlign w:val="center"/>
          </w:tcPr>
          <w:p w14:paraId="35B26E7E">
            <w:pPr>
              <w:snapToGrid w:val="0"/>
              <w:jc w:val="right"/>
            </w:pPr>
            <w:r>
              <w:rPr>
                <w:rFonts w:ascii="宋体" w:hAnsi="宋体" w:cs="宋体"/>
                <w:color w:val="000000"/>
                <w:sz w:val="14"/>
              </w:rPr>
              <w:t>2,427,573.00</w:t>
            </w:r>
          </w:p>
        </w:tc>
        <w:tc>
          <w:tcPr>
            <w:tcW w:w="640" w:type="dxa"/>
            <w:vAlign w:val="center"/>
          </w:tcPr>
          <w:p w14:paraId="289BBBBF">
            <w:pPr>
              <w:snapToGrid w:val="0"/>
            </w:pPr>
            <w:r>
              <w:rPr>
                <w:rFonts w:ascii="宋体" w:hAnsi="宋体" w:cs="宋体"/>
                <w:color w:val="000000"/>
                <w:sz w:val="14"/>
              </w:rPr>
              <w:t>30212</w:t>
            </w:r>
          </w:p>
        </w:tc>
        <w:tc>
          <w:tcPr>
            <w:tcW w:w="2340" w:type="dxa"/>
            <w:vAlign w:val="center"/>
          </w:tcPr>
          <w:p w14:paraId="29459533">
            <w:pPr>
              <w:snapToGrid w:val="0"/>
            </w:pPr>
            <w:r>
              <w:rPr>
                <w:rFonts w:ascii="宋体" w:hAnsi="宋体" w:cs="宋体"/>
                <w:color w:val="000000"/>
                <w:sz w:val="14"/>
              </w:rPr>
              <w:t xml:space="preserve">  因公出国（境）费用</w:t>
            </w:r>
          </w:p>
        </w:tc>
        <w:tc>
          <w:tcPr>
            <w:tcW w:w="1220" w:type="dxa"/>
            <w:vAlign w:val="center"/>
          </w:tcPr>
          <w:p w14:paraId="464A4830"/>
        </w:tc>
        <w:tc>
          <w:tcPr>
            <w:tcW w:w="640" w:type="dxa"/>
            <w:vAlign w:val="center"/>
          </w:tcPr>
          <w:p w14:paraId="39F94536">
            <w:pPr>
              <w:snapToGrid w:val="0"/>
            </w:pPr>
            <w:r>
              <w:rPr>
                <w:rFonts w:ascii="宋体" w:hAnsi="宋体" w:cs="宋体"/>
                <w:color w:val="000000"/>
                <w:sz w:val="14"/>
              </w:rPr>
              <w:t>31010</w:t>
            </w:r>
          </w:p>
        </w:tc>
        <w:tc>
          <w:tcPr>
            <w:tcW w:w="2980" w:type="dxa"/>
            <w:vAlign w:val="center"/>
          </w:tcPr>
          <w:p w14:paraId="6222290F">
            <w:pPr>
              <w:snapToGrid w:val="0"/>
            </w:pPr>
            <w:r>
              <w:rPr>
                <w:rFonts w:ascii="宋体" w:hAnsi="宋体" w:cs="宋体"/>
                <w:color w:val="000000"/>
                <w:sz w:val="14"/>
              </w:rPr>
              <w:t xml:space="preserve">  安置补助</w:t>
            </w:r>
          </w:p>
        </w:tc>
        <w:tc>
          <w:tcPr>
            <w:tcW w:w="1218" w:type="dxa"/>
            <w:vAlign w:val="center"/>
          </w:tcPr>
          <w:p w14:paraId="24FAB511"/>
        </w:tc>
      </w:tr>
      <w:tr w14:paraId="74184A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73CB868">
            <w:pPr>
              <w:snapToGrid w:val="0"/>
            </w:pPr>
            <w:r>
              <w:rPr>
                <w:rFonts w:ascii="宋体" w:hAnsi="宋体" w:cs="宋体"/>
                <w:color w:val="000000"/>
                <w:sz w:val="14"/>
              </w:rPr>
              <w:t>30114</w:t>
            </w:r>
          </w:p>
        </w:tc>
        <w:tc>
          <w:tcPr>
            <w:tcW w:w="2340" w:type="dxa"/>
            <w:vAlign w:val="center"/>
          </w:tcPr>
          <w:p w14:paraId="02AD7D32">
            <w:pPr>
              <w:snapToGrid w:val="0"/>
            </w:pPr>
            <w:r>
              <w:rPr>
                <w:rFonts w:ascii="宋体" w:hAnsi="宋体" w:cs="宋体"/>
                <w:color w:val="000000"/>
                <w:sz w:val="14"/>
              </w:rPr>
              <w:t xml:space="preserve">  医疗费</w:t>
            </w:r>
          </w:p>
        </w:tc>
        <w:tc>
          <w:tcPr>
            <w:tcW w:w="1220" w:type="dxa"/>
            <w:vAlign w:val="center"/>
          </w:tcPr>
          <w:p w14:paraId="01E04A9D"/>
        </w:tc>
        <w:tc>
          <w:tcPr>
            <w:tcW w:w="640" w:type="dxa"/>
            <w:vAlign w:val="center"/>
          </w:tcPr>
          <w:p w14:paraId="59EE202D">
            <w:pPr>
              <w:snapToGrid w:val="0"/>
            </w:pPr>
            <w:r>
              <w:rPr>
                <w:rFonts w:ascii="宋体" w:hAnsi="宋体" w:cs="宋体"/>
                <w:color w:val="000000"/>
                <w:sz w:val="14"/>
              </w:rPr>
              <w:t>30213</w:t>
            </w:r>
          </w:p>
        </w:tc>
        <w:tc>
          <w:tcPr>
            <w:tcW w:w="2340" w:type="dxa"/>
            <w:vAlign w:val="center"/>
          </w:tcPr>
          <w:p w14:paraId="6DB076E6">
            <w:pPr>
              <w:snapToGrid w:val="0"/>
            </w:pPr>
            <w:r>
              <w:rPr>
                <w:rFonts w:ascii="宋体" w:hAnsi="宋体" w:cs="宋体"/>
                <w:color w:val="000000"/>
                <w:sz w:val="14"/>
              </w:rPr>
              <w:t xml:space="preserve">  维修(护)费</w:t>
            </w:r>
          </w:p>
        </w:tc>
        <w:tc>
          <w:tcPr>
            <w:tcW w:w="1220" w:type="dxa"/>
            <w:vAlign w:val="center"/>
          </w:tcPr>
          <w:p w14:paraId="7E864073">
            <w:pPr>
              <w:snapToGrid w:val="0"/>
              <w:jc w:val="right"/>
            </w:pPr>
            <w:r>
              <w:rPr>
                <w:rFonts w:ascii="宋体" w:hAnsi="宋体" w:cs="宋体"/>
                <w:color w:val="000000"/>
                <w:sz w:val="14"/>
              </w:rPr>
              <w:t>6,719.00</w:t>
            </w:r>
          </w:p>
        </w:tc>
        <w:tc>
          <w:tcPr>
            <w:tcW w:w="640" w:type="dxa"/>
            <w:vAlign w:val="center"/>
          </w:tcPr>
          <w:p w14:paraId="4BF0E46F">
            <w:pPr>
              <w:snapToGrid w:val="0"/>
            </w:pPr>
            <w:r>
              <w:rPr>
                <w:rFonts w:ascii="宋体" w:hAnsi="宋体" w:cs="宋体"/>
                <w:color w:val="000000"/>
                <w:sz w:val="14"/>
              </w:rPr>
              <w:t>31011</w:t>
            </w:r>
          </w:p>
        </w:tc>
        <w:tc>
          <w:tcPr>
            <w:tcW w:w="2980" w:type="dxa"/>
            <w:vAlign w:val="center"/>
          </w:tcPr>
          <w:p w14:paraId="09353573">
            <w:pPr>
              <w:snapToGrid w:val="0"/>
            </w:pPr>
            <w:r>
              <w:rPr>
                <w:rFonts w:ascii="宋体" w:hAnsi="宋体" w:cs="宋体"/>
                <w:color w:val="000000"/>
                <w:sz w:val="14"/>
              </w:rPr>
              <w:t xml:space="preserve">  地上附着物和青苗补偿</w:t>
            </w:r>
          </w:p>
        </w:tc>
        <w:tc>
          <w:tcPr>
            <w:tcW w:w="1218" w:type="dxa"/>
            <w:vAlign w:val="center"/>
          </w:tcPr>
          <w:p w14:paraId="79F5A821"/>
        </w:tc>
      </w:tr>
      <w:tr w14:paraId="4CED4F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9B54F54">
            <w:pPr>
              <w:snapToGrid w:val="0"/>
            </w:pPr>
            <w:r>
              <w:rPr>
                <w:rFonts w:ascii="宋体" w:hAnsi="宋体" w:cs="宋体"/>
                <w:color w:val="000000"/>
                <w:sz w:val="14"/>
              </w:rPr>
              <w:t>30199</w:t>
            </w:r>
          </w:p>
        </w:tc>
        <w:tc>
          <w:tcPr>
            <w:tcW w:w="2340" w:type="dxa"/>
            <w:vAlign w:val="center"/>
          </w:tcPr>
          <w:p w14:paraId="4AF39409">
            <w:pPr>
              <w:snapToGrid w:val="0"/>
            </w:pPr>
            <w:r>
              <w:rPr>
                <w:rFonts w:ascii="宋体" w:hAnsi="宋体" w:cs="宋体"/>
                <w:color w:val="000000"/>
                <w:sz w:val="14"/>
              </w:rPr>
              <w:t xml:space="preserve">  其他工资福利支出</w:t>
            </w:r>
          </w:p>
        </w:tc>
        <w:tc>
          <w:tcPr>
            <w:tcW w:w="1220" w:type="dxa"/>
            <w:vAlign w:val="center"/>
          </w:tcPr>
          <w:p w14:paraId="0F7E2742">
            <w:pPr>
              <w:snapToGrid w:val="0"/>
              <w:jc w:val="right"/>
            </w:pPr>
            <w:r>
              <w:rPr>
                <w:rFonts w:ascii="宋体" w:hAnsi="宋体" w:cs="宋体"/>
                <w:color w:val="000000"/>
                <w:sz w:val="14"/>
              </w:rPr>
              <w:t>1,033,716.33</w:t>
            </w:r>
          </w:p>
        </w:tc>
        <w:tc>
          <w:tcPr>
            <w:tcW w:w="640" w:type="dxa"/>
            <w:vAlign w:val="center"/>
          </w:tcPr>
          <w:p w14:paraId="37CEB599">
            <w:pPr>
              <w:snapToGrid w:val="0"/>
            </w:pPr>
            <w:r>
              <w:rPr>
                <w:rFonts w:ascii="宋体" w:hAnsi="宋体" w:cs="宋体"/>
                <w:color w:val="000000"/>
                <w:sz w:val="14"/>
              </w:rPr>
              <w:t>30214</w:t>
            </w:r>
          </w:p>
        </w:tc>
        <w:tc>
          <w:tcPr>
            <w:tcW w:w="2340" w:type="dxa"/>
            <w:vAlign w:val="center"/>
          </w:tcPr>
          <w:p w14:paraId="37EEC98E">
            <w:pPr>
              <w:snapToGrid w:val="0"/>
            </w:pPr>
            <w:r>
              <w:rPr>
                <w:rFonts w:ascii="宋体" w:hAnsi="宋体" w:cs="宋体"/>
                <w:color w:val="000000"/>
                <w:sz w:val="14"/>
              </w:rPr>
              <w:t xml:space="preserve">  租赁费</w:t>
            </w:r>
          </w:p>
        </w:tc>
        <w:tc>
          <w:tcPr>
            <w:tcW w:w="1220" w:type="dxa"/>
            <w:vAlign w:val="center"/>
          </w:tcPr>
          <w:p w14:paraId="3737425A"/>
        </w:tc>
        <w:tc>
          <w:tcPr>
            <w:tcW w:w="640" w:type="dxa"/>
            <w:vAlign w:val="center"/>
          </w:tcPr>
          <w:p w14:paraId="5AE381E7">
            <w:pPr>
              <w:snapToGrid w:val="0"/>
            </w:pPr>
            <w:r>
              <w:rPr>
                <w:rFonts w:ascii="宋体" w:hAnsi="宋体" w:cs="宋体"/>
                <w:color w:val="000000"/>
                <w:sz w:val="14"/>
              </w:rPr>
              <w:t>31012</w:t>
            </w:r>
          </w:p>
        </w:tc>
        <w:tc>
          <w:tcPr>
            <w:tcW w:w="2980" w:type="dxa"/>
            <w:vAlign w:val="center"/>
          </w:tcPr>
          <w:p w14:paraId="04C907AB">
            <w:pPr>
              <w:snapToGrid w:val="0"/>
            </w:pPr>
            <w:r>
              <w:rPr>
                <w:rFonts w:ascii="宋体" w:hAnsi="宋体" w:cs="宋体"/>
                <w:color w:val="000000"/>
                <w:sz w:val="14"/>
              </w:rPr>
              <w:t xml:space="preserve">  拆迁补偿</w:t>
            </w:r>
          </w:p>
        </w:tc>
        <w:tc>
          <w:tcPr>
            <w:tcW w:w="1218" w:type="dxa"/>
            <w:vAlign w:val="center"/>
          </w:tcPr>
          <w:p w14:paraId="0EA61ABA"/>
        </w:tc>
      </w:tr>
      <w:tr w14:paraId="0D4205E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C551C8B">
            <w:pPr>
              <w:snapToGrid w:val="0"/>
            </w:pPr>
            <w:r>
              <w:rPr>
                <w:rFonts w:ascii="宋体" w:hAnsi="宋体" w:cs="宋体"/>
                <w:b/>
                <w:color w:val="000000"/>
                <w:sz w:val="14"/>
              </w:rPr>
              <w:t>303</w:t>
            </w:r>
          </w:p>
        </w:tc>
        <w:tc>
          <w:tcPr>
            <w:tcW w:w="2340" w:type="dxa"/>
            <w:vAlign w:val="center"/>
          </w:tcPr>
          <w:p w14:paraId="793F58EF">
            <w:pPr>
              <w:snapToGrid w:val="0"/>
            </w:pPr>
            <w:r>
              <w:rPr>
                <w:rFonts w:ascii="宋体" w:hAnsi="宋体" w:cs="宋体"/>
                <w:b/>
                <w:color w:val="000000"/>
                <w:sz w:val="14"/>
              </w:rPr>
              <w:t>对个人和家庭的补助</w:t>
            </w:r>
          </w:p>
        </w:tc>
        <w:tc>
          <w:tcPr>
            <w:tcW w:w="1220" w:type="dxa"/>
            <w:vAlign w:val="center"/>
          </w:tcPr>
          <w:p w14:paraId="0DCA18FD">
            <w:pPr>
              <w:snapToGrid w:val="0"/>
              <w:jc w:val="right"/>
            </w:pPr>
            <w:r>
              <w:rPr>
                <w:rFonts w:ascii="宋体" w:hAnsi="宋体" w:cs="宋体"/>
                <w:color w:val="000000"/>
                <w:sz w:val="14"/>
              </w:rPr>
              <w:t>125,026.16</w:t>
            </w:r>
          </w:p>
        </w:tc>
        <w:tc>
          <w:tcPr>
            <w:tcW w:w="640" w:type="dxa"/>
            <w:vAlign w:val="center"/>
          </w:tcPr>
          <w:p w14:paraId="4C8AE9F5">
            <w:pPr>
              <w:snapToGrid w:val="0"/>
            </w:pPr>
            <w:r>
              <w:rPr>
                <w:rFonts w:ascii="宋体" w:hAnsi="宋体" w:cs="宋体"/>
                <w:color w:val="000000"/>
                <w:sz w:val="14"/>
              </w:rPr>
              <w:t>30215</w:t>
            </w:r>
          </w:p>
        </w:tc>
        <w:tc>
          <w:tcPr>
            <w:tcW w:w="2340" w:type="dxa"/>
            <w:vAlign w:val="center"/>
          </w:tcPr>
          <w:p w14:paraId="796CD938">
            <w:pPr>
              <w:snapToGrid w:val="0"/>
            </w:pPr>
            <w:r>
              <w:rPr>
                <w:rFonts w:ascii="宋体" w:hAnsi="宋体" w:cs="宋体"/>
                <w:color w:val="000000"/>
                <w:sz w:val="14"/>
              </w:rPr>
              <w:t xml:space="preserve">  会议费</w:t>
            </w:r>
          </w:p>
        </w:tc>
        <w:tc>
          <w:tcPr>
            <w:tcW w:w="1220" w:type="dxa"/>
            <w:vAlign w:val="center"/>
          </w:tcPr>
          <w:p w14:paraId="1EDFCBD8"/>
        </w:tc>
        <w:tc>
          <w:tcPr>
            <w:tcW w:w="640" w:type="dxa"/>
            <w:vAlign w:val="center"/>
          </w:tcPr>
          <w:p w14:paraId="694CFD9F">
            <w:pPr>
              <w:snapToGrid w:val="0"/>
            </w:pPr>
            <w:r>
              <w:rPr>
                <w:rFonts w:ascii="宋体" w:hAnsi="宋体" w:cs="宋体"/>
                <w:color w:val="000000"/>
                <w:sz w:val="14"/>
              </w:rPr>
              <w:t>31013</w:t>
            </w:r>
          </w:p>
        </w:tc>
        <w:tc>
          <w:tcPr>
            <w:tcW w:w="2980" w:type="dxa"/>
            <w:vAlign w:val="center"/>
          </w:tcPr>
          <w:p w14:paraId="3A72FC74">
            <w:pPr>
              <w:snapToGrid w:val="0"/>
            </w:pPr>
            <w:r>
              <w:rPr>
                <w:rFonts w:ascii="宋体" w:hAnsi="宋体" w:cs="宋体"/>
                <w:color w:val="000000"/>
                <w:sz w:val="14"/>
              </w:rPr>
              <w:t xml:space="preserve">  公务用车购置</w:t>
            </w:r>
          </w:p>
        </w:tc>
        <w:tc>
          <w:tcPr>
            <w:tcW w:w="1218" w:type="dxa"/>
            <w:vAlign w:val="center"/>
          </w:tcPr>
          <w:p w14:paraId="3741923E"/>
        </w:tc>
      </w:tr>
      <w:tr w14:paraId="34D0DB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8A9CAB">
            <w:pPr>
              <w:snapToGrid w:val="0"/>
            </w:pPr>
            <w:r>
              <w:rPr>
                <w:rFonts w:ascii="宋体" w:hAnsi="宋体" w:cs="宋体"/>
                <w:color w:val="000000"/>
                <w:sz w:val="14"/>
              </w:rPr>
              <w:t>30301</w:t>
            </w:r>
          </w:p>
        </w:tc>
        <w:tc>
          <w:tcPr>
            <w:tcW w:w="2340" w:type="dxa"/>
            <w:vAlign w:val="center"/>
          </w:tcPr>
          <w:p w14:paraId="20BE776F">
            <w:pPr>
              <w:snapToGrid w:val="0"/>
            </w:pPr>
            <w:r>
              <w:rPr>
                <w:rFonts w:ascii="宋体" w:hAnsi="宋体" w:cs="宋体"/>
                <w:color w:val="000000"/>
                <w:sz w:val="14"/>
              </w:rPr>
              <w:t xml:space="preserve">  离休费</w:t>
            </w:r>
          </w:p>
        </w:tc>
        <w:tc>
          <w:tcPr>
            <w:tcW w:w="1220" w:type="dxa"/>
            <w:vAlign w:val="center"/>
          </w:tcPr>
          <w:p w14:paraId="35407622"/>
        </w:tc>
        <w:tc>
          <w:tcPr>
            <w:tcW w:w="640" w:type="dxa"/>
            <w:vAlign w:val="center"/>
          </w:tcPr>
          <w:p w14:paraId="79329681">
            <w:pPr>
              <w:snapToGrid w:val="0"/>
            </w:pPr>
            <w:r>
              <w:rPr>
                <w:rFonts w:ascii="宋体" w:hAnsi="宋体" w:cs="宋体"/>
                <w:color w:val="000000"/>
                <w:sz w:val="14"/>
              </w:rPr>
              <w:t>30216</w:t>
            </w:r>
          </w:p>
        </w:tc>
        <w:tc>
          <w:tcPr>
            <w:tcW w:w="2340" w:type="dxa"/>
            <w:vAlign w:val="center"/>
          </w:tcPr>
          <w:p w14:paraId="2E2F07D0">
            <w:pPr>
              <w:snapToGrid w:val="0"/>
            </w:pPr>
            <w:r>
              <w:rPr>
                <w:rFonts w:ascii="宋体" w:hAnsi="宋体" w:cs="宋体"/>
                <w:color w:val="000000"/>
                <w:sz w:val="14"/>
              </w:rPr>
              <w:t xml:space="preserve">  培训费</w:t>
            </w:r>
          </w:p>
        </w:tc>
        <w:tc>
          <w:tcPr>
            <w:tcW w:w="1220" w:type="dxa"/>
            <w:vAlign w:val="center"/>
          </w:tcPr>
          <w:p w14:paraId="79EBCC6D"/>
        </w:tc>
        <w:tc>
          <w:tcPr>
            <w:tcW w:w="640" w:type="dxa"/>
            <w:vAlign w:val="center"/>
          </w:tcPr>
          <w:p w14:paraId="2F15F01D">
            <w:pPr>
              <w:snapToGrid w:val="0"/>
            </w:pPr>
            <w:r>
              <w:rPr>
                <w:rFonts w:ascii="宋体" w:hAnsi="宋体" w:cs="宋体"/>
                <w:color w:val="000000"/>
                <w:sz w:val="14"/>
              </w:rPr>
              <w:t>31019</w:t>
            </w:r>
          </w:p>
        </w:tc>
        <w:tc>
          <w:tcPr>
            <w:tcW w:w="2980" w:type="dxa"/>
            <w:vAlign w:val="center"/>
          </w:tcPr>
          <w:p w14:paraId="7B7F3C12">
            <w:pPr>
              <w:snapToGrid w:val="0"/>
            </w:pPr>
            <w:r>
              <w:rPr>
                <w:rFonts w:ascii="宋体" w:hAnsi="宋体" w:cs="宋体"/>
                <w:color w:val="000000"/>
                <w:sz w:val="14"/>
              </w:rPr>
              <w:t xml:space="preserve">  其他交通工具购置</w:t>
            </w:r>
          </w:p>
        </w:tc>
        <w:tc>
          <w:tcPr>
            <w:tcW w:w="1218" w:type="dxa"/>
            <w:vAlign w:val="center"/>
          </w:tcPr>
          <w:p w14:paraId="613F0493"/>
        </w:tc>
      </w:tr>
      <w:tr w14:paraId="141D70C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230587">
            <w:pPr>
              <w:snapToGrid w:val="0"/>
            </w:pPr>
            <w:r>
              <w:rPr>
                <w:rFonts w:ascii="宋体" w:hAnsi="宋体" w:cs="宋体"/>
                <w:color w:val="000000"/>
                <w:sz w:val="14"/>
              </w:rPr>
              <w:t>30302</w:t>
            </w:r>
          </w:p>
        </w:tc>
        <w:tc>
          <w:tcPr>
            <w:tcW w:w="2340" w:type="dxa"/>
            <w:vAlign w:val="center"/>
          </w:tcPr>
          <w:p w14:paraId="6E3DD93B">
            <w:pPr>
              <w:snapToGrid w:val="0"/>
            </w:pPr>
            <w:r>
              <w:rPr>
                <w:rFonts w:ascii="宋体" w:hAnsi="宋体" w:cs="宋体"/>
                <w:color w:val="000000"/>
                <w:sz w:val="14"/>
              </w:rPr>
              <w:t xml:space="preserve">  退休费</w:t>
            </w:r>
          </w:p>
        </w:tc>
        <w:tc>
          <w:tcPr>
            <w:tcW w:w="1220" w:type="dxa"/>
            <w:vAlign w:val="center"/>
          </w:tcPr>
          <w:p w14:paraId="281A65A6">
            <w:pPr>
              <w:snapToGrid w:val="0"/>
              <w:jc w:val="right"/>
            </w:pPr>
            <w:r>
              <w:rPr>
                <w:rFonts w:ascii="宋体" w:hAnsi="宋体" w:cs="宋体"/>
                <w:color w:val="000000"/>
                <w:sz w:val="14"/>
              </w:rPr>
              <w:t>114,289.60</w:t>
            </w:r>
          </w:p>
        </w:tc>
        <w:tc>
          <w:tcPr>
            <w:tcW w:w="640" w:type="dxa"/>
            <w:vAlign w:val="center"/>
          </w:tcPr>
          <w:p w14:paraId="529BB8C5">
            <w:pPr>
              <w:snapToGrid w:val="0"/>
            </w:pPr>
            <w:r>
              <w:rPr>
                <w:rFonts w:ascii="宋体" w:hAnsi="宋体" w:cs="宋体"/>
                <w:color w:val="000000"/>
                <w:sz w:val="14"/>
              </w:rPr>
              <w:t>30217</w:t>
            </w:r>
          </w:p>
        </w:tc>
        <w:tc>
          <w:tcPr>
            <w:tcW w:w="2340" w:type="dxa"/>
            <w:vAlign w:val="center"/>
          </w:tcPr>
          <w:p w14:paraId="2BC16909">
            <w:pPr>
              <w:snapToGrid w:val="0"/>
            </w:pPr>
            <w:r>
              <w:rPr>
                <w:rFonts w:ascii="宋体" w:hAnsi="宋体" w:cs="宋体"/>
                <w:color w:val="000000"/>
                <w:sz w:val="14"/>
              </w:rPr>
              <w:t xml:space="preserve">  公务接待费</w:t>
            </w:r>
          </w:p>
        </w:tc>
        <w:tc>
          <w:tcPr>
            <w:tcW w:w="1220" w:type="dxa"/>
            <w:vAlign w:val="center"/>
          </w:tcPr>
          <w:p w14:paraId="0AA74521"/>
        </w:tc>
        <w:tc>
          <w:tcPr>
            <w:tcW w:w="640" w:type="dxa"/>
            <w:vAlign w:val="center"/>
          </w:tcPr>
          <w:p w14:paraId="3BE29986">
            <w:pPr>
              <w:snapToGrid w:val="0"/>
            </w:pPr>
            <w:r>
              <w:rPr>
                <w:rFonts w:ascii="宋体" w:hAnsi="宋体" w:cs="宋体"/>
                <w:color w:val="000000"/>
                <w:sz w:val="14"/>
              </w:rPr>
              <w:t>31021</w:t>
            </w:r>
          </w:p>
        </w:tc>
        <w:tc>
          <w:tcPr>
            <w:tcW w:w="2980" w:type="dxa"/>
            <w:vAlign w:val="center"/>
          </w:tcPr>
          <w:p w14:paraId="753F1229">
            <w:pPr>
              <w:snapToGrid w:val="0"/>
            </w:pPr>
            <w:r>
              <w:rPr>
                <w:rFonts w:ascii="宋体" w:hAnsi="宋体" w:cs="宋体"/>
                <w:color w:val="000000"/>
                <w:sz w:val="14"/>
              </w:rPr>
              <w:t xml:space="preserve">  文物和陈列品购置</w:t>
            </w:r>
          </w:p>
        </w:tc>
        <w:tc>
          <w:tcPr>
            <w:tcW w:w="1218" w:type="dxa"/>
            <w:vAlign w:val="center"/>
          </w:tcPr>
          <w:p w14:paraId="67815033"/>
        </w:tc>
      </w:tr>
      <w:tr w14:paraId="08E13C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BF1E7A0">
            <w:pPr>
              <w:snapToGrid w:val="0"/>
            </w:pPr>
            <w:r>
              <w:rPr>
                <w:rFonts w:ascii="宋体" w:hAnsi="宋体" w:cs="宋体"/>
                <w:color w:val="000000"/>
                <w:sz w:val="14"/>
              </w:rPr>
              <w:t>30303</w:t>
            </w:r>
          </w:p>
        </w:tc>
        <w:tc>
          <w:tcPr>
            <w:tcW w:w="2340" w:type="dxa"/>
            <w:vAlign w:val="center"/>
          </w:tcPr>
          <w:p w14:paraId="660CE6B0">
            <w:pPr>
              <w:snapToGrid w:val="0"/>
            </w:pPr>
            <w:r>
              <w:rPr>
                <w:rFonts w:ascii="宋体" w:hAnsi="宋体" w:cs="宋体"/>
                <w:color w:val="000000"/>
                <w:sz w:val="14"/>
              </w:rPr>
              <w:t xml:space="preserve">  退职（役）费</w:t>
            </w:r>
          </w:p>
        </w:tc>
        <w:tc>
          <w:tcPr>
            <w:tcW w:w="1220" w:type="dxa"/>
            <w:vAlign w:val="center"/>
          </w:tcPr>
          <w:p w14:paraId="01376CD8"/>
        </w:tc>
        <w:tc>
          <w:tcPr>
            <w:tcW w:w="640" w:type="dxa"/>
            <w:vAlign w:val="center"/>
          </w:tcPr>
          <w:p w14:paraId="1779B38C">
            <w:pPr>
              <w:snapToGrid w:val="0"/>
            </w:pPr>
            <w:r>
              <w:rPr>
                <w:rFonts w:ascii="宋体" w:hAnsi="宋体" w:cs="宋体"/>
                <w:color w:val="000000"/>
                <w:sz w:val="14"/>
              </w:rPr>
              <w:t>30218</w:t>
            </w:r>
          </w:p>
        </w:tc>
        <w:tc>
          <w:tcPr>
            <w:tcW w:w="2340" w:type="dxa"/>
            <w:vAlign w:val="center"/>
          </w:tcPr>
          <w:p w14:paraId="4DD082C7">
            <w:pPr>
              <w:snapToGrid w:val="0"/>
            </w:pPr>
            <w:r>
              <w:rPr>
                <w:rFonts w:ascii="宋体" w:hAnsi="宋体" w:cs="宋体"/>
                <w:color w:val="000000"/>
                <w:sz w:val="14"/>
              </w:rPr>
              <w:t xml:space="preserve">  专用材料费</w:t>
            </w:r>
          </w:p>
        </w:tc>
        <w:tc>
          <w:tcPr>
            <w:tcW w:w="1220" w:type="dxa"/>
            <w:vAlign w:val="center"/>
          </w:tcPr>
          <w:p w14:paraId="7416745A"/>
        </w:tc>
        <w:tc>
          <w:tcPr>
            <w:tcW w:w="640" w:type="dxa"/>
            <w:vAlign w:val="center"/>
          </w:tcPr>
          <w:p w14:paraId="67661C7A">
            <w:pPr>
              <w:snapToGrid w:val="0"/>
            </w:pPr>
            <w:r>
              <w:rPr>
                <w:rFonts w:ascii="宋体" w:hAnsi="宋体" w:cs="宋体"/>
                <w:color w:val="000000"/>
                <w:sz w:val="14"/>
              </w:rPr>
              <w:t>31022</w:t>
            </w:r>
          </w:p>
        </w:tc>
        <w:tc>
          <w:tcPr>
            <w:tcW w:w="2980" w:type="dxa"/>
            <w:vAlign w:val="center"/>
          </w:tcPr>
          <w:p w14:paraId="6010603F">
            <w:pPr>
              <w:snapToGrid w:val="0"/>
            </w:pPr>
            <w:r>
              <w:rPr>
                <w:rFonts w:ascii="宋体" w:hAnsi="宋体" w:cs="宋体"/>
                <w:color w:val="000000"/>
                <w:sz w:val="14"/>
              </w:rPr>
              <w:t xml:space="preserve">  无形资产购置</w:t>
            </w:r>
          </w:p>
        </w:tc>
        <w:tc>
          <w:tcPr>
            <w:tcW w:w="1218" w:type="dxa"/>
            <w:vAlign w:val="center"/>
          </w:tcPr>
          <w:p w14:paraId="1A72A908"/>
        </w:tc>
      </w:tr>
      <w:tr w14:paraId="27FC43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152C635">
            <w:pPr>
              <w:snapToGrid w:val="0"/>
            </w:pPr>
            <w:r>
              <w:rPr>
                <w:rFonts w:ascii="宋体" w:hAnsi="宋体" w:cs="宋体"/>
                <w:color w:val="000000"/>
                <w:sz w:val="14"/>
              </w:rPr>
              <w:t>30304</w:t>
            </w:r>
          </w:p>
        </w:tc>
        <w:tc>
          <w:tcPr>
            <w:tcW w:w="2340" w:type="dxa"/>
            <w:vAlign w:val="center"/>
          </w:tcPr>
          <w:p w14:paraId="1A58F3AB">
            <w:pPr>
              <w:snapToGrid w:val="0"/>
            </w:pPr>
            <w:r>
              <w:rPr>
                <w:rFonts w:ascii="宋体" w:hAnsi="宋体" w:cs="宋体"/>
                <w:color w:val="000000"/>
                <w:sz w:val="14"/>
              </w:rPr>
              <w:t xml:space="preserve">  抚恤金</w:t>
            </w:r>
          </w:p>
        </w:tc>
        <w:tc>
          <w:tcPr>
            <w:tcW w:w="1220" w:type="dxa"/>
            <w:vAlign w:val="center"/>
          </w:tcPr>
          <w:p w14:paraId="2A0ED3D0"/>
        </w:tc>
        <w:tc>
          <w:tcPr>
            <w:tcW w:w="640" w:type="dxa"/>
            <w:vAlign w:val="center"/>
          </w:tcPr>
          <w:p w14:paraId="0B8798FF">
            <w:pPr>
              <w:snapToGrid w:val="0"/>
            </w:pPr>
            <w:r>
              <w:rPr>
                <w:rFonts w:ascii="宋体" w:hAnsi="宋体" w:cs="宋体"/>
                <w:color w:val="000000"/>
                <w:sz w:val="14"/>
              </w:rPr>
              <w:t>30224</w:t>
            </w:r>
          </w:p>
        </w:tc>
        <w:tc>
          <w:tcPr>
            <w:tcW w:w="2340" w:type="dxa"/>
            <w:vAlign w:val="center"/>
          </w:tcPr>
          <w:p w14:paraId="4E834C06">
            <w:pPr>
              <w:snapToGrid w:val="0"/>
            </w:pPr>
            <w:r>
              <w:rPr>
                <w:rFonts w:ascii="宋体" w:hAnsi="宋体" w:cs="宋体"/>
                <w:color w:val="000000"/>
                <w:sz w:val="14"/>
              </w:rPr>
              <w:t xml:space="preserve">  被装购置费</w:t>
            </w:r>
          </w:p>
        </w:tc>
        <w:tc>
          <w:tcPr>
            <w:tcW w:w="1220" w:type="dxa"/>
            <w:vAlign w:val="center"/>
          </w:tcPr>
          <w:p w14:paraId="07BCB3A8"/>
        </w:tc>
        <w:tc>
          <w:tcPr>
            <w:tcW w:w="640" w:type="dxa"/>
            <w:vAlign w:val="center"/>
          </w:tcPr>
          <w:p w14:paraId="0D444B67">
            <w:pPr>
              <w:snapToGrid w:val="0"/>
            </w:pPr>
            <w:r>
              <w:rPr>
                <w:rFonts w:ascii="宋体" w:hAnsi="宋体" w:cs="宋体"/>
                <w:color w:val="000000"/>
                <w:sz w:val="14"/>
              </w:rPr>
              <w:t>31099</w:t>
            </w:r>
          </w:p>
        </w:tc>
        <w:tc>
          <w:tcPr>
            <w:tcW w:w="2980" w:type="dxa"/>
            <w:vAlign w:val="center"/>
          </w:tcPr>
          <w:p w14:paraId="6EA1AF98">
            <w:pPr>
              <w:snapToGrid w:val="0"/>
            </w:pPr>
            <w:r>
              <w:rPr>
                <w:rFonts w:ascii="宋体" w:hAnsi="宋体" w:cs="宋体"/>
                <w:color w:val="000000"/>
                <w:sz w:val="14"/>
              </w:rPr>
              <w:t xml:space="preserve">  其他资本性支出</w:t>
            </w:r>
          </w:p>
        </w:tc>
        <w:tc>
          <w:tcPr>
            <w:tcW w:w="1218" w:type="dxa"/>
            <w:vAlign w:val="center"/>
          </w:tcPr>
          <w:p w14:paraId="29C5E367"/>
        </w:tc>
      </w:tr>
      <w:tr w14:paraId="5F0D09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B00F09C">
            <w:pPr>
              <w:snapToGrid w:val="0"/>
            </w:pPr>
            <w:r>
              <w:rPr>
                <w:rFonts w:ascii="宋体" w:hAnsi="宋体" w:cs="宋体"/>
                <w:color w:val="000000"/>
                <w:sz w:val="14"/>
              </w:rPr>
              <w:t>30305</w:t>
            </w:r>
          </w:p>
        </w:tc>
        <w:tc>
          <w:tcPr>
            <w:tcW w:w="2340" w:type="dxa"/>
            <w:vAlign w:val="center"/>
          </w:tcPr>
          <w:p w14:paraId="74568620">
            <w:pPr>
              <w:snapToGrid w:val="0"/>
            </w:pPr>
            <w:r>
              <w:rPr>
                <w:rFonts w:ascii="宋体" w:hAnsi="宋体" w:cs="宋体"/>
                <w:color w:val="000000"/>
                <w:sz w:val="14"/>
              </w:rPr>
              <w:t xml:space="preserve">  生活补助</w:t>
            </w:r>
          </w:p>
        </w:tc>
        <w:tc>
          <w:tcPr>
            <w:tcW w:w="1220" w:type="dxa"/>
            <w:vAlign w:val="center"/>
          </w:tcPr>
          <w:p w14:paraId="26D5EDBA"/>
        </w:tc>
        <w:tc>
          <w:tcPr>
            <w:tcW w:w="640" w:type="dxa"/>
            <w:vAlign w:val="center"/>
          </w:tcPr>
          <w:p w14:paraId="5F367008">
            <w:pPr>
              <w:snapToGrid w:val="0"/>
            </w:pPr>
            <w:r>
              <w:rPr>
                <w:rFonts w:ascii="宋体" w:hAnsi="宋体" w:cs="宋体"/>
                <w:color w:val="000000"/>
                <w:sz w:val="14"/>
              </w:rPr>
              <w:t>30225</w:t>
            </w:r>
          </w:p>
        </w:tc>
        <w:tc>
          <w:tcPr>
            <w:tcW w:w="2340" w:type="dxa"/>
            <w:vAlign w:val="center"/>
          </w:tcPr>
          <w:p w14:paraId="4EC34C42">
            <w:pPr>
              <w:snapToGrid w:val="0"/>
            </w:pPr>
            <w:r>
              <w:rPr>
                <w:rFonts w:ascii="宋体" w:hAnsi="宋体" w:cs="宋体"/>
                <w:color w:val="000000"/>
                <w:sz w:val="14"/>
              </w:rPr>
              <w:t xml:space="preserve">  专用燃料费</w:t>
            </w:r>
          </w:p>
        </w:tc>
        <w:tc>
          <w:tcPr>
            <w:tcW w:w="1220" w:type="dxa"/>
            <w:vAlign w:val="center"/>
          </w:tcPr>
          <w:p w14:paraId="5728F295"/>
        </w:tc>
        <w:tc>
          <w:tcPr>
            <w:tcW w:w="640" w:type="dxa"/>
            <w:vAlign w:val="center"/>
          </w:tcPr>
          <w:p w14:paraId="295AB2BC">
            <w:pPr>
              <w:snapToGrid w:val="0"/>
            </w:pPr>
            <w:r>
              <w:rPr>
                <w:rFonts w:ascii="宋体" w:hAnsi="宋体" w:cs="宋体"/>
                <w:b/>
                <w:color w:val="000000"/>
                <w:sz w:val="14"/>
              </w:rPr>
              <w:t>312</w:t>
            </w:r>
          </w:p>
        </w:tc>
        <w:tc>
          <w:tcPr>
            <w:tcW w:w="2980" w:type="dxa"/>
            <w:vAlign w:val="center"/>
          </w:tcPr>
          <w:p w14:paraId="6DD5DE7C">
            <w:pPr>
              <w:snapToGrid w:val="0"/>
            </w:pPr>
            <w:r>
              <w:rPr>
                <w:rFonts w:ascii="宋体" w:hAnsi="宋体" w:cs="宋体"/>
                <w:b/>
                <w:color w:val="000000"/>
                <w:sz w:val="14"/>
              </w:rPr>
              <w:t>对企业补助</w:t>
            </w:r>
          </w:p>
        </w:tc>
        <w:tc>
          <w:tcPr>
            <w:tcW w:w="1218" w:type="dxa"/>
            <w:vAlign w:val="center"/>
          </w:tcPr>
          <w:p w14:paraId="6CE8C6C3"/>
        </w:tc>
      </w:tr>
      <w:tr w14:paraId="21DB7C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BB3E069">
            <w:pPr>
              <w:snapToGrid w:val="0"/>
            </w:pPr>
            <w:r>
              <w:rPr>
                <w:rFonts w:ascii="宋体" w:hAnsi="宋体" w:cs="宋体"/>
                <w:color w:val="000000"/>
                <w:sz w:val="14"/>
              </w:rPr>
              <w:t>30306</w:t>
            </w:r>
          </w:p>
        </w:tc>
        <w:tc>
          <w:tcPr>
            <w:tcW w:w="2340" w:type="dxa"/>
            <w:vAlign w:val="center"/>
          </w:tcPr>
          <w:p w14:paraId="6A2952E6">
            <w:pPr>
              <w:snapToGrid w:val="0"/>
            </w:pPr>
            <w:r>
              <w:rPr>
                <w:rFonts w:ascii="宋体" w:hAnsi="宋体" w:cs="宋体"/>
                <w:color w:val="000000"/>
                <w:sz w:val="14"/>
              </w:rPr>
              <w:t xml:space="preserve">  救济费</w:t>
            </w:r>
          </w:p>
        </w:tc>
        <w:tc>
          <w:tcPr>
            <w:tcW w:w="1220" w:type="dxa"/>
            <w:vAlign w:val="center"/>
          </w:tcPr>
          <w:p w14:paraId="00EF1D87"/>
        </w:tc>
        <w:tc>
          <w:tcPr>
            <w:tcW w:w="640" w:type="dxa"/>
            <w:vAlign w:val="center"/>
          </w:tcPr>
          <w:p w14:paraId="2945FF6E">
            <w:pPr>
              <w:snapToGrid w:val="0"/>
            </w:pPr>
            <w:r>
              <w:rPr>
                <w:rFonts w:ascii="宋体" w:hAnsi="宋体" w:cs="宋体"/>
                <w:color w:val="000000"/>
                <w:sz w:val="14"/>
              </w:rPr>
              <w:t>30226</w:t>
            </w:r>
          </w:p>
        </w:tc>
        <w:tc>
          <w:tcPr>
            <w:tcW w:w="2340" w:type="dxa"/>
            <w:vAlign w:val="center"/>
          </w:tcPr>
          <w:p w14:paraId="39FB1E79">
            <w:pPr>
              <w:snapToGrid w:val="0"/>
            </w:pPr>
            <w:r>
              <w:rPr>
                <w:rFonts w:ascii="宋体" w:hAnsi="宋体" w:cs="宋体"/>
                <w:color w:val="000000"/>
                <w:sz w:val="14"/>
              </w:rPr>
              <w:t xml:space="preserve">  劳务费</w:t>
            </w:r>
          </w:p>
        </w:tc>
        <w:tc>
          <w:tcPr>
            <w:tcW w:w="1220" w:type="dxa"/>
            <w:vAlign w:val="center"/>
          </w:tcPr>
          <w:p w14:paraId="289A3721"/>
        </w:tc>
        <w:tc>
          <w:tcPr>
            <w:tcW w:w="640" w:type="dxa"/>
            <w:vAlign w:val="center"/>
          </w:tcPr>
          <w:p w14:paraId="5986169B">
            <w:pPr>
              <w:snapToGrid w:val="0"/>
            </w:pPr>
            <w:r>
              <w:rPr>
                <w:rFonts w:ascii="宋体" w:hAnsi="宋体" w:cs="宋体"/>
                <w:color w:val="000000"/>
                <w:sz w:val="14"/>
              </w:rPr>
              <w:t>31201</w:t>
            </w:r>
          </w:p>
        </w:tc>
        <w:tc>
          <w:tcPr>
            <w:tcW w:w="2980" w:type="dxa"/>
            <w:vAlign w:val="center"/>
          </w:tcPr>
          <w:p w14:paraId="51ACAACF">
            <w:pPr>
              <w:snapToGrid w:val="0"/>
            </w:pPr>
            <w:r>
              <w:rPr>
                <w:rFonts w:ascii="宋体" w:hAnsi="宋体" w:cs="宋体"/>
                <w:color w:val="000000"/>
                <w:sz w:val="14"/>
              </w:rPr>
              <w:t xml:space="preserve">  资本金注入</w:t>
            </w:r>
          </w:p>
        </w:tc>
        <w:tc>
          <w:tcPr>
            <w:tcW w:w="1218" w:type="dxa"/>
            <w:vAlign w:val="center"/>
          </w:tcPr>
          <w:p w14:paraId="7E66095A"/>
        </w:tc>
      </w:tr>
      <w:tr w14:paraId="2661FD3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18839C6">
            <w:pPr>
              <w:snapToGrid w:val="0"/>
            </w:pPr>
            <w:r>
              <w:rPr>
                <w:rFonts w:ascii="宋体" w:hAnsi="宋体" w:cs="宋体"/>
                <w:color w:val="000000"/>
                <w:sz w:val="14"/>
              </w:rPr>
              <w:t>30307</w:t>
            </w:r>
          </w:p>
        </w:tc>
        <w:tc>
          <w:tcPr>
            <w:tcW w:w="2340" w:type="dxa"/>
            <w:vAlign w:val="center"/>
          </w:tcPr>
          <w:p w14:paraId="187D7B35">
            <w:pPr>
              <w:snapToGrid w:val="0"/>
            </w:pPr>
            <w:r>
              <w:rPr>
                <w:rFonts w:ascii="宋体" w:hAnsi="宋体" w:cs="宋体"/>
                <w:color w:val="000000"/>
                <w:sz w:val="14"/>
              </w:rPr>
              <w:t xml:space="preserve">  医疗费补助</w:t>
            </w:r>
          </w:p>
        </w:tc>
        <w:tc>
          <w:tcPr>
            <w:tcW w:w="1220" w:type="dxa"/>
            <w:vAlign w:val="center"/>
          </w:tcPr>
          <w:p w14:paraId="6B3516C5"/>
        </w:tc>
        <w:tc>
          <w:tcPr>
            <w:tcW w:w="640" w:type="dxa"/>
            <w:vAlign w:val="center"/>
          </w:tcPr>
          <w:p w14:paraId="66FA0DB5">
            <w:pPr>
              <w:snapToGrid w:val="0"/>
            </w:pPr>
            <w:r>
              <w:rPr>
                <w:rFonts w:ascii="宋体" w:hAnsi="宋体" w:cs="宋体"/>
                <w:color w:val="000000"/>
                <w:sz w:val="14"/>
              </w:rPr>
              <w:t>30227</w:t>
            </w:r>
          </w:p>
        </w:tc>
        <w:tc>
          <w:tcPr>
            <w:tcW w:w="2340" w:type="dxa"/>
            <w:vAlign w:val="center"/>
          </w:tcPr>
          <w:p w14:paraId="651D10D4">
            <w:pPr>
              <w:snapToGrid w:val="0"/>
            </w:pPr>
            <w:r>
              <w:rPr>
                <w:rFonts w:ascii="宋体" w:hAnsi="宋体" w:cs="宋体"/>
                <w:color w:val="000000"/>
                <w:sz w:val="14"/>
              </w:rPr>
              <w:t xml:space="preserve">  委托业务费</w:t>
            </w:r>
          </w:p>
        </w:tc>
        <w:tc>
          <w:tcPr>
            <w:tcW w:w="1220" w:type="dxa"/>
            <w:vAlign w:val="center"/>
          </w:tcPr>
          <w:p w14:paraId="4E7F6243">
            <w:pPr>
              <w:snapToGrid w:val="0"/>
              <w:jc w:val="right"/>
            </w:pPr>
            <w:r>
              <w:rPr>
                <w:rFonts w:ascii="宋体" w:hAnsi="宋体" w:cs="宋体"/>
                <w:color w:val="000000"/>
                <w:sz w:val="14"/>
              </w:rPr>
              <w:t>6,700.00</w:t>
            </w:r>
          </w:p>
        </w:tc>
        <w:tc>
          <w:tcPr>
            <w:tcW w:w="640" w:type="dxa"/>
            <w:vAlign w:val="center"/>
          </w:tcPr>
          <w:p w14:paraId="0FD3F51F">
            <w:pPr>
              <w:snapToGrid w:val="0"/>
            </w:pPr>
            <w:r>
              <w:rPr>
                <w:rFonts w:ascii="宋体" w:hAnsi="宋体" w:cs="宋体"/>
                <w:color w:val="000000"/>
                <w:sz w:val="14"/>
              </w:rPr>
              <w:t>31203</w:t>
            </w:r>
          </w:p>
        </w:tc>
        <w:tc>
          <w:tcPr>
            <w:tcW w:w="2980" w:type="dxa"/>
            <w:vAlign w:val="center"/>
          </w:tcPr>
          <w:p w14:paraId="62429F1B">
            <w:pPr>
              <w:snapToGrid w:val="0"/>
            </w:pPr>
            <w:r>
              <w:rPr>
                <w:rFonts w:ascii="宋体" w:hAnsi="宋体" w:cs="宋体"/>
                <w:color w:val="000000"/>
                <w:sz w:val="14"/>
              </w:rPr>
              <w:t xml:space="preserve">  政府投资基金股权投资</w:t>
            </w:r>
          </w:p>
        </w:tc>
        <w:tc>
          <w:tcPr>
            <w:tcW w:w="1218" w:type="dxa"/>
            <w:vAlign w:val="center"/>
          </w:tcPr>
          <w:p w14:paraId="5A009E01"/>
        </w:tc>
      </w:tr>
      <w:tr w14:paraId="436EFF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0907B40">
            <w:pPr>
              <w:snapToGrid w:val="0"/>
            </w:pPr>
            <w:r>
              <w:rPr>
                <w:rFonts w:ascii="宋体" w:hAnsi="宋体" w:cs="宋体"/>
                <w:color w:val="000000"/>
                <w:sz w:val="14"/>
              </w:rPr>
              <w:t>30308</w:t>
            </w:r>
          </w:p>
        </w:tc>
        <w:tc>
          <w:tcPr>
            <w:tcW w:w="2340" w:type="dxa"/>
            <w:vAlign w:val="center"/>
          </w:tcPr>
          <w:p w14:paraId="4291592B">
            <w:pPr>
              <w:snapToGrid w:val="0"/>
            </w:pPr>
            <w:r>
              <w:rPr>
                <w:rFonts w:ascii="宋体" w:hAnsi="宋体" w:cs="宋体"/>
                <w:color w:val="000000"/>
                <w:sz w:val="14"/>
              </w:rPr>
              <w:t xml:space="preserve">  助学金</w:t>
            </w:r>
          </w:p>
        </w:tc>
        <w:tc>
          <w:tcPr>
            <w:tcW w:w="1220" w:type="dxa"/>
            <w:vAlign w:val="center"/>
          </w:tcPr>
          <w:p w14:paraId="6829E232"/>
        </w:tc>
        <w:tc>
          <w:tcPr>
            <w:tcW w:w="640" w:type="dxa"/>
            <w:vAlign w:val="center"/>
          </w:tcPr>
          <w:p w14:paraId="04BDFD15">
            <w:pPr>
              <w:snapToGrid w:val="0"/>
            </w:pPr>
            <w:r>
              <w:rPr>
                <w:rFonts w:ascii="宋体" w:hAnsi="宋体" w:cs="宋体"/>
                <w:color w:val="000000"/>
                <w:sz w:val="14"/>
              </w:rPr>
              <w:t>30228</w:t>
            </w:r>
          </w:p>
        </w:tc>
        <w:tc>
          <w:tcPr>
            <w:tcW w:w="2340" w:type="dxa"/>
            <w:vAlign w:val="center"/>
          </w:tcPr>
          <w:p w14:paraId="0B7FB6DE">
            <w:pPr>
              <w:snapToGrid w:val="0"/>
            </w:pPr>
            <w:r>
              <w:rPr>
                <w:rFonts w:ascii="宋体" w:hAnsi="宋体" w:cs="宋体"/>
                <w:color w:val="000000"/>
                <w:sz w:val="14"/>
              </w:rPr>
              <w:t xml:space="preserve">  工会经费</w:t>
            </w:r>
          </w:p>
        </w:tc>
        <w:tc>
          <w:tcPr>
            <w:tcW w:w="1220" w:type="dxa"/>
            <w:vAlign w:val="center"/>
          </w:tcPr>
          <w:p w14:paraId="77335F00">
            <w:pPr>
              <w:snapToGrid w:val="0"/>
              <w:jc w:val="right"/>
            </w:pPr>
            <w:r>
              <w:rPr>
                <w:rFonts w:ascii="宋体" w:hAnsi="宋体" w:cs="宋体"/>
                <w:color w:val="000000"/>
                <w:sz w:val="14"/>
              </w:rPr>
              <w:t>116,070.00</w:t>
            </w:r>
          </w:p>
        </w:tc>
        <w:tc>
          <w:tcPr>
            <w:tcW w:w="640" w:type="dxa"/>
            <w:vAlign w:val="center"/>
          </w:tcPr>
          <w:p w14:paraId="3CB45F81">
            <w:pPr>
              <w:snapToGrid w:val="0"/>
            </w:pPr>
            <w:r>
              <w:rPr>
                <w:rFonts w:ascii="宋体" w:hAnsi="宋体" w:cs="宋体"/>
                <w:color w:val="000000"/>
                <w:sz w:val="14"/>
              </w:rPr>
              <w:t>31204</w:t>
            </w:r>
          </w:p>
        </w:tc>
        <w:tc>
          <w:tcPr>
            <w:tcW w:w="2980" w:type="dxa"/>
            <w:vAlign w:val="center"/>
          </w:tcPr>
          <w:p w14:paraId="33751290">
            <w:pPr>
              <w:snapToGrid w:val="0"/>
            </w:pPr>
            <w:r>
              <w:rPr>
                <w:rFonts w:ascii="宋体" w:hAnsi="宋体" w:cs="宋体"/>
                <w:color w:val="000000"/>
                <w:sz w:val="14"/>
              </w:rPr>
              <w:t xml:space="preserve">  费用补贴</w:t>
            </w:r>
          </w:p>
        </w:tc>
        <w:tc>
          <w:tcPr>
            <w:tcW w:w="1218" w:type="dxa"/>
            <w:vAlign w:val="center"/>
          </w:tcPr>
          <w:p w14:paraId="60338204"/>
        </w:tc>
      </w:tr>
      <w:tr w14:paraId="39C58CD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0787AAE7">
            <w:pPr>
              <w:snapToGrid w:val="0"/>
            </w:pPr>
            <w:r>
              <w:rPr>
                <w:rFonts w:ascii="宋体" w:hAnsi="宋体" w:cs="宋体"/>
                <w:color w:val="000000"/>
                <w:sz w:val="14"/>
              </w:rPr>
              <w:t>30309</w:t>
            </w:r>
          </w:p>
        </w:tc>
        <w:tc>
          <w:tcPr>
            <w:tcW w:w="2340" w:type="dxa"/>
            <w:vAlign w:val="center"/>
          </w:tcPr>
          <w:p w14:paraId="5C5F00B3">
            <w:pPr>
              <w:snapToGrid w:val="0"/>
            </w:pPr>
            <w:r>
              <w:rPr>
                <w:rFonts w:ascii="宋体" w:hAnsi="宋体" w:cs="宋体"/>
                <w:color w:val="000000"/>
                <w:sz w:val="14"/>
              </w:rPr>
              <w:t xml:space="preserve">  奖励金</w:t>
            </w:r>
          </w:p>
        </w:tc>
        <w:tc>
          <w:tcPr>
            <w:tcW w:w="1220" w:type="dxa"/>
            <w:vAlign w:val="center"/>
          </w:tcPr>
          <w:p w14:paraId="177CCAA7"/>
        </w:tc>
        <w:tc>
          <w:tcPr>
            <w:tcW w:w="640" w:type="dxa"/>
            <w:vAlign w:val="center"/>
          </w:tcPr>
          <w:p w14:paraId="478D2BC1">
            <w:pPr>
              <w:snapToGrid w:val="0"/>
            </w:pPr>
            <w:r>
              <w:rPr>
                <w:rFonts w:ascii="宋体" w:hAnsi="宋体" w:cs="宋体"/>
                <w:color w:val="000000"/>
                <w:sz w:val="14"/>
              </w:rPr>
              <w:t>30229</w:t>
            </w:r>
          </w:p>
        </w:tc>
        <w:tc>
          <w:tcPr>
            <w:tcW w:w="2340" w:type="dxa"/>
            <w:vAlign w:val="center"/>
          </w:tcPr>
          <w:p w14:paraId="32E6D1E9">
            <w:pPr>
              <w:snapToGrid w:val="0"/>
            </w:pPr>
            <w:r>
              <w:rPr>
                <w:rFonts w:ascii="宋体" w:hAnsi="宋体" w:cs="宋体"/>
                <w:color w:val="000000"/>
                <w:sz w:val="14"/>
              </w:rPr>
              <w:t xml:space="preserve">  福利费</w:t>
            </w:r>
          </w:p>
        </w:tc>
        <w:tc>
          <w:tcPr>
            <w:tcW w:w="1220" w:type="dxa"/>
            <w:vAlign w:val="center"/>
          </w:tcPr>
          <w:p w14:paraId="32683046">
            <w:pPr>
              <w:snapToGrid w:val="0"/>
              <w:jc w:val="right"/>
            </w:pPr>
            <w:r>
              <w:rPr>
                <w:rFonts w:ascii="宋体" w:hAnsi="宋体" w:cs="宋体"/>
                <w:color w:val="000000"/>
                <w:sz w:val="14"/>
              </w:rPr>
              <w:t>74,755.00</w:t>
            </w:r>
          </w:p>
        </w:tc>
        <w:tc>
          <w:tcPr>
            <w:tcW w:w="640" w:type="dxa"/>
            <w:vAlign w:val="center"/>
          </w:tcPr>
          <w:p w14:paraId="418B3226">
            <w:pPr>
              <w:snapToGrid w:val="0"/>
            </w:pPr>
            <w:r>
              <w:rPr>
                <w:rFonts w:ascii="宋体" w:hAnsi="宋体" w:cs="宋体"/>
                <w:color w:val="000000"/>
                <w:sz w:val="14"/>
              </w:rPr>
              <w:t>31205</w:t>
            </w:r>
          </w:p>
        </w:tc>
        <w:tc>
          <w:tcPr>
            <w:tcW w:w="2980" w:type="dxa"/>
            <w:vAlign w:val="center"/>
          </w:tcPr>
          <w:p w14:paraId="4763B700">
            <w:pPr>
              <w:snapToGrid w:val="0"/>
            </w:pPr>
            <w:r>
              <w:rPr>
                <w:rFonts w:ascii="宋体" w:hAnsi="宋体" w:cs="宋体"/>
                <w:color w:val="000000"/>
                <w:sz w:val="14"/>
              </w:rPr>
              <w:t xml:space="preserve">  利息补贴</w:t>
            </w:r>
          </w:p>
        </w:tc>
        <w:tc>
          <w:tcPr>
            <w:tcW w:w="1218" w:type="dxa"/>
            <w:vAlign w:val="center"/>
          </w:tcPr>
          <w:p w14:paraId="6ABDBCEF"/>
        </w:tc>
      </w:tr>
      <w:tr w14:paraId="60012B5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981EFAA">
            <w:pPr>
              <w:snapToGrid w:val="0"/>
            </w:pPr>
            <w:r>
              <w:rPr>
                <w:rFonts w:ascii="宋体" w:hAnsi="宋体" w:cs="宋体"/>
                <w:color w:val="000000"/>
                <w:sz w:val="14"/>
              </w:rPr>
              <w:t>30310</w:t>
            </w:r>
          </w:p>
        </w:tc>
        <w:tc>
          <w:tcPr>
            <w:tcW w:w="2340" w:type="dxa"/>
            <w:vAlign w:val="center"/>
          </w:tcPr>
          <w:p w14:paraId="6D39C6E4">
            <w:pPr>
              <w:snapToGrid w:val="0"/>
            </w:pPr>
            <w:r>
              <w:rPr>
                <w:rFonts w:ascii="宋体" w:hAnsi="宋体" w:cs="宋体"/>
                <w:color w:val="000000"/>
                <w:sz w:val="14"/>
              </w:rPr>
              <w:t xml:space="preserve">  个人农业生产补贴</w:t>
            </w:r>
          </w:p>
        </w:tc>
        <w:tc>
          <w:tcPr>
            <w:tcW w:w="1220" w:type="dxa"/>
            <w:vAlign w:val="center"/>
          </w:tcPr>
          <w:p w14:paraId="7760839E"/>
        </w:tc>
        <w:tc>
          <w:tcPr>
            <w:tcW w:w="640" w:type="dxa"/>
            <w:vAlign w:val="center"/>
          </w:tcPr>
          <w:p w14:paraId="01673BA6">
            <w:pPr>
              <w:snapToGrid w:val="0"/>
            </w:pPr>
            <w:r>
              <w:rPr>
                <w:rFonts w:ascii="宋体" w:hAnsi="宋体" w:cs="宋体"/>
                <w:color w:val="000000"/>
                <w:sz w:val="14"/>
              </w:rPr>
              <w:t>30231</w:t>
            </w:r>
          </w:p>
        </w:tc>
        <w:tc>
          <w:tcPr>
            <w:tcW w:w="2340" w:type="dxa"/>
            <w:vAlign w:val="center"/>
          </w:tcPr>
          <w:p w14:paraId="520C687E">
            <w:pPr>
              <w:snapToGrid w:val="0"/>
            </w:pPr>
            <w:r>
              <w:rPr>
                <w:rFonts w:ascii="宋体" w:hAnsi="宋体" w:cs="宋体"/>
                <w:color w:val="000000"/>
                <w:sz w:val="14"/>
              </w:rPr>
              <w:t xml:space="preserve">  公务用车运行维护费</w:t>
            </w:r>
          </w:p>
        </w:tc>
        <w:tc>
          <w:tcPr>
            <w:tcW w:w="1220" w:type="dxa"/>
            <w:vAlign w:val="center"/>
          </w:tcPr>
          <w:p w14:paraId="60D7B8F0"/>
        </w:tc>
        <w:tc>
          <w:tcPr>
            <w:tcW w:w="640" w:type="dxa"/>
            <w:vAlign w:val="center"/>
          </w:tcPr>
          <w:p w14:paraId="6E63E81E">
            <w:pPr>
              <w:snapToGrid w:val="0"/>
            </w:pPr>
            <w:r>
              <w:rPr>
                <w:rFonts w:ascii="宋体" w:hAnsi="宋体" w:cs="宋体"/>
                <w:color w:val="000000"/>
                <w:sz w:val="14"/>
              </w:rPr>
              <w:t>31206</w:t>
            </w:r>
          </w:p>
        </w:tc>
        <w:tc>
          <w:tcPr>
            <w:tcW w:w="2980" w:type="dxa"/>
            <w:vAlign w:val="center"/>
          </w:tcPr>
          <w:p w14:paraId="25920B88">
            <w:pPr>
              <w:snapToGrid w:val="0"/>
            </w:pPr>
            <w:r>
              <w:rPr>
                <w:rFonts w:ascii="宋体" w:hAnsi="宋体" w:cs="宋体"/>
                <w:color w:val="000000"/>
                <w:sz w:val="14"/>
              </w:rPr>
              <w:t xml:space="preserve">  其他资本性补助</w:t>
            </w:r>
          </w:p>
        </w:tc>
        <w:tc>
          <w:tcPr>
            <w:tcW w:w="1218" w:type="dxa"/>
            <w:vAlign w:val="center"/>
          </w:tcPr>
          <w:p w14:paraId="26AE7278"/>
        </w:tc>
      </w:tr>
      <w:tr w14:paraId="342558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25982F3D">
            <w:pPr>
              <w:snapToGrid w:val="0"/>
            </w:pPr>
            <w:r>
              <w:rPr>
                <w:rFonts w:ascii="宋体" w:hAnsi="宋体" w:cs="宋体"/>
                <w:color w:val="000000"/>
                <w:sz w:val="14"/>
              </w:rPr>
              <w:t>30311</w:t>
            </w:r>
          </w:p>
        </w:tc>
        <w:tc>
          <w:tcPr>
            <w:tcW w:w="2340" w:type="dxa"/>
            <w:vAlign w:val="center"/>
          </w:tcPr>
          <w:p w14:paraId="080E1AD0">
            <w:pPr>
              <w:snapToGrid w:val="0"/>
            </w:pPr>
            <w:r>
              <w:rPr>
                <w:rFonts w:ascii="宋体" w:hAnsi="宋体" w:cs="宋体"/>
                <w:color w:val="000000"/>
                <w:sz w:val="14"/>
              </w:rPr>
              <w:t xml:space="preserve">  代缴社会保险费</w:t>
            </w:r>
          </w:p>
        </w:tc>
        <w:tc>
          <w:tcPr>
            <w:tcW w:w="1220" w:type="dxa"/>
            <w:vAlign w:val="center"/>
          </w:tcPr>
          <w:p w14:paraId="741D1E1E"/>
        </w:tc>
        <w:tc>
          <w:tcPr>
            <w:tcW w:w="640" w:type="dxa"/>
            <w:vAlign w:val="center"/>
          </w:tcPr>
          <w:p w14:paraId="08A09726">
            <w:pPr>
              <w:snapToGrid w:val="0"/>
            </w:pPr>
            <w:r>
              <w:rPr>
                <w:rFonts w:ascii="宋体" w:hAnsi="宋体" w:cs="宋体"/>
                <w:color w:val="000000"/>
                <w:sz w:val="14"/>
              </w:rPr>
              <w:t>30239</w:t>
            </w:r>
          </w:p>
        </w:tc>
        <w:tc>
          <w:tcPr>
            <w:tcW w:w="2340" w:type="dxa"/>
            <w:vAlign w:val="center"/>
          </w:tcPr>
          <w:p w14:paraId="54CB4577">
            <w:pPr>
              <w:snapToGrid w:val="0"/>
            </w:pPr>
            <w:r>
              <w:rPr>
                <w:rFonts w:ascii="宋体" w:hAnsi="宋体" w:cs="宋体"/>
                <w:color w:val="000000"/>
                <w:sz w:val="14"/>
              </w:rPr>
              <w:t xml:space="preserve">  其他交通费用</w:t>
            </w:r>
          </w:p>
        </w:tc>
        <w:tc>
          <w:tcPr>
            <w:tcW w:w="1220" w:type="dxa"/>
            <w:vAlign w:val="center"/>
          </w:tcPr>
          <w:p w14:paraId="4544CBCE">
            <w:pPr>
              <w:snapToGrid w:val="0"/>
              <w:jc w:val="right"/>
            </w:pPr>
            <w:r>
              <w:rPr>
                <w:rFonts w:ascii="宋体" w:hAnsi="宋体" w:cs="宋体"/>
                <w:color w:val="000000"/>
                <w:sz w:val="14"/>
              </w:rPr>
              <w:t>316,320.00</w:t>
            </w:r>
          </w:p>
        </w:tc>
        <w:tc>
          <w:tcPr>
            <w:tcW w:w="640" w:type="dxa"/>
            <w:vAlign w:val="center"/>
          </w:tcPr>
          <w:p w14:paraId="141296F0">
            <w:pPr>
              <w:snapToGrid w:val="0"/>
            </w:pPr>
            <w:r>
              <w:rPr>
                <w:rFonts w:ascii="宋体" w:hAnsi="宋体" w:cs="宋体"/>
                <w:color w:val="000000"/>
                <w:sz w:val="14"/>
              </w:rPr>
              <w:t>31299</w:t>
            </w:r>
          </w:p>
        </w:tc>
        <w:tc>
          <w:tcPr>
            <w:tcW w:w="2980" w:type="dxa"/>
            <w:vAlign w:val="center"/>
          </w:tcPr>
          <w:p w14:paraId="0A6C8E93">
            <w:pPr>
              <w:snapToGrid w:val="0"/>
            </w:pPr>
            <w:r>
              <w:rPr>
                <w:rFonts w:ascii="宋体" w:hAnsi="宋体" w:cs="宋体"/>
                <w:color w:val="000000"/>
                <w:sz w:val="14"/>
              </w:rPr>
              <w:t xml:space="preserve">  其他对企业补助</w:t>
            </w:r>
          </w:p>
        </w:tc>
        <w:tc>
          <w:tcPr>
            <w:tcW w:w="1218" w:type="dxa"/>
            <w:vAlign w:val="center"/>
          </w:tcPr>
          <w:p w14:paraId="191383C6"/>
        </w:tc>
      </w:tr>
      <w:tr w14:paraId="55408E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3FF9C669">
            <w:pPr>
              <w:snapToGrid w:val="0"/>
            </w:pPr>
            <w:r>
              <w:rPr>
                <w:rFonts w:ascii="宋体" w:hAnsi="宋体" w:cs="宋体"/>
                <w:color w:val="000000"/>
                <w:sz w:val="14"/>
              </w:rPr>
              <w:t>30399</w:t>
            </w:r>
          </w:p>
        </w:tc>
        <w:tc>
          <w:tcPr>
            <w:tcW w:w="2340" w:type="dxa"/>
            <w:vAlign w:val="center"/>
          </w:tcPr>
          <w:p w14:paraId="4CE7B627">
            <w:pPr>
              <w:snapToGrid w:val="0"/>
            </w:pPr>
            <w:r>
              <w:rPr>
                <w:rFonts w:ascii="宋体" w:hAnsi="宋体" w:cs="宋体"/>
                <w:color w:val="000000"/>
                <w:sz w:val="14"/>
              </w:rPr>
              <w:t xml:space="preserve">  其他对个人和家庭的补助</w:t>
            </w:r>
          </w:p>
        </w:tc>
        <w:tc>
          <w:tcPr>
            <w:tcW w:w="1220" w:type="dxa"/>
            <w:vAlign w:val="center"/>
          </w:tcPr>
          <w:p w14:paraId="1FC7B0E8">
            <w:pPr>
              <w:snapToGrid w:val="0"/>
              <w:jc w:val="right"/>
            </w:pPr>
            <w:r>
              <w:rPr>
                <w:rFonts w:ascii="宋体" w:hAnsi="宋体" w:cs="宋体"/>
                <w:color w:val="000000"/>
                <w:sz w:val="14"/>
              </w:rPr>
              <w:t>10,736.56</w:t>
            </w:r>
          </w:p>
        </w:tc>
        <w:tc>
          <w:tcPr>
            <w:tcW w:w="640" w:type="dxa"/>
            <w:vAlign w:val="center"/>
          </w:tcPr>
          <w:p w14:paraId="62C39878">
            <w:pPr>
              <w:snapToGrid w:val="0"/>
            </w:pPr>
            <w:r>
              <w:rPr>
                <w:rFonts w:ascii="宋体" w:hAnsi="宋体" w:cs="宋体"/>
                <w:color w:val="000000"/>
                <w:sz w:val="14"/>
              </w:rPr>
              <w:t>30240</w:t>
            </w:r>
          </w:p>
        </w:tc>
        <w:tc>
          <w:tcPr>
            <w:tcW w:w="2340" w:type="dxa"/>
            <w:vAlign w:val="center"/>
          </w:tcPr>
          <w:p w14:paraId="5C1DA598">
            <w:pPr>
              <w:snapToGrid w:val="0"/>
            </w:pPr>
            <w:r>
              <w:rPr>
                <w:rFonts w:ascii="宋体" w:hAnsi="宋体" w:cs="宋体"/>
                <w:color w:val="000000"/>
                <w:sz w:val="14"/>
              </w:rPr>
              <w:t xml:space="preserve">  税金及附加费用</w:t>
            </w:r>
          </w:p>
        </w:tc>
        <w:tc>
          <w:tcPr>
            <w:tcW w:w="1220" w:type="dxa"/>
            <w:vAlign w:val="center"/>
          </w:tcPr>
          <w:p w14:paraId="30D5CB25"/>
        </w:tc>
        <w:tc>
          <w:tcPr>
            <w:tcW w:w="640" w:type="dxa"/>
            <w:vAlign w:val="center"/>
          </w:tcPr>
          <w:p w14:paraId="5BA06049">
            <w:pPr>
              <w:snapToGrid w:val="0"/>
            </w:pPr>
            <w:r>
              <w:rPr>
                <w:rFonts w:ascii="宋体" w:hAnsi="宋体" w:cs="宋体"/>
                <w:b/>
                <w:color w:val="000000"/>
                <w:sz w:val="14"/>
              </w:rPr>
              <w:t>399</w:t>
            </w:r>
          </w:p>
        </w:tc>
        <w:tc>
          <w:tcPr>
            <w:tcW w:w="2980" w:type="dxa"/>
            <w:vAlign w:val="center"/>
          </w:tcPr>
          <w:p w14:paraId="74909018">
            <w:pPr>
              <w:snapToGrid w:val="0"/>
            </w:pPr>
            <w:r>
              <w:rPr>
                <w:rFonts w:ascii="宋体" w:hAnsi="宋体" w:cs="宋体"/>
                <w:b/>
                <w:color w:val="000000"/>
                <w:sz w:val="14"/>
              </w:rPr>
              <w:t>其他支出</w:t>
            </w:r>
          </w:p>
        </w:tc>
        <w:tc>
          <w:tcPr>
            <w:tcW w:w="1218" w:type="dxa"/>
            <w:vAlign w:val="center"/>
          </w:tcPr>
          <w:p w14:paraId="45EA7B2B"/>
        </w:tc>
      </w:tr>
      <w:tr w14:paraId="04D7BA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B298C59"/>
        </w:tc>
        <w:tc>
          <w:tcPr>
            <w:tcW w:w="2340" w:type="dxa"/>
            <w:vAlign w:val="center"/>
          </w:tcPr>
          <w:p w14:paraId="3874FAED"/>
        </w:tc>
        <w:tc>
          <w:tcPr>
            <w:tcW w:w="1220" w:type="dxa"/>
            <w:vAlign w:val="center"/>
          </w:tcPr>
          <w:p w14:paraId="328CE454"/>
        </w:tc>
        <w:tc>
          <w:tcPr>
            <w:tcW w:w="640" w:type="dxa"/>
            <w:vAlign w:val="center"/>
          </w:tcPr>
          <w:p w14:paraId="36F65A07">
            <w:pPr>
              <w:snapToGrid w:val="0"/>
            </w:pPr>
            <w:r>
              <w:rPr>
                <w:rFonts w:ascii="宋体" w:hAnsi="宋体" w:cs="宋体"/>
                <w:color w:val="000000"/>
                <w:sz w:val="14"/>
              </w:rPr>
              <w:t>30299</w:t>
            </w:r>
          </w:p>
        </w:tc>
        <w:tc>
          <w:tcPr>
            <w:tcW w:w="2340" w:type="dxa"/>
            <w:vAlign w:val="center"/>
          </w:tcPr>
          <w:p w14:paraId="4D713D01">
            <w:pPr>
              <w:snapToGrid w:val="0"/>
            </w:pPr>
            <w:r>
              <w:rPr>
                <w:rFonts w:ascii="宋体" w:hAnsi="宋体" w:cs="宋体"/>
                <w:color w:val="000000"/>
                <w:sz w:val="14"/>
              </w:rPr>
              <w:t xml:space="preserve">  其他商品和服务支出</w:t>
            </w:r>
          </w:p>
        </w:tc>
        <w:tc>
          <w:tcPr>
            <w:tcW w:w="1220" w:type="dxa"/>
            <w:vAlign w:val="center"/>
          </w:tcPr>
          <w:p w14:paraId="42B459B1">
            <w:pPr>
              <w:snapToGrid w:val="0"/>
              <w:jc w:val="right"/>
            </w:pPr>
            <w:r>
              <w:rPr>
                <w:rFonts w:ascii="宋体" w:hAnsi="宋体" w:cs="宋体"/>
                <w:color w:val="000000"/>
                <w:sz w:val="14"/>
              </w:rPr>
              <w:t>355,709.00</w:t>
            </w:r>
          </w:p>
        </w:tc>
        <w:tc>
          <w:tcPr>
            <w:tcW w:w="640" w:type="dxa"/>
            <w:vAlign w:val="center"/>
          </w:tcPr>
          <w:p w14:paraId="769947FF">
            <w:pPr>
              <w:snapToGrid w:val="0"/>
            </w:pPr>
            <w:r>
              <w:rPr>
                <w:rFonts w:ascii="宋体" w:hAnsi="宋体" w:cs="宋体"/>
                <w:color w:val="000000"/>
                <w:sz w:val="14"/>
              </w:rPr>
              <w:t>39907</w:t>
            </w:r>
          </w:p>
        </w:tc>
        <w:tc>
          <w:tcPr>
            <w:tcW w:w="2980" w:type="dxa"/>
            <w:vAlign w:val="center"/>
          </w:tcPr>
          <w:p w14:paraId="3B0A2D43">
            <w:pPr>
              <w:snapToGrid w:val="0"/>
            </w:pPr>
            <w:r>
              <w:rPr>
                <w:rFonts w:ascii="宋体" w:hAnsi="宋体" w:cs="宋体"/>
                <w:color w:val="000000"/>
                <w:sz w:val="14"/>
              </w:rPr>
              <w:t xml:space="preserve">  国家赔偿费用支出</w:t>
            </w:r>
          </w:p>
        </w:tc>
        <w:tc>
          <w:tcPr>
            <w:tcW w:w="1218" w:type="dxa"/>
            <w:vAlign w:val="center"/>
          </w:tcPr>
          <w:p w14:paraId="27992DA5"/>
        </w:tc>
      </w:tr>
      <w:tr w14:paraId="7BD1ED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7889B755"/>
        </w:tc>
        <w:tc>
          <w:tcPr>
            <w:tcW w:w="2340" w:type="dxa"/>
            <w:vAlign w:val="center"/>
          </w:tcPr>
          <w:p w14:paraId="7896610E"/>
        </w:tc>
        <w:tc>
          <w:tcPr>
            <w:tcW w:w="1220" w:type="dxa"/>
            <w:vAlign w:val="center"/>
          </w:tcPr>
          <w:p w14:paraId="2506A0D3"/>
        </w:tc>
        <w:tc>
          <w:tcPr>
            <w:tcW w:w="640" w:type="dxa"/>
            <w:vAlign w:val="center"/>
          </w:tcPr>
          <w:p w14:paraId="4E815BD5">
            <w:pPr>
              <w:snapToGrid w:val="0"/>
            </w:pPr>
            <w:r>
              <w:rPr>
                <w:rFonts w:ascii="宋体" w:hAnsi="宋体" w:cs="宋体"/>
                <w:b/>
                <w:color w:val="000000"/>
                <w:sz w:val="14"/>
              </w:rPr>
              <w:t>307</w:t>
            </w:r>
          </w:p>
        </w:tc>
        <w:tc>
          <w:tcPr>
            <w:tcW w:w="2340" w:type="dxa"/>
            <w:vAlign w:val="center"/>
          </w:tcPr>
          <w:p w14:paraId="43512969">
            <w:pPr>
              <w:snapToGrid w:val="0"/>
            </w:pPr>
            <w:r>
              <w:rPr>
                <w:rFonts w:ascii="宋体" w:hAnsi="宋体" w:cs="宋体"/>
                <w:b/>
                <w:color w:val="000000"/>
                <w:sz w:val="14"/>
              </w:rPr>
              <w:t>债务利息及费用支出</w:t>
            </w:r>
          </w:p>
        </w:tc>
        <w:tc>
          <w:tcPr>
            <w:tcW w:w="1220" w:type="dxa"/>
            <w:vAlign w:val="center"/>
          </w:tcPr>
          <w:p w14:paraId="3BD82829"/>
        </w:tc>
        <w:tc>
          <w:tcPr>
            <w:tcW w:w="640" w:type="dxa"/>
            <w:vAlign w:val="center"/>
          </w:tcPr>
          <w:p w14:paraId="6B8D7A56">
            <w:pPr>
              <w:snapToGrid w:val="0"/>
            </w:pPr>
            <w:r>
              <w:rPr>
                <w:rFonts w:ascii="宋体" w:hAnsi="宋体" w:cs="宋体"/>
                <w:color w:val="000000"/>
                <w:sz w:val="14"/>
              </w:rPr>
              <w:t>39908</w:t>
            </w:r>
          </w:p>
        </w:tc>
        <w:tc>
          <w:tcPr>
            <w:tcW w:w="2980" w:type="dxa"/>
            <w:vAlign w:val="center"/>
          </w:tcPr>
          <w:p w14:paraId="1C39CD7E">
            <w:pPr>
              <w:snapToGrid w:val="0"/>
            </w:pPr>
            <w:r>
              <w:rPr>
                <w:rFonts w:ascii="宋体" w:hAnsi="宋体" w:cs="宋体"/>
                <w:color w:val="000000"/>
                <w:sz w:val="14"/>
              </w:rPr>
              <w:t xml:space="preserve">  对民间非营利组织和群众性自治组织补贴</w:t>
            </w:r>
          </w:p>
        </w:tc>
        <w:tc>
          <w:tcPr>
            <w:tcW w:w="1218" w:type="dxa"/>
            <w:vAlign w:val="center"/>
          </w:tcPr>
          <w:p w14:paraId="5B987EE9"/>
        </w:tc>
      </w:tr>
      <w:tr w14:paraId="3ADA8E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52234CA"/>
        </w:tc>
        <w:tc>
          <w:tcPr>
            <w:tcW w:w="2340" w:type="dxa"/>
            <w:vAlign w:val="center"/>
          </w:tcPr>
          <w:p w14:paraId="2718254A"/>
        </w:tc>
        <w:tc>
          <w:tcPr>
            <w:tcW w:w="1220" w:type="dxa"/>
            <w:vAlign w:val="center"/>
          </w:tcPr>
          <w:p w14:paraId="1B96CA15"/>
        </w:tc>
        <w:tc>
          <w:tcPr>
            <w:tcW w:w="640" w:type="dxa"/>
            <w:vAlign w:val="center"/>
          </w:tcPr>
          <w:p w14:paraId="64AE0D9B">
            <w:pPr>
              <w:snapToGrid w:val="0"/>
            </w:pPr>
            <w:r>
              <w:rPr>
                <w:rFonts w:ascii="宋体" w:hAnsi="宋体" w:cs="宋体"/>
                <w:color w:val="000000"/>
                <w:sz w:val="14"/>
              </w:rPr>
              <w:t>30701</w:t>
            </w:r>
          </w:p>
        </w:tc>
        <w:tc>
          <w:tcPr>
            <w:tcW w:w="2340" w:type="dxa"/>
            <w:vAlign w:val="center"/>
          </w:tcPr>
          <w:p w14:paraId="3F0740D1">
            <w:pPr>
              <w:snapToGrid w:val="0"/>
            </w:pPr>
            <w:r>
              <w:rPr>
                <w:rFonts w:ascii="宋体" w:hAnsi="宋体" w:cs="宋体"/>
                <w:color w:val="000000"/>
                <w:sz w:val="14"/>
              </w:rPr>
              <w:t xml:space="preserve">  国内债务付息</w:t>
            </w:r>
          </w:p>
        </w:tc>
        <w:tc>
          <w:tcPr>
            <w:tcW w:w="1220" w:type="dxa"/>
            <w:vAlign w:val="center"/>
          </w:tcPr>
          <w:p w14:paraId="43AFB9A7"/>
        </w:tc>
        <w:tc>
          <w:tcPr>
            <w:tcW w:w="640" w:type="dxa"/>
            <w:vAlign w:val="center"/>
          </w:tcPr>
          <w:p w14:paraId="1C2C1F01">
            <w:pPr>
              <w:snapToGrid w:val="0"/>
            </w:pPr>
            <w:r>
              <w:rPr>
                <w:rFonts w:ascii="宋体" w:hAnsi="宋体" w:cs="宋体"/>
                <w:color w:val="000000"/>
                <w:sz w:val="14"/>
              </w:rPr>
              <w:t>39909</w:t>
            </w:r>
          </w:p>
        </w:tc>
        <w:tc>
          <w:tcPr>
            <w:tcW w:w="2980" w:type="dxa"/>
            <w:vAlign w:val="center"/>
          </w:tcPr>
          <w:p w14:paraId="15BC2B76">
            <w:pPr>
              <w:snapToGrid w:val="0"/>
            </w:pPr>
            <w:r>
              <w:rPr>
                <w:rFonts w:ascii="宋体" w:hAnsi="宋体" w:cs="宋体"/>
                <w:color w:val="000000"/>
                <w:sz w:val="14"/>
              </w:rPr>
              <w:t xml:space="preserve">  经常性赠与</w:t>
            </w:r>
          </w:p>
        </w:tc>
        <w:tc>
          <w:tcPr>
            <w:tcW w:w="1218" w:type="dxa"/>
            <w:vAlign w:val="center"/>
          </w:tcPr>
          <w:p w14:paraId="6E22B170"/>
        </w:tc>
      </w:tr>
      <w:tr w14:paraId="35833F2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19668AB0"/>
        </w:tc>
        <w:tc>
          <w:tcPr>
            <w:tcW w:w="2340" w:type="dxa"/>
            <w:vAlign w:val="center"/>
          </w:tcPr>
          <w:p w14:paraId="7D8557C6"/>
        </w:tc>
        <w:tc>
          <w:tcPr>
            <w:tcW w:w="1220" w:type="dxa"/>
            <w:vAlign w:val="center"/>
          </w:tcPr>
          <w:p w14:paraId="4167DF9D"/>
        </w:tc>
        <w:tc>
          <w:tcPr>
            <w:tcW w:w="640" w:type="dxa"/>
            <w:vAlign w:val="center"/>
          </w:tcPr>
          <w:p w14:paraId="7D983322">
            <w:pPr>
              <w:snapToGrid w:val="0"/>
            </w:pPr>
            <w:r>
              <w:rPr>
                <w:rFonts w:ascii="宋体" w:hAnsi="宋体" w:cs="宋体"/>
                <w:color w:val="000000"/>
                <w:sz w:val="14"/>
              </w:rPr>
              <w:t>30702</w:t>
            </w:r>
          </w:p>
        </w:tc>
        <w:tc>
          <w:tcPr>
            <w:tcW w:w="2340" w:type="dxa"/>
            <w:vAlign w:val="center"/>
          </w:tcPr>
          <w:p w14:paraId="5703E1B2">
            <w:pPr>
              <w:snapToGrid w:val="0"/>
            </w:pPr>
            <w:r>
              <w:rPr>
                <w:rFonts w:ascii="宋体" w:hAnsi="宋体" w:cs="宋体"/>
                <w:color w:val="000000"/>
                <w:sz w:val="14"/>
              </w:rPr>
              <w:t xml:space="preserve">  国外债务付息</w:t>
            </w:r>
          </w:p>
        </w:tc>
        <w:tc>
          <w:tcPr>
            <w:tcW w:w="1220" w:type="dxa"/>
            <w:vAlign w:val="center"/>
          </w:tcPr>
          <w:p w14:paraId="64C3EA88"/>
        </w:tc>
        <w:tc>
          <w:tcPr>
            <w:tcW w:w="640" w:type="dxa"/>
            <w:vAlign w:val="center"/>
          </w:tcPr>
          <w:p w14:paraId="33B8337D">
            <w:pPr>
              <w:snapToGrid w:val="0"/>
            </w:pPr>
            <w:r>
              <w:rPr>
                <w:rFonts w:ascii="宋体" w:hAnsi="宋体" w:cs="宋体"/>
                <w:color w:val="000000"/>
                <w:sz w:val="14"/>
              </w:rPr>
              <w:t>39910</w:t>
            </w:r>
          </w:p>
        </w:tc>
        <w:tc>
          <w:tcPr>
            <w:tcW w:w="2980" w:type="dxa"/>
            <w:vAlign w:val="center"/>
          </w:tcPr>
          <w:p w14:paraId="3DFB23A3">
            <w:pPr>
              <w:snapToGrid w:val="0"/>
            </w:pPr>
            <w:r>
              <w:rPr>
                <w:rFonts w:ascii="宋体" w:hAnsi="宋体" w:cs="宋体"/>
                <w:color w:val="000000"/>
                <w:sz w:val="14"/>
              </w:rPr>
              <w:t xml:space="preserve">  资本性赠与</w:t>
            </w:r>
          </w:p>
        </w:tc>
        <w:tc>
          <w:tcPr>
            <w:tcW w:w="1218" w:type="dxa"/>
            <w:vAlign w:val="center"/>
          </w:tcPr>
          <w:p w14:paraId="052A97CC"/>
        </w:tc>
      </w:tr>
      <w:tr w14:paraId="23DF095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640" w:type="dxa"/>
            <w:vAlign w:val="center"/>
          </w:tcPr>
          <w:p w14:paraId="50F7CEC6"/>
        </w:tc>
        <w:tc>
          <w:tcPr>
            <w:tcW w:w="2340" w:type="dxa"/>
            <w:vAlign w:val="center"/>
          </w:tcPr>
          <w:p w14:paraId="7A5D3D5F"/>
        </w:tc>
        <w:tc>
          <w:tcPr>
            <w:tcW w:w="1220" w:type="dxa"/>
            <w:vAlign w:val="center"/>
          </w:tcPr>
          <w:p w14:paraId="08B443BC"/>
        </w:tc>
        <w:tc>
          <w:tcPr>
            <w:tcW w:w="640" w:type="dxa"/>
            <w:vAlign w:val="center"/>
          </w:tcPr>
          <w:p w14:paraId="0E95FC3D"/>
        </w:tc>
        <w:tc>
          <w:tcPr>
            <w:tcW w:w="2340" w:type="dxa"/>
            <w:vAlign w:val="center"/>
          </w:tcPr>
          <w:p w14:paraId="53D90986"/>
        </w:tc>
        <w:tc>
          <w:tcPr>
            <w:tcW w:w="1220" w:type="dxa"/>
            <w:vAlign w:val="center"/>
          </w:tcPr>
          <w:p w14:paraId="1F01445C"/>
        </w:tc>
        <w:tc>
          <w:tcPr>
            <w:tcW w:w="640" w:type="dxa"/>
            <w:vAlign w:val="center"/>
          </w:tcPr>
          <w:p w14:paraId="7744205E">
            <w:pPr>
              <w:snapToGrid w:val="0"/>
            </w:pPr>
            <w:r>
              <w:rPr>
                <w:rFonts w:ascii="宋体" w:hAnsi="宋体" w:cs="宋体"/>
                <w:color w:val="000000"/>
                <w:sz w:val="14"/>
              </w:rPr>
              <w:t>39999</w:t>
            </w:r>
          </w:p>
        </w:tc>
        <w:tc>
          <w:tcPr>
            <w:tcW w:w="2980" w:type="dxa"/>
            <w:vAlign w:val="center"/>
          </w:tcPr>
          <w:p w14:paraId="0C747B2B">
            <w:pPr>
              <w:snapToGrid w:val="0"/>
            </w:pPr>
            <w:r>
              <w:rPr>
                <w:rFonts w:ascii="宋体" w:hAnsi="宋体" w:cs="宋体"/>
                <w:color w:val="000000"/>
                <w:sz w:val="14"/>
              </w:rPr>
              <w:t xml:space="preserve">  其他支出</w:t>
            </w:r>
          </w:p>
        </w:tc>
        <w:tc>
          <w:tcPr>
            <w:tcW w:w="1218" w:type="dxa"/>
            <w:vAlign w:val="center"/>
          </w:tcPr>
          <w:p w14:paraId="5910343A"/>
        </w:tc>
      </w:tr>
      <w:tr w14:paraId="2D38CE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5" w:hRule="exact"/>
          <w:jc w:val="center"/>
        </w:trPr>
        <w:tc>
          <w:tcPr>
            <w:tcW w:w="2980" w:type="dxa"/>
            <w:gridSpan w:val="2"/>
            <w:vAlign w:val="center"/>
          </w:tcPr>
          <w:p w14:paraId="28C3E6C7">
            <w:pPr>
              <w:snapToGrid w:val="0"/>
              <w:jc w:val="center"/>
            </w:pPr>
            <w:r>
              <w:rPr>
                <w:rFonts w:ascii="宋体" w:hAnsi="宋体" w:cs="宋体"/>
                <w:b/>
                <w:color w:val="000000"/>
                <w:sz w:val="14"/>
              </w:rPr>
              <w:t>人员经费合计</w:t>
            </w:r>
          </w:p>
        </w:tc>
        <w:tc>
          <w:tcPr>
            <w:tcW w:w="1220" w:type="dxa"/>
            <w:vAlign w:val="center"/>
          </w:tcPr>
          <w:p w14:paraId="04065EB9">
            <w:pPr>
              <w:snapToGrid w:val="0"/>
              <w:jc w:val="right"/>
            </w:pPr>
            <w:r>
              <w:rPr>
                <w:rFonts w:ascii="宋体" w:hAnsi="宋体" w:cs="宋体"/>
                <w:color w:val="000000"/>
                <w:sz w:val="14"/>
              </w:rPr>
              <w:t>10,897,127.97</w:t>
            </w:r>
          </w:p>
        </w:tc>
        <w:tc>
          <w:tcPr>
            <w:tcW w:w="7820" w:type="dxa"/>
            <w:gridSpan w:val="5"/>
            <w:vAlign w:val="center"/>
          </w:tcPr>
          <w:p w14:paraId="6EC776DF">
            <w:pPr>
              <w:snapToGrid w:val="0"/>
              <w:jc w:val="center"/>
            </w:pPr>
            <w:r>
              <w:rPr>
                <w:rFonts w:ascii="宋体" w:hAnsi="宋体" w:cs="宋体"/>
                <w:b/>
                <w:color w:val="000000"/>
                <w:sz w:val="14"/>
              </w:rPr>
              <w:t>公用经费合计</w:t>
            </w:r>
          </w:p>
        </w:tc>
        <w:tc>
          <w:tcPr>
            <w:tcW w:w="1218" w:type="dxa"/>
            <w:vAlign w:val="center"/>
          </w:tcPr>
          <w:p w14:paraId="16543DDE">
            <w:pPr>
              <w:snapToGrid w:val="0"/>
              <w:jc w:val="right"/>
            </w:pPr>
            <w:r>
              <w:rPr>
                <w:rFonts w:ascii="宋体" w:hAnsi="宋体" w:cs="宋体"/>
                <w:color w:val="000000"/>
                <w:sz w:val="14"/>
              </w:rPr>
              <w:t>1,769,551.60</w:t>
            </w:r>
          </w:p>
        </w:tc>
      </w:tr>
      <w:tr w14:paraId="225A96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13238" w:type="dxa"/>
            <w:gridSpan w:val="9"/>
            <w:tcBorders>
              <w:left w:val="single" w:color="FFFFFF" w:sz="4" w:space="0"/>
              <w:bottom w:val="single" w:color="FFFFFF" w:sz="4" w:space="0"/>
              <w:right w:val="single" w:color="FFFFFF" w:sz="4" w:space="0"/>
            </w:tcBorders>
            <w:vAlign w:val="center"/>
          </w:tcPr>
          <w:p w14:paraId="3D58E82E">
            <w:pPr>
              <w:snapToGrid w:val="0"/>
            </w:pPr>
            <w:r>
              <w:rPr>
                <w:rFonts w:ascii="宋体" w:hAnsi="宋体" w:cs="宋体"/>
                <w:color w:val="000000"/>
                <w:sz w:val="14"/>
              </w:rPr>
              <w:t>注：本表反映本年度一般公共预算财政拨款基本支出明细情况。</w:t>
            </w:r>
          </w:p>
        </w:tc>
      </w:tr>
    </w:tbl>
    <w:p w14:paraId="1BBF7307">
      <w:pPr>
        <w:pStyle w:val="7"/>
        <w:spacing w:before="0" w:after="0" w:line="800" w:lineRule="exact"/>
        <w:ind w:firstLine="643" w:firstLineChars="200"/>
        <w:outlineLvl w:val="0"/>
        <w:rPr>
          <w:rFonts w:ascii="黑体" w:hAnsi="黑体" w:eastAsia="黑体"/>
          <w:bCs w:val="0"/>
          <w:sz w:val="30"/>
          <w:szCs w:val="30"/>
        </w:rPr>
      </w:pPr>
      <w:r>
        <w:br w:type="page"/>
      </w:r>
      <w:bookmarkStart w:id="21" w:name="_Toc1059543692"/>
      <w:bookmarkStart w:id="22" w:name="_Toc1972277765"/>
      <w:bookmarkStart w:id="23" w:name="_Toc628211258"/>
      <w:bookmarkStart w:id="24" w:name="_Toc2050619938"/>
      <w:r>
        <w:rPr>
          <w:rFonts w:hint="eastAsia" w:ascii="黑体" w:hAnsi="黑体" w:eastAsia="黑体"/>
          <w:sz w:val="30"/>
          <w:szCs w:val="30"/>
        </w:rPr>
        <w:t>八、《政府性基金预算财政拨款收入支出决算表》</w:t>
      </w:r>
      <w:bookmarkEnd w:id="21"/>
      <w:bookmarkEnd w:id="22"/>
      <w:bookmarkEnd w:id="23"/>
      <w:bookmarkEnd w:id="24"/>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1458B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67E880BB">
            <w:pPr>
              <w:jc w:val="right"/>
            </w:pPr>
          </w:p>
        </w:tc>
      </w:tr>
      <w:tr w14:paraId="1E4D409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F2B03C3">
            <w:r>
              <w:rPr>
                <w:rFonts w:ascii="宋体" w:hAnsi="宋体" w:cs="宋体"/>
                <w:sz w:val="20"/>
              </w:rPr>
              <w:t>单位：天津市西青区财政局（本级）</w:t>
            </w:r>
          </w:p>
        </w:tc>
        <w:tc>
          <w:tcPr>
            <w:tcW w:w="2000" w:type="dxa"/>
          </w:tcPr>
          <w:p w14:paraId="79E22378">
            <w:pPr>
              <w:jc w:val="center"/>
            </w:pPr>
          </w:p>
        </w:tc>
        <w:tc>
          <w:tcPr>
            <w:tcW w:w="5619" w:type="dxa"/>
          </w:tcPr>
          <w:p w14:paraId="0BE0930A">
            <w:pPr>
              <w:jc w:val="right"/>
            </w:pPr>
            <w:r>
              <w:rPr>
                <w:rFonts w:ascii="宋体" w:hAnsi="宋体" w:cs="宋体"/>
                <w:sz w:val="20"/>
              </w:rPr>
              <w:t>单位：元</w:t>
            </w:r>
          </w:p>
        </w:tc>
      </w:tr>
    </w:tbl>
    <w:p w14:paraId="5AAD87BA">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526DF3D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2B24663">
            <w:pPr>
              <w:snapToGrid w:val="0"/>
              <w:jc w:val="center"/>
            </w:pPr>
            <w:r>
              <w:rPr>
                <w:rFonts w:ascii="宋体" w:hAnsi="宋体" w:cs="宋体"/>
                <w:color w:val="000000"/>
                <w:sz w:val="18"/>
              </w:rPr>
              <w:t>支出功能分类科目</w:t>
            </w:r>
          </w:p>
        </w:tc>
        <w:tc>
          <w:tcPr>
            <w:tcW w:w="1520" w:type="dxa"/>
            <w:vMerge w:val="restart"/>
            <w:vAlign w:val="center"/>
          </w:tcPr>
          <w:p w14:paraId="351D90CC">
            <w:pPr>
              <w:snapToGrid w:val="0"/>
              <w:jc w:val="center"/>
            </w:pPr>
            <w:r>
              <w:rPr>
                <w:rFonts w:ascii="宋体" w:hAnsi="宋体" w:cs="宋体"/>
                <w:color w:val="000000"/>
                <w:sz w:val="18"/>
              </w:rPr>
              <w:t>年初结转和结余</w:t>
            </w:r>
          </w:p>
        </w:tc>
        <w:tc>
          <w:tcPr>
            <w:tcW w:w="1520" w:type="dxa"/>
            <w:vMerge w:val="restart"/>
            <w:vAlign w:val="center"/>
          </w:tcPr>
          <w:p w14:paraId="38AC3CCA">
            <w:pPr>
              <w:snapToGrid w:val="0"/>
              <w:jc w:val="center"/>
            </w:pPr>
            <w:r>
              <w:rPr>
                <w:rFonts w:ascii="宋体" w:hAnsi="宋体" w:cs="宋体"/>
                <w:color w:val="000000"/>
                <w:sz w:val="18"/>
              </w:rPr>
              <w:t>本年收入</w:t>
            </w:r>
          </w:p>
        </w:tc>
        <w:tc>
          <w:tcPr>
            <w:tcW w:w="4560" w:type="dxa"/>
            <w:gridSpan w:val="3"/>
            <w:vAlign w:val="center"/>
          </w:tcPr>
          <w:p w14:paraId="0A7D6427">
            <w:pPr>
              <w:snapToGrid w:val="0"/>
              <w:jc w:val="center"/>
            </w:pPr>
            <w:r>
              <w:rPr>
                <w:rFonts w:ascii="宋体" w:hAnsi="宋体" w:cs="宋体"/>
                <w:color w:val="000000"/>
                <w:sz w:val="18"/>
              </w:rPr>
              <w:t>本年支出</w:t>
            </w:r>
          </w:p>
        </w:tc>
        <w:tc>
          <w:tcPr>
            <w:tcW w:w="1518" w:type="dxa"/>
            <w:vMerge w:val="restart"/>
            <w:vAlign w:val="center"/>
          </w:tcPr>
          <w:p w14:paraId="6487CC39">
            <w:pPr>
              <w:snapToGrid w:val="0"/>
              <w:jc w:val="center"/>
            </w:pPr>
            <w:r>
              <w:rPr>
                <w:rFonts w:ascii="宋体" w:hAnsi="宋体" w:cs="宋体"/>
                <w:color w:val="000000"/>
                <w:sz w:val="18"/>
              </w:rPr>
              <w:t>年末结转和结余</w:t>
            </w:r>
          </w:p>
        </w:tc>
      </w:tr>
      <w:tr w14:paraId="0E8CE7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31AF508F">
            <w:pPr>
              <w:snapToGrid w:val="0"/>
              <w:jc w:val="center"/>
            </w:pPr>
            <w:r>
              <w:rPr>
                <w:rFonts w:ascii="宋体" w:hAnsi="宋体" w:cs="宋体"/>
                <w:color w:val="000000"/>
                <w:sz w:val="18"/>
              </w:rPr>
              <w:t>科目编码</w:t>
            </w:r>
          </w:p>
        </w:tc>
        <w:tc>
          <w:tcPr>
            <w:tcW w:w="3080" w:type="dxa"/>
            <w:vAlign w:val="center"/>
          </w:tcPr>
          <w:p w14:paraId="5532215E">
            <w:pPr>
              <w:snapToGrid w:val="0"/>
              <w:jc w:val="center"/>
            </w:pPr>
            <w:r>
              <w:rPr>
                <w:rFonts w:ascii="宋体" w:hAnsi="宋体" w:cs="宋体"/>
                <w:color w:val="000000"/>
                <w:sz w:val="18"/>
              </w:rPr>
              <w:t>科目名称</w:t>
            </w:r>
          </w:p>
        </w:tc>
        <w:tc>
          <w:tcPr>
            <w:tcW w:w="1520" w:type="dxa"/>
            <w:vMerge w:val="continue"/>
            <w:vAlign w:val="center"/>
          </w:tcPr>
          <w:p w14:paraId="2BA35EE7"/>
        </w:tc>
        <w:tc>
          <w:tcPr>
            <w:tcW w:w="1520" w:type="dxa"/>
            <w:vMerge w:val="continue"/>
            <w:vAlign w:val="center"/>
          </w:tcPr>
          <w:p w14:paraId="060EBEE3"/>
        </w:tc>
        <w:tc>
          <w:tcPr>
            <w:tcW w:w="1520" w:type="dxa"/>
            <w:vAlign w:val="center"/>
          </w:tcPr>
          <w:p w14:paraId="175FB165">
            <w:pPr>
              <w:snapToGrid w:val="0"/>
              <w:jc w:val="center"/>
            </w:pPr>
            <w:r>
              <w:rPr>
                <w:rFonts w:ascii="宋体" w:hAnsi="宋体" w:cs="宋体"/>
                <w:color w:val="000000"/>
                <w:sz w:val="18"/>
              </w:rPr>
              <w:t>小计</w:t>
            </w:r>
          </w:p>
        </w:tc>
        <w:tc>
          <w:tcPr>
            <w:tcW w:w="1520" w:type="dxa"/>
            <w:vAlign w:val="center"/>
          </w:tcPr>
          <w:p w14:paraId="31195BDD">
            <w:pPr>
              <w:snapToGrid w:val="0"/>
              <w:jc w:val="center"/>
            </w:pPr>
            <w:r>
              <w:rPr>
                <w:rFonts w:ascii="宋体" w:hAnsi="宋体" w:cs="宋体"/>
                <w:color w:val="000000"/>
                <w:sz w:val="18"/>
              </w:rPr>
              <w:t xml:space="preserve">基本支出  </w:t>
            </w:r>
          </w:p>
        </w:tc>
        <w:tc>
          <w:tcPr>
            <w:tcW w:w="1520" w:type="dxa"/>
            <w:vAlign w:val="center"/>
          </w:tcPr>
          <w:p w14:paraId="121323B0">
            <w:pPr>
              <w:snapToGrid w:val="0"/>
              <w:jc w:val="center"/>
            </w:pPr>
            <w:r>
              <w:rPr>
                <w:rFonts w:ascii="宋体" w:hAnsi="宋体" w:cs="宋体"/>
                <w:color w:val="000000"/>
                <w:sz w:val="18"/>
              </w:rPr>
              <w:t>项目支出</w:t>
            </w:r>
          </w:p>
        </w:tc>
        <w:tc>
          <w:tcPr>
            <w:tcW w:w="1518" w:type="dxa"/>
            <w:vMerge w:val="continue"/>
            <w:vAlign w:val="center"/>
          </w:tcPr>
          <w:p w14:paraId="7F182AAA"/>
        </w:tc>
      </w:tr>
      <w:tr w14:paraId="7FC490F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4E6002AB">
            <w:pPr>
              <w:snapToGrid w:val="0"/>
              <w:jc w:val="center"/>
            </w:pPr>
            <w:r>
              <w:rPr>
                <w:rFonts w:ascii="宋体" w:hAnsi="宋体" w:cs="宋体"/>
                <w:color w:val="000000"/>
                <w:sz w:val="18"/>
              </w:rPr>
              <w:t>合计</w:t>
            </w:r>
          </w:p>
        </w:tc>
        <w:tc>
          <w:tcPr>
            <w:tcW w:w="1520" w:type="dxa"/>
            <w:vAlign w:val="center"/>
          </w:tcPr>
          <w:p w14:paraId="310633E8"/>
        </w:tc>
        <w:tc>
          <w:tcPr>
            <w:tcW w:w="1520" w:type="dxa"/>
            <w:vAlign w:val="center"/>
          </w:tcPr>
          <w:p w14:paraId="441DC85B">
            <w:pPr>
              <w:snapToGrid w:val="0"/>
              <w:jc w:val="right"/>
            </w:pPr>
            <w:r>
              <w:rPr>
                <w:rFonts w:ascii="宋体" w:hAnsi="宋体" w:cs="宋体"/>
                <w:color w:val="000000"/>
                <w:sz w:val="18"/>
              </w:rPr>
              <w:t>82,602.79</w:t>
            </w:r>
          </w:p>
        </w:tc>
        <w:tc>
          <w:tcPr>
            <w:tcW w:w="1520" w:type="dxa"/>
            <w:vAlign w:val="center"/>
          </w:tcPr>
          <w:p w14:paraId="03FB2FF1">
            <w:pPr>
              <w:snapToGrid w:val="0"/>
              <w:jc w:val="right"/>
            </w:pPr>
            <w:r>
              <w:rPr>
                <w:rFonts w:ascii="宋体" w:hAnsi="宋体" w:cs="宋体"/>
                <w:color w:val="000000"/>
                <w:sz w:val="18"/>
              </w:rPr>
              <w:t>82,602.79</w:t>
            </w:r>
          </w:p>
        </w:tc>
        <w:tc>
          <w:tcPr>
            <w:tcW w:w="1520" w:type="dxa"/>
            <w:vAlign w:val="center"/>
          </w:tcPr>
          <w:p w14:paraId="3F7E61B4"/>
        </w:tc>
        <w:tc>
          <w:tcPr>
            <w:tcW w:w="1520" w:type="dxa"/>
            <w:vAlign w:val="center"/>
          </w:tcPr>
          <w:p w14:paraId="38985618">
            <w:pPr>
              <w:snapToGrid w:val="0"/>
              <w:jc w:val="right"/>
            </w:pPr>
            <w:r>
              <w:rPr>
                <w:rFonts w:ascii="宋体" w:hAnsi="宋体" w:cs="宋体"/>
                <w:color w:val="000000"/>
                <w:sz w:val="18"/>
              </w:rPr>
              <w:t>82,602.79</w:t>
            </w:r>
          </w:p>
        </w:tc>
        <w:tc>
          <w:tcPr>
            <w:tcW w:w="1518" w:type="dxa"/>
            <w:vAlign w:val="center"/>
          </w:tcPr>
          <w:p w14:paraId="6F54E812"/>
        </w:tc>
      </w:tr>
      <w:tr w14:paraId="5CA6D94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397BE211">
            <w:pPr>
              <w:snapToGrid w:val="0"/>
            </w:pPr>
            <w:r>
              <w:rPr>
                <w:rFonts w:ascii="宋体" w:hAnsi="宋体" w:cs="宋体"/>
                <w:color w:val="000000"/>
                <w:sz w:val="18"/>
              </w:rPr>
              <w:t>212</w:t>
            </w:r>
          </w:p>
        </w:tc>
        <w:tc>
          <w:tcPr>
            <w:tcW w:w="3080" w:type="dxa"/>
            <w:vAlign w:val="center"/>
          </w:tcPr>
          <w:p w14:paraId="67F1A30E">
            <w:pPr>
              <w:snapToGrid w:val="0"/>
            </w:pPr>
            <w:r>
              <w:rPr>
                <w:rFonts w:ascii="宋体" w:hAnsi="宋体" w:cs="宋体"/>
                <w:color w:val="000000"/>
                <w:sz w:val="18"/>
              </w:rPr>
              <w:t>城乡社区支出</w:t>
            </w:r>
          </w:p>
        </w:tc>
        <w:tc>
          <w:tcPr>
            <w:tcW w:w="1520" w:type="dxa"/>
            <w:vAlign w:val="center"/>
          </w:tcPr>
          <w:p w14:paraId="77F2B385"/>
        </w:tc>
        <w:tc>
          <w:tcPr>
            <w:tcW w:w="1520" w:type="dxa"/>
            <w:vAlign w:val="center"/>
          </w:tcPr>
          <w:p w14:paraId="2C82CD15">
            <w:pPr>
              <w:snapToGrid w:val="0"/>
              <w:jc w:val="right"/>
            </w:pPr>
            <w:r>
              <w:rPr>
                <w:rFonts w:ascii="宋体" w:hAnsi="宋体" w:cs="宋体"/>
                <w:color w:val="000000"/>
                <w:sz w:val="18"/>
              </w:rPr>
              <w:t>82,602.79</w:t>
            </w:r>
          </w:p>
        </w:tc>
        <w:tc>
          <w:tcPr>
            <w:tcW w:w="1520" w:type="dxa"/>
            <w:vAlign w:val="center"/>
          </w:tcPr>
          <w:p w14:paraId="1C6D9C9A">
            <w:pPr>
              <w:snapToGrid w:val="0"/>
              <w:jc w:val="right"/>
            </w:pPr>
            <w:r>
              <w:rPr>
                <w:rFonts w:ascii="宋体" w:hAnsi="宋体" w:cs="宋体"/>
                <w:color w:val="000000"/>
                <w:sz w:val="18"/>
              </w:rPr>
              <w:t>82,602.79</w:t>
            </w:r>
          </w:p>
        </w:tc>
        <w:tc>
          <w:tcPr>
            <w:tcW w:w="1520" w:type="dxa"/>
            <w:vAlign w:val="center"/>
          </w:tcPr>
          <w:p w14:paraId="71365E78"/>
        </w:tc>
        <w:tc>
          <w:tcPr>
            <w:tcW w:w="1520" w:type="dxa"/>
            <w:vAlign w:val="center"/>
          </w:tcPr>
          <w:p w14:paraId="34452A89">
            <w:pPr>
              <w:snapToGrid w:val="0"/>
              <w:jc w:val="right"/>
            </w:pPr>
            <w:r>
              <w:rPr>
                <w:rFonts w:ascii="宋体" w:hAnsi="宋体" w:cs="宋体"/>
                <w:color w:val="000000"/>
                <w:sz w:val="18"/>
              </w:rPr>
              <w:t>82,602.79</w:t>
            </w:r>
          </w:p>
        </w:tc>
        <w:tc>
          <w:tcPr>
            <w:tcW w:w="1518" w:type="dxa"/>
            <w:vAlign w:val="center"/>
          </w:tcPr>
          <w:p w14:paraId="2928A34F"/>
        </w:tc>
      </w:tr>
      <w:tr w14:paraId="0CAB58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05DD98C8">
            <w:pPr>
              <w:snapToGrid w:val="0"/>
            </w:pPr>
            <w:r>
              <w:rPr>
                <w:rFonts w:ascii="宋体" w:hAnsi="宋体" w:cs="宋体"/>
                <w:color w:val="000000"/>
                <w:sz w:val="18"/>
              </w:rPr>
              <w:t>21214</w:t>
            </w:r>
          </w:p>
        </w:tc>
        <w:tc>
          <w:tcPr>
            <w:tcW w:w="3080" w:type="dxa"/>
            <w:vAlign w:val="center"/>
          </w:tcPr>
          <w:p w14:paraId="76A5675E">
            <w:pPr>
              <w:snapToGrid w:val="0"/>
            </w:pPr>
            <w:r>
              <w:rPr>
                <w:rFonts w:ascii="宋体" w:hAnsi="宋体" w:cs="宋体"/>
                <w:color w:val="000000"/>
                <w:sz w:val="18"/>
              </w:rPr>
              <w:t>污水处理费安排的支出</w:t>
            </w:r>
          </w:p>
        </w:tc>
        <w:tc>
          <w:tcPr>
            <w:tcW w:w="1520" w:type="dxa"/>
            <w:vAlign w:val="center"/>
          </w:tcPr>
          <w:p w14:paraId="38FCD322"/>
        </w:tc>
        <w:tc>
          <w:tcPr>
            <w:tcW w:w="1520" w:type="dxa"/>
            <w:vAlign w:val="center"/>
          </w:tcPr>
          <w:p w14:paraId="56B31853">
            <w:pPr>
              <w:snapToGrid w:val="0"/>
              <w:jc w:val="right"/>
            </w:pPr>
            <w:r>
              <w:rPr>
                <w:rFonts w:ascii="宋体" w:hAnsi="宋体" w:cs="宋体"/>
                <w:color w:val="000000"/>
                <w:sz w:val="18"/>
              </w:rPr>
              <w:t>82,602.79</w:t>
            </w:r>
          </w:p>
        </w:tc>
        <w:tc>
          <w:tcPr>
            <w:tcW w:w="1520" w:type="dxa"/>
            <w:vAlign w:val="center"/>
          </w:tcPr>
          <w:p w14:paraId="57623013">
            <w:pPr>
              <w:snapToGrid w:val="0"/>
              <w:jc w:val="right"/>
            </w:pPr>
            <w:r>
              <w:rPr>
                <w:rFonts w:ascii="宋体" w:hAnsi="宋体" w:cs="宋体"/>
                <w:color w:val="000000"/>
                <w:sz w:val="18"/>
              </w:rPr>
              <w:t>82,602.79</w:t>
            </w:r>
          </w:p>
        </w:tc>
        <w:tc>
          <w:tcPr>
            <w:tcW w:w="1520" w:type="dxa"/>
            <w:vAlign w:val="center"/>
          </w:tcPr>
          <w:p w14:paraId="14061B0C"/>
        </w:tc>
        <w:tc>
          <w:tcPr>
            <w:tcW w:w="1520" w:type="dxa"/>
            <w:vAlign w:val="center"/>
          </w:tcPr>
          <w:p w14:paraId="40E47F3A">
            <w:pPr>
              <w:snapToGrid w:val="0"/>
              <w:jc w:val="right"/>
            </w:pPr>
            <w:r>
              <w:rPr>
                <w:rFonts w:ascii="宋体" w:hAnsi="宋体" w:cs="宋体"/>
                <w:color w:val="000000"/>
                <w:sz w:val="18"/>
              </w:rPr>
              <w:t>82,602.79</w:t>
            </w:r>
          </w:p>
        </w:tc>
        <w:tc>
          <w:tcPr>
            <w:tcW w:w="1518" w:type="dxa"/>
            <w:vAlign w:val="center"/>
          </w:tcPr>
          <w:p w14:paraId="104B56A9"/>
        </w:tc>
      </w:tr>
      <w:tr w14:paraId="78471EF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1117FB8A">
            <w:pPr>
              <w:snapToGrid w:val="0"/>
            </w:pPr>
            <w:r>
              <w:rPr>
                <w:rFonts w:ascii="宋体" w:hAnsi="宋体" w:cs="宋体"/>
                <w:color w:val="000000"/>
                <w:sz w:val="18"/>
              </w:rPr>
              <w:t>2121402</w:t>
            </w:r>
          </w:p>
        </w:tc>
        <w:tc>
          <w:tcPr>
            <w:tcW w:w="3080" w:type="dxa"/>
            <w:vAlign w:val="center"/>
          </w:tcPr>
          <w:p w14:paraId="0926C0FD">
            <w:pPr>
              <w:snapToGrid w:val="0"/>
            </w:pPr>
            <w:r>
              <w:rPr>
                <w:rFonts w:ascii="宋体" w:hAnsi="宋体" w:cs="宋体"/>
                <w:color w:val="000000"/>
                <w:sz w:val="18"/>
              </w:rPr>
              <w:t>代征手续费</w:t>
            </w:r>
          </w:p>
        </w:tc>
        <w:tc>
          <w:tcPr>
            <w:tcW w:w="1520" w:type="dxa"/>
            <w:vAlign w:val="center"/>
          </w:tcPr>
          <w:p w14:paraId="4CC51BEF"/>
        </w:tc>
        <w:tc>
          <w:tcPr>
            <w:tcW w:w="1520" w:type="dxa"/>
            <w:vAlign w:val="center"/>
          </w:tcPr>
          <w:p w14:paraId="7CC8456A">
            <w:pPr>
              <w:snapToGrid w:val="0"/>
              <w:jc w:val="right"/>
            </w:pPr>
            <w:r>
              <w:rPr>
                <w:rFonts w:ascii="宋体" w:hAnsi="宋体" w:cs="宋体"/>
                <w:color w:val="000000"/>
                <w:sz w:val="18"/>
              </w:rPr>
              <w:t>82,602.79</w:t>
            </w:r>
          </w:p>
        </w:tc>
        <w:tc>
          <w:tcPr>
            <w:tcW w:w="1520" w:type="dxa"/>
            <w:vAlign w:val="center"/>
          </w:tcPr>
          <w:p w14:paraId="47A40750">
            <w:pPr>
              <w:snapToGrid w:val="0"/>
              <w:jc w:val="right"/>
            </w:pPr>
            <w:r>
              <w:rPr>
                <w:rFonts w:ascii="宋体" w:hAnsi="宋体" w:cs="宋体"/>
                <w:color w:val="000000"/>
                <w:sz w:val="18"/>
              </w:rPr>
              <w:t>82,602.79</w:t>
            </w:r>
          </w:p>
        </w:tc>
        <w:tc>
          <w:tcPr>
            <w:tcW w:w="1520" w:type="dxa"/>
            <w:vAlign w:val="center"/>
          </w:tcPr>
          <w:p w14:paraId="1E8FC2B6"/>
        </w:tc>
        <w:tc>
          <w:tcPr>
            <w:tcW w:w="1520" w:type="dxa"/>
            <w:vAlign w:val="center"/>
          </w:tcPr>
          <w:p w14:paraId="7F437A36">
            <w:pPr>
              <w:snapToGrid w:val="0"/>
              <w:jc w:val="right"/>
            </w:pPr>
            <w:r>
              <w:rPr>
                <w:rFonts w:ascii="宋体" w:hAnsi="宋体" w:cs="宋体"/>
                <w:color w:val="000000"/>
                <w:sz w:val="18"/>
              </w:rPr>
              <w:t>82,602.79</w:t>
            </w:r>
          </w:p>
        </w:tc>
        <w:tc>
          <w:tcPr>
            <w:tcW w:w="1518" w:type="dxa"/>
            <w:vAlign w:val="center"/>
          </w:tcPr>
          <w:p w14:paraId="1CCCEB32"/>
        </w:tc>
      </w:tr>
      <w:tr w14:paraId="2422CC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08E4552D">
            <w:pPr>
              <w:snapToGrid w:val="0"/>
            </w:pPr>
            <w:r>
              <w:rPr>
                <w:rFonts w:ascii="宋体" w:hAnsi="宋体" w:cs="宋体"/>
                <w:color w:val="000000"/>
                <w:sz w:val="18"/>
              </w:rPr>
              <w:t>注：本表反映本年度政府性基金预算财政拨款收入、支出及结转和结余情况。</w:t>
            </w:r>
          </w:p>
        </w:tc>
      </w:tr>
    </w:tbl>
    <w:p w14:paraId="77D6BE47">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1B148C69">
      <w:pPr>
        <w:pStyle w:val="7"/>
        <w:spacing w:before="0" w:after="0" w:line="800" w:lineRule="exact"/>
        <w:ind w:firstLine="602" w:firstLineChars="200"/>
        <w:outlineLvl w:val="0"/>
        <w:rPr>
          <w:rFonts w:ascii="黑体" w:hAnsi="黑体" w:eastAsia="黑体"/>
          <w:b w:val="0"/>
          <w:sz w:val="30"/>
          <w:szCs w:val="30"/>
        </w:rPr>
      </w:pPr>
      <w:r>
        <w:rPr>
          <w:rFonts w:hint="eastAsia" w:ascii="黑体" w:hAnsi="黑体" w:eastAsia="黑体"/>
          <w:sz w:val="30"/>
          <w:szCs w:val="30"/>
        </w:rPr>
        <w:t>九、《国有资本经营预算财政拨款收入支出决算表》</w:t>
      </w:r>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047DA2B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0D814D35">
            <w:pPr>
              <w:jc w:val="right"/>
            </w:pPr>
          </w:p>
        </w:tc>
      </w:tr>
      <w:tr w14:paraId="78728D0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0375656A">
            <w:r>
              <w:rPr>
                <w:rFonts w:ascii="宋体" w:hAnsi="宋体" w:cs="宋体"/>
                <w:sz w:val="20"/>
              </w:rPr>
              <w:t>单位：天津市西青区财政局（本级）</w:t>
            </w:r>
          </w:p>
        </w:tc>
        <w:tc>
          <w:tcPr>
            <w:tcW w:w="2000" w:type="dxa"/>
          </w:tcPr>
          <w:p w14:paraId="24EE2EFF">
            <w:pPr>
              <w:jc w:val="center"/>
            </w:pPr>
          </w:p>
        </w:tc>
        <w:tc>
          <w:tcPr>
            <w:tcW w:w="5619" w:type="dxa"/>
          </w:tcPr>
          <w:p w14:paraId="15B90885">
            <w:pPr>
              <w:jc w:val="right"/>
            </w:pPr>
            <w:r>
              <w:rPr>
                <w:rFonts w:ascii="宋体" w:hAnsi="宋体" w:cs="宋体"/>
                <w:sz w:val="20"/>
              </w:rPr>
              <w:t>单位：元</w:t>
            </w:r>
          </w:p>
        </w:tc>
      </w:tr>
    </w:tbl>
    <w:p w14:paraId="30987CA4">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48D71E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8A68FB5">
            <w:pPr>
              <w:snapToGrid w:val="0"/>
              <w:jc w:val="center"/>
            </w:pPr>
            <w:r>
              <w:rPr>
                <w:rFonts w:ascii="宋体" w:hAnsi="宋体" w:cs="宋体"/>
                <w:color w:val="000000"/>
                <w:sz w:val="18"/>
              </w:rPr>
              <w:t>支出功能分类科目</w:t>
            </w:r>
          </w:p>
        </w:tc>
        <w:tc>
          <w:tcPr>
            <w:tcW w:w="1520" w:type="dxa"/>
            <w:vMerge w:val="restart"/>
            <w:vAlign w:val="center"/>
          </w:tcPr>
          <w:p w14:paraId="12DD37EB">
            <w:pPr>
              <w:snapToGrid w:val="0"/>
              <w:jc w:val="center"/>
            </w:pPr>
            <w:r>
              <w:rPr>
                <w:rFonts w:ascii="宋体" w:hAnsi="宋体" w:cs="宋体"/>
                <w:color w:val="000000"/>
                <w:sz w:val="18"/>
              </w:rPr>
              <w:t>年初结转和结余</w:t>
            </w:r>
          </w:p>
        </w:tc>
        <w:tc>
          <w:tcPr>
            <w:tcW w:w="1520" w:type="dxa"/>
            <w:vMerge w:val="restart"/>
            <w:vAlign w:val="center"/>
          </w:tcPr>
          <w:p w14:paraId="4A4A0E60">
            <w:pPr>
              <w:snapToGrid w:val="0"/>
              <w:jc w:val="center"/>
            </w:pPr>
            <w:r>
              <w:rPr>
                <w:rFonts w:ascii="宋体" w:hAnsi="宋体" w:cs="宋体"/>
                <w:color w:val="000000"/>
                <w:sz w:val="18"/>
              </w:rPr>
              <w:t>本年收入</w:t>
            </w:r>
          </w:p>
        </w:tc>
        <w:tc>
          <w:tcPr>
            <w:tcW w:w="4560" w:type="dxa"/>
            <w:gridSpan w:val="3"/>
            <w:vAlign w:val="center"/>
          </w:tcPr>
          <w:p w14:paraId="7B89FE6C">
            <w:pPr>
              <w:snapToGrid w:val="0"/>
              <w:jc w:val="center"/>
            </w:pPr>
            <w:r>
              <w:rPr>
                <w:rFonts w:ascii="宋体" w:hAnsi="宋体" w:cs="宋体"/>
                <w:color w:val="000000"/>
                <w:sz w:val="18"/>
              </w:rPr>
              <w:t>本年支出</w:t>
            </w:r>
          </w:p>
        </w:tc>
        <w:tc>
          <w:tcPr>
            <w:tcW w:w="1518" w:type="dxa"/>
            <w:vMerge w:val="restart"/>
            <w:vAlign w:val="center"/>
          </w:tcPr>
          <w:p w14:paraId="69368C4D">
            <w:pPr>
              <w:snapToGrid w:val="0"/>
              <w:jc w:val="center"/>
            </w:pPr>
            <w:r>
              <w:rPr>
                <w:rFonts w:ascii="宋体" w:hAnsi="宋体" w:cs="宋体"/>
                <w:color w:val="000000"/>
                <w:sz w:val="18"/>
              </w:rPr>
              <w:t>年末结转和结余</w:t>
            </w:r>
          </w:p>
        </w:tc>
      </w:tr>
      <w:tr w14:paraId="4D9C5A8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235FACFF">
            <w:pPr>
              <w:snapToGrid w:val="0"/>
              <w:jc w:val="center"/>
            </w:pPr>
            <w:r>
              <w:rPr>
                <w:rFonts w:ascii="宋体" w:hAnsi="宋体" w:cs="宋体"/>
                <w:color w:val="000000"/>
                <w:sz w:val="18"/>
              </w:rPr>
              <w:t>科目编码</w:t>
            </w:r>
          </w:p>
        </w:tc>
        <w:tc>
          <w:tcPr>
            <w:tcW w:w="3080" w:type="dxa"/>
            <w:vAlign w:val="center"/>
          </w:tcPr>
          <w:p w14:paraId="7C4EA93E">
            <w:pPr>
              <w:snapToGrid w:val="0"/>
              <w:jc w:val="center"/>
            </w:pPr>
            <w:r>
              <w:rPr>
                <w:rFonts w:ascii="宋体" w:hAnsi="宋体" w:cs="宋体"/>
                <w:color w:val="000000"/>
                <w:sz w:val="18"/>
              </w:rPr>
              <w:t>科目名称</w:t>
            </w:r>
          </w:p>
        </w:tc>
        <w:tc>
          <w:tcPr>
            <w:tcW w:w="1520" w:type="dxa"/>
            <w:vMerge w:val="continue"/>
            <w:vAlign w:val="center"/>
          </w:tcPr>
          <w:p w14:paraId="595A77F8"/>
        </w:tc>
        <w:tc>
          <w:tcPr>
            <w:tcW w:w="1520" w:type="dxa"/>
            <w:vMerge w:val="continue"/>
            <w:vAlign w:val="center"/>
          </w:tcPr>
          <w:p w14:paraId="13C5ACEB"/>
        </w:tc>
        <w:tc>
          <w:tcPr>
            <w:tcW w:w="1520" w:type="dxa"/>
            <w:vAlign w:val="center"/>
          </w:tcPr>
          <w:p w14:paraId="640933E6">
            <w:pPr>
              <w:snapToGrid w:val="0"/>
              <w:jc w:val="center"/>
            </w:pPr>
            <w:r>
              <w:rPr>
                <w:rFonts w:ascii="宋体" w:hAnsi="宋体" w:cs="宋体"/>
                <w:color w:val="000000"/>
                <w:sz w:val="18"/>
              </w:rPr>
              <w:t>合计</w:t>
            </w:r>
          </w:p>
        </w:tc>
        <w:tc>
          <w:tcPr>
            <w:tcW w:w="1520" w:type="dxa"/>
            <w:vAlign w:val="center"/>
          </w:tcPr>
          <w:p w14:paraId="3D7E8F17">
            <w:pPr>
              <w:snapToGrid w:val="0"/>
              <w:jc w:val="center"/>
            </w:pPr>
            <w:r>
              <w:rPr>
                <w:rFonts w:ascii="宋体" w:hAnsi="宋体" w:cs="宋体"/>
                <w:color w:val="000000"/>
                <w:sz w:val="18"/>
              </w:rPr>
              <w:t xml:space="preserve">基本支出  </w:t>
            </w:r>
          </w:p>
        </w:tc>
        <w:tc>
          <w:tcPr>
            <w:tcW w:w="1520" w:type="dxa"/>
            <w:vAlign w:val="center"/>
          </w:tcPr>
          <w:p w14:paraId="60B9D53C">
            <w:pPr>
              <w:snapToGrid w:val="0"/>
              <w:jc w:val="center"/>
            </w:pPr>
            <w:r>
              <w:rPr>
                <w:rFonts w:ascii="宋体" w:hAnsi="宋体" w:cs="宋体"/>
                <w:color w:val="000000"/>
                <w:sz w:val="18"/>
              </w:rPr>
              <w:t>项目支出</w:t>
            </w:r>
          </w:p>
        </w:tc>
        <w:tc>
          <w:tcPr>
            <w:tcW w:w="1518" w:type="dxa"/>
            <w:vMerge w:val="continue"/>
            <w:vAlign w:val="center"/>
          </w:tcPr>
          <w:p w14:paraId="156C71A1"/>
        </w:tc>
      </w:tr>
      <w:tr w14:paraId="12BBD3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4120" w:type="dxa"/>
            <w:gridSpan w:val="2"/>
            <w:vAlign w:val="center"/>
          </w:tcPr>
          <w:p w14:paraId="6E415BB1">
            <w:pPr>
              <w:snapToGrid w:val="0"/>
              <w:jc w:val="center"/>
            </w:pPr>
            <w:r>
              <w:rPr>
                <w:rFonts w:ascii="宋体" w:hAnsi="宋体" w:cs="宋体"/>
                <w:color w:val="000000"/>
                <w:sz w:val="18"/>
              </w:rPr>
              <w:t>合计</w:t>
            </w:r>
          </w:p>
        </w:tc>
        <w:tc>
          <w:tcPr>
            <w:tcW w:w="1520" w:type="dxa"/>
            <w:vAlign w:val="center"/>
          </w:tcPr>
          <w:p w14:paraId="7A82F94E"/>
        </w:tc>
        <w:tc>
          <w:tcPr>
            <w:tcW w:w="1520" w:type="dxa"/>
            <w:vAlign w:val="center"/>
          </w:tcPr>
          <w:p w14:paraId="3816A291"/>
        </w:tc>
        <w:tc>
          <w:tcPr>
            <w:tcW w:w="1520" w:type="dxa"/>
            <w:vAlign w:val="center"/>
          </w:tcPr>
          <w:p w14:paraId="6B1A4FDA"/>
        </w:tc>
        <w:tc>
          <w:tcPr>
            <w:tcW w:w="1520" w:type="dxa"/>
            <w:vAlign w:val="center"/>
          </w:tcPr>
          <w:p w14:paraId="60C3C014"/>
        </w:tc>
        <w:tc>
          <w:tcPr>
            <w:tcW w:w="1520" w:type="dxa"/>
            <w:vAlign w:val="center"/>
          </w:tcPr>
          <w:p w14:paraId="4C103265"/>
        </w:tc>
        <w:tc>
          <w:tcPr>
            <w:tcW w:w="1518" w:type="dxa"/>
            <w:vAlign w:val="center"/>
          </w:tcPr>
          <w:p w14:paraId="783A144F"/>
        </w:tc>
      </w:tr>
      <w:tr w14:paraId="5EDA70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0" w:hRule="exact"/>
          <w:jc w:val="center"/>
        </w:trPr>
        <w:tc>
          <w:tcPr>
            <w:tcW w:w="1040" w:type="dxa"/>
            <w:vAlign w:val="center"/>
          </w:tcPr>
          <w:p w14:paraId="6451801C"/>
        </w:tc>
        <w:tc>
          <w:tcPr>
            <w:tcW w:w="3080" w:type="dxa"/>
            <w:vAlign w:val="center"/>
          </w:tcPr>
          <w:p w14:paraId="2940456D"/>
        </w:tc>
        <w:tc>
          <w:tcPr>
            <w:tcW w:w="1520" w:type="dxa"/>
            <w:vAlign w:val="center"/>
          </w:tcPr>
          <w:p w14:paraId="40E716AE"/>
        </w:tc>
        <w:tc>
          <w:tcPr>
            <w:tcW w:w="1520" w:type="dxa"/>
            <w:vAlign w:val="center"/>
          </w:tcPr>
          <w:p w14:paraId="20249FD8"/>
        </w:tc>
        <w:tc>
          <w:tcPr>
            <w:tcW w:w="1520" w:type="dxa"/>
            <w:vAlign w:val="center"/>
          </w:tcPr>
          <w:p w14:paraId="043CD42E"/>
        </w:tc>
        <w:tc>
          <w:tcPr>
            <w:tcW w:w="1520" w:type="dxa"/>
            <w:vAlign w:val="center"/>
          </w:tcPr>
          <w:p w14:paraId="19D77835"/>
        </w:tc>
        <w:tc>
          <w:tcPr>
            <w:tcW w:w="1520" w:type="dxa"/>
            <w:vAlign w:val="center"/>
          </w:tcPr>
          <w:p w14:paraId="67B7FD27"/>
        </w:tc>
        <w:tc>
          <w:tcPr>
            <w:tcW w:w="1518" w:type="dxa"/>
            <w:vAlign w:val="center"/>
          </w:tcPr>
          <w:p w14:paraId="203FB410"/>
        </w:tc>
      </w:tr>
      <w:tr w14:paraId="0115C2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tcBorders>
            <w:vAlign w:val="center"/>
          </w:tcPr>
          <w:p w14:paraId="58AC683B">
            <w:pPr>
              <w:snapToGrid w:val="0"/>
            </w:pPr>
            <w:r>
              <w:rPr>
                <w:rFonts w:ascii="宋体" w:hAnsi="宋体" w:cs="宋体"/>
                <w:color w:val="000000"/>
                <w:sz w:val="18"/>
              </w:rPr>
              <w:t>注：本表反映本年度国有资本经营预算财政拨款收入、支出及结转和结余情况。</w:t>
            </w:r>
          </w:p>
        </w:tc>
      </w:tr>
    </w:tbl>
    <w:p w14:paraId="76163925">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天津市西青区财政局（本级）2024年国有资本经营预算财政拨款收入支出决算表为空表。</w:t>
      </w:r>
      <w:bookmarkStart w:id="25" w:name="_Toc1743858547"/>
      <w:bookmarkStart w:id="26" w:name="_Toc2076180092"/>
      <w:bookmarkStart w:id="27" w:name="_Toc1474728957"/>
      <w:bookmarkStart w:id="28" w:name="_Toc781589449"/>
    </w:p>
    <w:p w14:paraId="7D4EB4C4">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p>
    <w:p w14:paraId="54FBDB53">
      <w:pPr>
        <w:pStyle w:val="7"/>
        <w:spacing w:before="0" w:after="0" w:line="800" w:lineRule="exact"/>
        <w:ind w:firstLine="602" w:firstLineChars="200"/>
        <w:outlineLvl w:val="0"/>
        <w:rPr>
          <w:rFonts w:ascii="黑体" w:hAnsi="黑体" w:eastAsia="黑体"/>
          <w:bCs w:val="0"/>
          <w:sz w:val="30"/>
          <w:szCs w:val="30"/>
        </w:rPr>
      </w:pPr>
      <w:r>
        <w:rPr>
          <w:rFonts w:hint="eastAsia" w:ascii="黑体" w:hAnsi="黑体" w:eastAsia="黑体"/>
          <w:sz w:val="30"/>
          <w:szCs w:val="30"/>
        </w:rPr>
        <w:t>十、《财政拨款“三公”经费支出决算表》</w:t>
      </w:r>
      <w:bookmarkEnd w:id="25"/>
      <w:bookmarkEnd w:id="26"/>
      <w:bookmarkEnd w:id="27"/>
      <w:bookmarkEnd w:id="28"/>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398EFC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7F13AFE2">
            <w:pPr>
              <w:jc w:val="right"/>
            </w:pPr>
          </w:p>
        </w:tc>
      </w:tr>
      <w:tr w14:paraId="33471EB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24F029FD">
            <w:r>
              <w:rPr>
                <w:rFonts w:ascii="宋体" w:hAnsi="宋体" w:cs="宋体"/>
                <w:sz w:val="20"/>
              </w:rPr>
              <w:t>单位：天津市西青区财政局（本级）</w:t>
            </w:r>
          </w:p>
        </w:tc>
        <w:tc>
          <w:tcPr>
            <w:tcW w:w="2000" w:type="dxa"/>
          </w:tcPr>
          <w:p w14:paraId="511CC67E">
            <w:pPr>
              <w:jc w:val="center"/>
            </w:pPr>
          </w:p>
        </w:tc>
        <w:tc>
          <w:tcPr>
            <w:tcW w:w="5619" w:type="dxa"/>
          </w:tcPr>
          <w:p w14:paraId="46639DDD">
            <w:pPr>
              <w:jc w:val="right"/>
            </w:pPr>
            <w:r>
              <w:rPr>
                <w:rFonts w:ascii="宋体" w:hAnsi="宋体" w:cs="宋体"/>
                <w:sz w:val="20"/>
              </w:rPr>
              <w:t>单位：元</w:t>
            </w:r>
          </w:p>
        </w:tc>
      </w:tr>
    </w:tbl>
    <w:p w14:paraId="0E84FB30">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BA2A6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55AFB774">
            <w:pPr>
              <w:snapToGrid w:val="0"/>
              <w:jc w:val="center"/>
            </w:pPr>
            <w:r>
              <w:rPr>
                <w:rFonts w:ascii="宋体" w:hAnsi="宋体" w:cs="宋体"/>
                <w:color w:val="000000"/>
              </w:rPr>
              <w:t>合计</w:t>
            </w:r>
          </w:p>
        </w:tc>
        <w:tc>
          <w:tcPr>
            <w:tcW w:w="2200" w:type="dxa"/>
            <w:vMerge w:val="restart"/>
            <w:vAlign w:val="center"/>
          </w:tcPr>
          <w:p w14:paraId="105E8937">
            <w:pPr>
              <w:snapToGrid w:val="0"/>
              <w:jc w:val="center"/>
            </w:pPr>
            <w:r>
              <w:rPr>
                <w:rFonts w:ascii="宋体" w:hAnsi="宋体" w:cs="宋体"/>
                <w:color w:val="000000"/>
              </w:rPr>
              <w:t>因公出国（境）费</w:t>
            </w:r>
          </w:p>
        </w:tc>
        <w:tc>
          <w:tcPr>
            <w:tcW w:w="6620" w:type="dxa"/>
            <w:gridSpan w:val="3"/>
            <w:vAlign w:val="center"/>
          </w:tcPr>
          <w:p w14:paraId="23735F40">
            <w:pPr>
              <w:snapToGrid w:val="0"/>
              <w:jc w:val="center"/>
            </w:pPr>
            <w:r>
              <w:rPr>
                <w:rFonts w:ascii="宋体" w:hAnsi="宋体" w:cs="宋体"/>
                <w:color w:val="000000"/>
              </w:rPr>
              <w:t>公务用车购置及运行维护费</w:t>
            </w:r>
          </w:p>
        </w:tc>
        <w:tc>
          <w:tcPr>
            <w:tcW w:w="2218" w:type="dxa"/>
            <w:vMerge w:val="restart"/>
            <w:vAlign w:val="center"/>
          </w:tcPr>
          <w:p w14:paraId="7E8D4131">
            <w:pPr>
              <w:snapToGrid w:val="0"/>
              <w:jc w:val="center"/>
            </w:pPr>
            <w:r>
              <w:rPr>
                <w:rFonts w:ascii="宋体" w:hAnsi="宋体" w:cs="宋体"/>
                <w:color w:val="000000"/>
              </w:rPr>
              <w:t>公务接待费</w:t>
            </w:r>
          </w:p>
        </w:tc>
      </w:tr>
      <w:tr w14:paraId="3E2F844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4C7DEF82"/>
        </w:tc>
        <w:tc>
          <w:tcPr>
            <w:tcW w:w="2200" w:type="dxa"/>
            <w:vMerge w:val="continue"/>
            <w:vAlign w:val="center"/>
          </w:tcPr>
          <w:p w14:paraId="17BB01F9"/>
        </w:tc>
        <w:tc>
          <w:tcPr>
            <w:tcW w:w="2200" w:type="dxa"/>
            <w:vAlign w:val="center"/>
          </w:tcPr>
          <w:p w14:paraId="18B80700">
            <w:pPr>
              <w:snapToGrid w:val="0"/>
              <w:jc w:val="center"/>
            </w:pPr>
            <w:r>
              <w:rPr>
                <w:rFonts w:ascii="宋体" w:hAnsi="宋体" w:cs="宋体"/>
                <w:color w:val="000000"/>
              </w:rPr>
              <w:t>小计</w:t>
            </w:r>
          </w:p>
        </w:tc>
        <w:tc>
          <w:tcPr>
            <w:tcW w:w="2200" w:type="dxa"/>
            <w:vAlign w:val="center"/>
          </w:tcPr>
          <w:p w14:paraId="4C6F1A4B">
            <w:pPr>
              <w:snapToGrid w:val="0"/>
              <w:jc w:val="center"/>
            </w:pPr>
            <w:r>
              <w:rPr>
                <w:rFonts w:ascii="宋体" w:hAnsi="宋体" w:cs="宋体"/>
                <w:color w:val="000000"/>
              </w:rPr>
              <w:t>公务用车购置费</w:t>
            </w:r>
          </w:p>
        </w:tc>
        <w:tc>
          <w:tcPr>
            <w:tcW w:w="2220" w:type="dxa"/>
            <w:vAlign w:val="center"/>
          </w:tcPr>
          <w:p w14:paraId="004C4DFA">
            <w:pPr>
              <w:snapToGrid w:val="0"/>
              <w:jc w:val="center"/>
            </w:pPr>
            <w:r>
              <w:rPr>
                <w:rFonts w:ascii="宋体" w:hAnsi="宋体" w:cs="宋体"/>
                <w:color w:val="000000"/>
              </w:rPr>
              <w:t>公务用车运行维护费</w:t>
            </w:r>
          </w:p>
        </w:tc>
        <w:tc>
          <w:tcPr>
            <w:tcW w:w="2218" w:type="dxa"/>
            <w:vMerge w:val="continue"/>
            <w:vAlign w:val="center"/>
          </w:tcPr>
          <w:p w14:paraId="4954DB70"/>
        </w:tc>
      </w:tr>
      <w:tr w14:paraId="0BF64F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3F94B1E7"/>
        </w:tc>
        <w:tc>
          <w:tcPr>
            <w:tcW w:w="2200" w:type="dxa"/>
            <w:vAlign w:val="center"/>
          </w:tcPr>
          <w:p w14:paraId="733FAC28"/>
        </w:tc>
        <w:tc>
          <w:tcPr>
            <w:tcW w:w="2200" w:type="dxa"/>
            <w:vAlign w:val="center"/>
          </w:tcPr>
          <w:p w14:paraId="51DC27C1"/>
        </w:tc>
        <w:tc>
          <w:tcPr>
            <w:tcW w:w="2200" w:type="dxa"/>
            <w:vAlign w:val="center"/>
          </w:tcPr>
          <w:p w14:paraId="7A3CA068"/>
        </w:tc>
        <w:tc>
          <w:tcPr>
            <w:tcW w:w="2220" w:type="dxa"/>
            <w:vAlign w:val="center"/>
          </w:tcPr>
          <w:p w14:paraId="7FF8ACD4"/>
        </w:tc>
        <w:tc>
          <w:tcPr>
            <w:tcW w:w="2218" w:type="dxa"/>
            <w:vAlign w:val="center"/>
          </w:tcPr>
          <w:p w14:paraId="0D554CE0"/>
        </w:tc>
      </w:tr>
      <w:tr w14:paraId="48DF4A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tcBorders>
            <w:vAlign w:val="center"/>
          </w:tcPr>
          <w:p w14:paraId="5442DE11">
            <w:pPr>
              <w:snapToGrid w:val="0"/>
            </w:pPr>
            <w:r>
              <w:rPr>
                <w:rFonts w:ascii="宋体" w:hAnsi="宋体" w:cs="宋体"/>
                <w:color w:val="000000"/>
              </w:rPr>
              <w:t>注：本表反映本年度“三公”经费支出决算情况。其中决算数是包括当年财政拨款和以前年度结转资金安排的实际支出。</w:t>
            </w:r>
          </w:p>
        </w:tc>
      </w:tr>
    </w:tbl>
    <w:p w14:paraId="713B5292">
      <w:pPr>
        <w:spacing w:line="240" w:lineRule="atLeast"/>
        <w:ind w:firstLine="420" w:firstLineChars="200"/>
        <w:rPr>
          <w:rFonts w:ascii="黑体" w:hAnsi="仿宋" w:eastAsia="黑体"/>
          <w:sz w:val="32"/>
          <w:szCs w:val="32"/>
        </w:rPr>
      </w:pPr>
      <w:r>
        <w:rPr>
          <w:rFonts w:hint="eastAsia" w:ascii="黑体" w:hAnsi="仿宋" w:eastAsia="黑体"/>
          <w:sz w:val="21"/>
          <w:szCs w:val="21"/>
        </w:rPr>
        <w:t>天津市西青区财政局（本级）2024年财政拨款“三公”经费支出决算表为空表。</w:t>
      </w:r>
    </w:p>
    <w:p w14:paraId="4731A7BA">
      <w:pPr>
        <w:pStyle w:val="7"/>
        <w:spacing w:before="0" w:after="0" w:line="800" w:lineRule="exact"/>
        <w:outlineLvl w:val="9"/>
        <w:rPr>
          <w:rFonts w:ascii="黑体" w:hAnsi="黑体" w:eastAsia="黑体"/>
          <w:b w:val="0"/>
          <w:sz w:val="30"/>
          <w:szCs w:val="30"/>
        </w:rPr>
        <w:sectPr>
          <w:pgSz w:w="16838" w:h="11906" w:orient="landscape"/>
          <w:pgMar w:top="1440" w:right="1800" w:bottom="1440" w:left="1800" w:header="851" w:footer="992" w:gutter="0"/>
          <w:cols w:space="720" w:num="1"/>
          <w:docGrid w:type="lines" w:linePitch="312" w:charSpace="0"/>
        </w:sectPr>
      </w:pPr>
      <w:bookmarkStart w:id="29" w:name="_Toc1660810272"/>
    </w:p>
    <w:p w14:paraId="799DCAF4">
      <w:pPr>
        <w:pStyle w:val="7"/>
        <w:spacing w:before="0" w:after="0" w:line="800" w:lineRule="exact"/>
        <w:ind w:firstLine="602" w:firstLineChars="200"/>
        <w:outlineLvl w:val="0"/>
        <w:rPr>
          <w:rFonts w:ascii="黑体" w:hAnsi="黑体" w:eastAsia="黑体"/>
          <w:sz w:val="30"/>
          <w:szCs w:val="30"/>
        </w:rPr>
      </w:pPr>
      <w:bookmarkStart w:id="30" w:name="_Toc16400644"/>
      <w:bookmarkStart w:id="31" w:name="_Toc2044509788"/>
      <w:bookmarkStart w:id="32" w:name="_Toc173785173"/>
      <w:r>
        <w:rPr>
          <w:rFonts w:hint="eastAsia" w:ascii="黑体" w:hAnsi="黑体" w:eastAsia="黑体"/>
          <w:sz w:val="30"/>
          <w:szCs w:val="30"/>
        </w:rPr>
        <w:t>十一、《项目支出决算表》</w:t>
      </w:r>
      <w:bookmarkEnd w:id="30"/>
      <w:bookmarkEnd w:id="31"/>
      <w:bookmarkEnd w:id="32"/>
    </w:p>
    <w:tbl>
      <w:tblPr>
        <w:tblStyle w:val="3"/>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B1B785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13238" w:type="dxa"/>
            <w:gridSpan w:val="3"/>
          </w:tcPr>
          <w:p w14:paraId="4B2E95E0">
            <w:pPr>
              <w:jc w:val="right"/>
            </w:pPr>
          </w:p>
        </w:tc>
      </w:tr>
      <w:tr w14:paraId="58766F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jc w:val="center"/>
        </w:trPr>
        <w:tc>
          <w:tcPr>
            <w:tcW w:w="5619" w:type="dxa"/>
          </w:tcPr>
          <w:p w14:paraId="31D0097A">
            <w:r>
              <w:rPr>
                <w:rFonts w:ascii="宋体" w:hAnsi="宋体" w:cs="宋体"/>
                <w:sz w:val="20"/>
              </w:rPr>
              <w:t>单位：天津市西青区财政局（本级）</w:t>
            </w:r>
          </w:p>
        </w:tc>
        <w:tc>
          <w:tcPr>
            <w:tcW w:w="2000" w:type="dxa"/>
          </w:tcPr>
          <w:p w14:paraId="289772E0">
            <w:pPr>
              <w:jc w:val="center"/>
            </w:pPr>
          </w:p>
        </w:tc>
        <w:tc>
          <w:tcPr>
            <w:tcW w:w="5619" w:type="dxa"/>
          </w:tcPr>
          <w:p w14:paraId="31249C94">
            <w:pPr>
              <w:jc w:val="right"/>
            </w:pPr>
            <w:r>
              <w:rPr>
                <w:rFonts w:ascii="宋体" w:hAnsi="宋体" w:cs="宋体"/>
                <w:sz w:val="20"/>
              </w:rPr>
              <w:t>单位：元</w:t>
            </w:r>
          </w:p>
        </w:tc>
      </w:tr>
    </w:tbl>
    <w:p w14:paraId="314CE471">
      <w:pPr>
        <w:snapToGrid w:val="0"/>
        <w:spacing w:line="0" w:lineRule="auto"/>
      </w:pPr>
      <w:r>
        <w:rPr>
          <w:sz w:val="8"/>
        </w:rPr>
        <w:t xml:space="preserve"> </w:t>
      </w:r>
    </w:p>
    <w:tbl>
      <w:tblPr>
        <w:tblStyle w:val="3"/>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720"/>
        <w:gridCol w:w="4560"/>
        <w:gridCol w:w="1240"/>
        <w:gridCol w:w="1340"/>
        <w:gridCol w:w="1340"/>
        <w:gridCol w:w="1340"/>
        <w:gridCol w:w="1340"/>
        <w:gridCol w:w="1358"/>
      </w:tblGrid>
      <w:tr w14:paraId="78B4E2B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5280" w:type="dxa"/>
            <w:gridSpan w:val="2"/>
            <w:vAlign w:val="center"/>
          </w:tcPr>
          <w:p w14:paraId="7E980467">
            <w:pPr>
              <w:snapToGrid w:val="0"/>
              <w:jc w:val="center"/>
            </w:pPr>
            <w:r>
              <w:rPr>
                <w:rFonts w:ascii="宋体" w:hAnsi="宋体" w:cs="宋体"/>
                <w:color w:val="000000"/>
                <w:sz w:val="16"/>
              </w:rPr>
              <w:t>项目</w:t>
            </w:r>
          </w:p>
        </w:tc>
        <w:tc>
          <w:tcPr>
            <w:tcW w:w="7958" w:type="dxa"/>
            <w:gridSpan w:val="6"/>
            <w:vAlign w:val="center"/>
          </w:tcPr>
          <w:p w14:paraId="36BA322F">
            <w:pPr>
              <w:snapToGrid w:val="0"/>
              <w:jc w:val="center"/>
            </w:pPr>
            <w:r>
              <w:rPr>
                <w:rFonts w:ascii="宋体" w:hAnsi="宋体" w:cs="宋体"/>
                <w:color w:val="000000"/>
                <w:sz w:val="16"/>
              </w:rPr>
              <w:t>本年支出</w:t>
            </w:r>
          </w:p>
        </w:tc>
      </w:tr>
      <w:tr w14:paraId="12ABD7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restart"/>
            <w:vAlign w:val="center"/>
          </w:tcPr>
          <w:p w14:paraId="281D945F">
            <w:pPr>
              <w:snapToGrid w:val="0"/>
              <w:jc w:val="center"/>
            </w:pPr>
            <w:r>
              <w:rPr>
                <w:rFonts w:ascii="宋体" w:hAnsi="宋体" w:cs="宋体"/>
                <w:color w:val="000000"/>
                <w:sz w:val="16"/>
              </w:rPr>
              <w:t>科目编码</w:t>
            </w:r>
          </w:p>
        </w:tc>
        <w:tc>
          <w:tcPr>
            <w:tcW w:w="4560" w:type="dxa"/>
            <w:vMerge w:val="restart"/>
            <w:vAlign w:val="center"/>
          </w:tcPr>
          <w:p w14:paraId="3A7D2329">
            <w:pPr>
              <w:snapToGrid w:val="0"/>
              <w:jc w:val="center"/>
            </w:pPr>
            <w:r>
              <w:rPr>
                <w:rFonts w:ascii="宋体" w:hAnsi="宋体" w:cs="宋体"/>
                <w:color w:val="000000"/>
                <w:sz w:val="16"/>
              </w:rPr>
              <w:t>科目名称（二级项目名称）</w:t>
            </w:r>
          </w:p>
        </w:tc>
        <w:tc>
          <w:tcPr>
            <w:tcW w:w="1240" w:type="dxa"/>
            <w:vMerge w:val="restart"/>
            <w:vAlign w:val="center"/>
          </w:tcPr>
          <w:p w14:paraId="29282705">
            <w:pPr>
              <w:snapToGrid w:val="0"/>
              <w:jc w:val="center"/>
            </w:pPr>
            <w:r>
              <w:rPr>
                <w:rFonts w:ascii="宋体" w:hAnsi="宋体" w:cs="宋体"/>
                <w:color w:val="000000"/>
                <w:sz w:val="16"/>
              </w:rPr>
              <w:t>合计</w:t>
            </w:r>
          </w:p>
        </w:tc>
        <w:tc>
          <w:tcPr>
            <w:tcW w:w="1340" w:type="dxa"/>
            <w:vMerge w:val="restart"/>
            <w:vAlign w:val="center"/>
          </w:tcPr>
          <w:p w14:paraId="1FD1F33D">
            <w:pPr>
              <w:snapToGrid w:val="0"/>
              <w:jc w:val="center"/>
            </w:pPr>
            <w:r>
              <w:rPr>
                <w:rFonts w:ascii="宋体" w:hAnsi="宋体" w:cs="宋体"/>
                <w:color w:val="000000"/>
                <w:sz w:val="16"/>
              </w:rPr>
              <w:t>一般公共预算</w:t>
            </w:r>
          </w:p>
        </w:tc>
        <w:tc>
          <w:tcPr>
            <w:tcW w:w="1340" w:type="dxa"/>
            <w:vMerge w:val="restart"/>
            <w:vAlign w:val="center"/>
          </w:tcPr>
          <w:p w14:paraId="7DC1B148">
            <w:pPr>
              <w:snapToGrid w:val="0"/>
              <w:jc w:val="center"/>
            </w:pPr>
            <w:r>
              <w:rPr>
                <w:rFonts w:ascii="宋体" w:hAnsi="宋体" w:cs="宋体"/>
                <w:color w:val="000000"/>
                <w:sz w:val="16"/>
              </w:rPr>
              <w:t>政府性基金预算</w:t>
            </w:r>
          </w:p>
        </w:tc>
        <w:tc>
          <w:tcPr>
            <w:tcW w:w="1340" w:type="dxa"/>
            <w:vMerge w:val="restart"/>
            <w:vAlign w:val="center"/>
          </w:tcPr>
          <w:p w14:paraId="7E78D849">
            <w:pPr>
              <w:snapToGrid w:val="0"/>
              <w:jc w:val="center"/>
            </w:pPr>
            <w:r>
              <w:rPr>
                <w:rFonts w:ascii="宋体" w:hAnsi="宋体" w:cs="宋体"/>
                <w:color w:val="000000"/>
                <w:sz w:val="16"/>
              </w:rPr>
              <w:t>国有资本经营预算</w:t>
            </w:r>
          </w:p>
        </w:tc>
        <w:tc>
          <w:tcPr>
            <w:tcW w:w="1340" w:type="dxa"/>
            <w:vMerge w:val="restart"/>
            <w:vAlign w:val="center"/>
          </w:tcPr>
          <w:p w14:paraId="6E29B951">
            <w:pPr>
              <w:snapToGrid w:val="0"/>
              <w:jc w:val="center"/>
            </w:pPr>
            <w:r>
              <w:rPr>
                <w:rFonts w:ascii="宋体" w:hAnsi="宋体" w:cs="宋体"/>
                <w:color w:val="000000"/>
                <w:sz w:val="16"/>
              </w:rPr>
              <w:t>财政专户管理资金</w:t>
            </w:r>
          </w:p>
        </w:tc>
        <w:tc>
          <w:tcPr>
            <w:tcW w:w="1358" w:type="dxa"/>
            <w:vMerge w:val="restart"/>
            <w:vAlign w:val="center"/>
          </w:tcPr>
          <w:p w14:paraId="36BD99E4">
            <w:pPr>
              <w:snapToGrid w:val="0"/>
              <w:jc w:val="center"/>
            </w:pPr>
            <w:r>
              <w:rPr>
                <w:rFonts w:ascii="宋体" w:hAnsi="宋体" w:cs="宋体"/>
                <w:color w:val="000000"/>
                <w:sz w:val="16"/>
              </w:rPr>
              <w:t>单位资金</w:t>
            </w:r>
          </w:p>
        </w:tc>
      </w:tr>
      <w:tr w14:paraId="4F413D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7095BDFC"/>
        </w:tc>
        <w:tc>
          <w:tcPr>
            <w:tcW w:w="4560" w:type="dxa"/>
            <w:vMerge w:val="continue"/>
            <w:vAlign w:val="center"/>
          </w:tcPr>
          <w:p w14:paraId="78CBAFA4"/>
        </w:tc>
        <w:tc>
          <w:tcPr>
            <w:tcW w:w="1240" w:type="dxa"/>
            <w:vMerge w:val="continue"/>
            <w:vAlign w:val="center"/>
          </w:tcPr>
          <w:p w14:paraId="42E50961"/>
        </w:tc>
        <w:tc>
          <w:tcPr>
            <w:tcW w:w="1340" w:type="dxa"/>
            <w:vMerge w:val="continue"/>
            <w:vAlign w:val="center"/>
          </w:tcPr>
          <w:p w14:paraId="48B8FE53"/>
        </w:tc>
        <w:tc>
          <w:tcPr>
            <w:tcW w:w="1340" w:type="dxa"/>
            <w:vMerge w:val="continue"/>
            <w:vAlign w:val="center"/>
          </w:tcPr>
          <w:p w14:paraId="5C59FAE4"/>
        </w:tc>
        <w:tc>
          <w:tcPr>
            <w:tcW w:w="1340" w:type="dxa"/>
            <w:vMerge w:val="continue"/>
            <w:vAlign w:val="center"/>
          </w:tcPr>
          <w:p w14:paraId="127545F3"/>
        </w:tc>
        <w:tc>
          <w:tcPr>
            <w:tcW w:w="1340" w:type="dxa"/>
            <w:vMerge w:val="continue"/>
            <w:vAlign w:val="center"/>
          </w:tcPr>
          <w:p w14:paraId="4082E3EB"/>
        </w:tc>
        <w:tc>
          <w:tcPr>
            <w:tcW w:w="1358" w:type="dxa"/>
            <w:vMerge w:val="continue"/>
            <w:vAlign w:val="center"/>
          </w:tcPr>
          <w:p w14:paraId="44B1F348"/>
        </w:tc>
      </w:tr>
      <w:tr w14:paraId="465901F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34" w:hRule="exact"/>
          <w:jc w:val="center"/>
        </w:trPr>
        <w:tc>
          <w:tcPr>
            <w:tcW w:w="720" w:type="dxa"/>
            <w:vMerge w:val="continue"/>
            <w:vAlign w:val="center"/>
          </w:tcPr>
          <w:p w14:paraId="55927B6B"/>
        </w:tc>
        <w:tc>
          <w:tcPr>
            <w:tcW w:w="4560" w:type="dxa"/>
            <w:vMerge w:val="continue"/>
            <w:vAlign w:val="center"/>
          </w:tcPr>
          <w:p w14:paraId="1F286368"/>
        </w:tc>
        <w:tc>
          <w:tcPr>
            <w:tcW w:w="1240" w:type="dxa"/>
            <w:vMerge w:val="continue"/>
            <w:vAlign w:val="center"/>
          </w:tcPr>
          <w:p w14:paraId="19D41A1F"/>
        </w:tc>
        <w:tc>
          <w:tcPr>
            <w:tcW w:w="1340" w:type="dxa"/>
            <w:vMerge w:val="continue"/>
            <w:vAlign w:val="center"/>
          </w:tcPr>
          <w:p w14:paraId="1B3030C3"/>
        </w:tc>
        <w:tc>
          <w:tcPr>
            <w:tcW w:w="1340" w:type="dxa"/>
            <w:vMerge w:val="continue"/>
            <w:vAlign w:val="center"/>
          </w:tcPr>
          <w:p w14:paraId="7574FE94"/>
        </w:tc>
        <w:tc>
          <w:tcPr>
            <w:tcW w:w="1340" w:type="dxa"/>
            <w:vMerge w:val="continue"/>
            <w:vAlign w:val="center"/>
          </w:tcPr>
          <w:p w14:paraId="7892C82E"/>
        </w:tc>
        <w:tc>
          <w:tcPr>
            <w:tcW w:w="1340" w:type="dxa"/>
            <w:vMerge w:val="continue"/>
            <w:vAlign w:val="center"/>
          </w:tcPr>
          <w:p w14:paraId="4A756AD4"/>
        </w:tc>
        <w:tc>
          <w:tcPr>
            <w:tcW w:w="1358" w:type="dxa"/>
            <w:vMerge w:val="continue"/>
            <w:vAlign w:val="center"/>
          </w:tcPr>
          <w:p w14:paraId="4DCA90A5"/>
        </w:tc>
      </w:tr>
      <w:tr w14:paraId="626D9A4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5280" w:type="dxa"/>
            <w:gridSpan w:val="2"/>
            <w:vAlign w:val="center"/>
          </w:tcPr>
          <w:p w14:paraId="410D0456">
            <w:pPr>
              <w:snapToGrid w:val="0"/>
              <w:jc w:val="center"/>
            </w:pPr>
            <w:r>
              <w:rPr>
                <w:rFonts w:ascii="宋体" w:hAnsi="宋体" w:cs="宋体"/>
                <w:color w:val="000000"/>
                <w:sz w:val="16"/>
              </w:rPr>
              <w:t>合计</w:t>
            </w:r>
          </w:p>
        </w:tc>
        <w:tc>
          <w:tcPr>
            <w:tcW w:w="1240" w:type="dxa"/>
            <w:vAlign w:val="center"/>
          </w:tcPr>
          <w:p w14:paraId="39197561">
            <w:pPr>
              <w:snapToGrid w:val="0"/>
              <w:jc w:val="right"/>
            </w:pPr>
            <w:r>
              <w:rPr>
                <w:rFonts w:ascii="宋体" w:hAnsi="宋体" w:cs="宋体"/>
                <w:color w:val="000000"/>
                <w:sz w:val="16"/>
              </w:rPr>
              <w:t>22,304,663.27</w:t>
            </w:r>
          </w:p>
        </w:tc>
        <w:tc>
          <w:tcPr>
            <w:tcW w:w="1340" w:type="dxa"/>
            <w:vAlign w:val="center"/>
          </w:tcPr>
          <w:p w14:paraId="0DFDAD60">
            <w:pPr>
              <w:snapToGrid w:val="0"/>
              <w:jc w:val="right"/>
            </w:pPr>
            <w:r>
              <w:rPr>
                <w:rFonts w:ascii="宋体" w:hAnsi="宋体" w:cs="宋体"/>
                <w:color w:val="000000"/>
                <w:sz w:val="16"/>
              </w:rPr>
              <w:t>22,222,060.48</w:t>
            </w:r>
          </w:p>
        </w:tc>
        <w:tc>
          <w:tcPr>
            <w:tcW w:w="1340" w:type="dxa"/>
            <w:vAlign w:val="center"/>
          </w:tcPr>
          <w:p w14:paraId="30301F08">
            <w:pPr>
              <w:snapToGrid w:val="0"/>
              <w:jc w:val="right"/>
            </w:pPr>
            <w:r>
              <w:rPr>
                <w:rFonts w:ascii="宋体" w:hAnsi="宋体" w:cs="宋体"/>
                <w:color w:val="000000"/>
                <w:sz w:val="16"/>
              </w:rPr>
              <w:t>82,602.79</w:t>
            </w:r>
          </w:p>
        </w:tc>
        <w:tc>
          <w:tcPr>
            <w:tcW w:w="1340" w:type="dxa"/>
            <w:vAlign w:val="center"/>
          </w:tcPr>
          <w:p w14:paraId="37882AFE"/>
        </w:tc>
        <w:tc>
          <w:tcPr>
            <w:tcW w:w="1340" w:type="dxa"/>
            <w:vAlign w:val="center"/>
          </w:tcPr>
          <w:p w14:paraId="262C67A5"/>
        </w:tc>
        <w:tc>
          <w:tcPr>
            <w:tcW w:w="1358" w:type="dxa"/>
            <w:vAlign w:val="center"/>
          </w:tcPr>
          <w:p w14:paraId="0CD53A95"/>
        </w:tc>
      </w:tr>
      <w:tr w14:paraId="7F6B83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8F693CB">
            <w:pPr>
              <w:snapToGrid w:val="0"/>
            </w:pPr>
            <w:r>
              <w:rPr>
                <w:rFonts w:ascii="宋体" w:hAnsi="宋体" w:cs="宋体"/>
                <w:color w:val="000000"/>
                <w:sz w:val="16"/>
              </w:rPr>
              <w:t>201</w:t>
            </w:r>
          </w:p>
        </w:tc>
        <w:tc>
          <w:tcPr>
            <w:tcW w:w="4560" w:type="dxa"/>
            <w:vAlign w:val="center"/>
          </w:tcPr>
          <w:p w14:paraId="262281C4">
            <w:pPr>
              <w:snapToGrid w:val="0"/>
            </w:pPr>
            <w:r>
              <w:rPr>
                <w:rFonts w:ascii="宋体" w:hAnsi="宋体" w:cs="宋体"/>
                <w:color w:val="000000"/>
                <w:sz w:val="16"/>
              </w:rPr>
              <w:t>一般公共服务支出</w:t>
            </w:r>
          </w:p>
        </w:tc>
        <w:tc>
          <w:tcPr>
            <w:tcW w:w="1240" w:type="dxa"/>
            <w:vAlign w:val="center"/>
          </w:tcPr>
          <w:p w14:paraId="7D89BD2C">
            <w:pPr>
              <w:snapToGrid w:val="0"/>
              <w:jc w:val="right"/>
            </w:pPr>
            <w:r>
              <w:rPr>
                <w:rFonts w:ascii="宋体" w:hAnsi="宋体" w:cs="宋体"/>
                <w:color w:val="000000"/>
                <w:sz w:val="16"/>
              </w:rPr>
              <w:t>4,964,160.48</w:t>
            </w:r>
          </w:p>
        </w:tc>
        <w:tc>
          <w:tcPr>
            <w:tcW w:w="1340" w:type="dxa"/>
            <w:vAlign w:val="center"/>
          </w:tcPr>
          <w:p w14:paraId="5A3432BC">
            <w:pPr>
              <w:snapToGrid w:val="0"/>
              <w:jc w:val="right"/>
            </w:pPr>
            <w:r>
              <w:rPr>
                <w:rFonts w:ascii="宋体" w:hAnsi="宋体" w:cs="宋体"/>
                <w:color w:val="000000"/>
                <w:sz w:val="16"/>
              </w:rPr>
              <w:t>4,964,160.48</w:t>
            </w:r>
          </w:p>
        </w:tc>
        <w:tc>
          <w:tcPr>
            <w:tcW w:w="1340" w:type="dxa"/>
            <w:vAlign w:val="center"/>
          </w:tcPr>
          <w:p w14:paraId="5ECC7A7F"/>
        </w:tc>
        <w:tc>
          <w:tcPr>
            <w:tcW w:w="1340" w:type="dxa"/>
            <w:vAlign w:val="center"/>
          </w:tcPr>
          <w:p w14:paraId="53BEBCD5"/>
        </w:tc>
        <w:tc>
          <w:tcPr>
            <w:tcW w:w="1340" w:type="dxa"/>
            <w:vAlign w:val="center"/>
          </w:tcPr>
          <w:p w14:paraId="51FC23F3"/>
        </w:tc>
        <w:tc>
          <w:tcPr>
            <w:tcW w:w="1358" w:type="dxa"/>
            <w:vAlign w:val="center"/>
          </w:tcPr>
          <w:p w14:paraId="795C38F2"/>
        </w:tc>
      </w:tr>
      <w:tr w14:paraId="746EB5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32732F7">
            <w:pPr>
              <w:snapToGrid w:val="0"/>
            </w:pPr>
            <w:r>
              <w:rPr>
                <w:rFonts w:ascii="宋体" w:hAnsi="宋体" w:cs="宋体"/>
                <w:color w:val="000000"/>
                <w:sz w:val="16"/>
              </w:rPr>
              <w:t>20106</w:t>
            </w:r>
          </w:p>
        </w:tc>
        <w:tc>
          <w:tcPr>
            <w:tcW w:w="4560" w:type="dxa"/>
            <w:vAlign w:val="center"/>
          </w:tcPr>
          <w:p w14:paraId="0867DB0A">
            <w:pPr>
              <w:snapToGrid w:val="0"/>
            </w:pPr>
            <w:r>
              <w:rPr>
                <w:rFonts w:ascii="宋体" w:hAnsi="宋体" w:cs="宋体"/>
                <w:color w:val="000000"/>
                <w:sz w:val="16"/>
              </w:rPr>
              <w:t>财政事务</w:t>
            </w:r>
          </w:p>
        </w:tc>
        <w:tc>
          <w:tcPr>
            <w:tcW w:w="1240" w:type="dxa"/>
            <w:vAlign w:val="center"/>
          </w:tcPr>
          <w:p w14:paraId="78A7BC4D">
            <w:pPr>
              <w:snapToGrid w:val="0"/>
              <w:jc w:val="right"/>
            </w:pPr>
            <w:r>
              <w:rPr>
                <w:rFonts w:ascii="宋体" w:hAnsi="宋体" w:cs="宋体"/>
                <w:color w:val="000000"/>
                <w:sz w:val="16"/>
              </w:rPr>
              <w:t>4,964,160.48</w:t>
            </w:r>
          </w:p>
        </w:tc>
        <w:tc>
          <w:tcPr>
            <w:tcW w:w="1340" w:type="dxa"/>
            <w:vAlign w:val="center"/>
          </w:tcPr>
          <w:p w14:paraId="24F0522C">
            <w:pPr>
              <w:snapToGrid w:val="0"/>
              <w:jc w:val="right"/>
            </w:pPr>
            <w:r>
              <w:rPr>
                <w:rFonts w:ascii="宋体" w:hAnsi="宋体" w:cs="宋体"/>
                <w:color w:val="000000"/>
                <w:sz w:val="16"/>
              </w:rPr>
              <w:t>4,964,160.48</w:t>
            </w:r>
          </w:p>
        </w:tc>
        <w:tc>
          <w:tcPr>
            <w:tcW w:w="1340" w:type="dxa"/>
            <w:vAlign w:val="center"/>
          </w:tcPr>
          <w:p w14:paraId="6C042C77"/>
        </w:tc>
        <w:tc>
          <w:tcPr>
            <w:tcW w:w="1340" w:type="dxa"/>
            <w:vAlign w:val="center"/>
          </w:tcPr>
          <w:p w14:paraId="5D2942E3"/>
        </w:tc>
        <w:tc>
          <w:tcPr>
            <w:tcW w:w="1340" w:type="dxa"/>
            <w:vAlign w:val="center"/>
          </w:tcPr>
          <w:p w14:paraId="63416BEE"/>
        </w:tc>
        <w:tc>
          <w:tcPr>
            <w:tcW w:w="1358" w:type="dxa"/>
            <w:vAlign w:val="center"/>
          </w:tcPr>
          <w:p w14:paraId="3C03D747"/>
        </w:tc>
      </w:tr>
      <w:tr w14:paraId="6C6AA88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96095EA">
            <w:pPr>
              <w:snapToGrid w:val="0"/>
            </w:pPr>
            <w:r>
              <w:rPr>
                <w:rFonts w:ascii="宋体" w:hAnsi="宋体" w:cs="宋体"/>
                <w:color w:val="000000"/>
                <w:sz w:val="16"/>
              </w:rPr>
              <w:t>2010601</w:t>
            </w:r>
          </w:p>
        </w:tc>
        <w:tc>
          <w:tcPr>
            <w:tcW w:w="4560" w:type="dxa"/>
            <w:vAlign w:val="center"/>
          </w:tcPr>
          <w:p w14:paraId="680EFB3A">
            <w:pPr>
              <w:snapToGrid w:val="0"/>
            </w:pPr>
            <w:r>
              <w:rPr>
                <w:rFonts w:ascii="宋体" w:hAnsi="宋体" w:cs="宋体"/>
                <w:color w:val="000000"/>
                <w:sz w:val="16"/>
              </w:rPr>
              <w:t>行政运行</w:t>
            </w:r>
          </w:p>
        </w:tc>
        <w:tc>
          <w:tcPr>
            <w:tcW w:w="1240" w:type="dxa"/>
            <w:vAlign w:val="center"/>
          </w:tcPr>
          <w:p w14:paraId="6B555860">
            <w:pPr>
              <w:snapToGrid w:val="0"/>
              <w:jc w:val="right"/>
            </w:pPr>
            <w:r>
              <w:rPr>
                <w:rFonts w:ascii="宋体" w:hAnsi="宋体" w:cs="宋体"/>
                <w:color w:val="000000"/>
                <w:sz w:val="16"/>
              </w:rPr>
              <w:t>559,417.00</w:t>
            </w:r>
          </w:p>
        </w:tc>
        <w:tc>
          <w:tcPr>
            <w:tcW w:w="1340" w:type="dxa"/>
            <w:vAlign w:val="center"/>
          </w:tcPr>
          <w:p w14:paraId="5724F7F4">
            <w:pPr>
              <w:snapToGrid w:val="0"/>
              <w:jc w:val="right"/>
            </w:pPr>
            <w:r>
              <w:rPr>
                <w:rFonts w:ascii="宋体" w:hAnsi="宋体" w:cs="宋体"/>
                <w:color w:val="000000"/>
                <w:sz w:val="16"/>
              </w:rPr>
              <w:t>559,417.00</w:t>
            </w:r>
          </w:p>
        </w:tc>
        <w:tc>
          <w:tcPr>
            <w:tcW w:w="1340" w:type="dxa"/>
            <w:vAlign w:val="center"/>
          </w:tcPr>
          <w:p w14:paraId="320CC248"/>
        </w:tc>
        <w:tc>
          <w:tcPr>
            <w:tcW w:w="1340" w:type="dxa"/>
            <w:vAlign w:val="center"/>
          </w:tcPr>
          <w:p w14:paraId="3354B094"/>
        </w:tc>
        <w:tc>
          <w:tcPr>
            <w:tcW w:w="1340" w:type="dxa"/>
            <w:vAlign w:val="center"/>
          </w:tcPr>
          <w:p w14:paraId="28349EA2"/>
        </w:tc>
        <w:tc>
          <w:tcPr>
            <w:tcW w:w="1358" w:type="dxa"/>
            <w:vAlign w:val="center"/>
          </w:tcPr>
          <w:p w14:paraId="5975A3A7"/>
        </w:tc>
      </w:tr>
      <w:tr w14:paraId="65955BC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0EEDD84">
            <w:pPr>
              <w:snapToGrid w:val="0"/>
            </w:pPr>
            <w:r>
              <w:rPr>
                <w:rFonts w:ascii="宋体" w:hAnsi="宋体" w:cs="宋体"/>
                <w:color w:val="000000"/>
                <w:sz w:val="16"/>
              </w:rPr>
              <w:t>2010601</w:t>
            </w:r>
          </w:p>
        </w:tc>
        <w:tc>
          <w:tcPr>
            <w:tcW w:w="4560" w:type="dxa"/>
            <w:vAlign w:val="center"/>
          </w:tcPr>
          <w:p w14:paraId="15BE46F9">
            <w:pPr>
              <w:snapToGrid w:val="0"/>
            </w:pPr>
            <w:r>
              <w:rPr>
                <w:rFonts w:ascii="宋体" w:hAnsi="宋体" w:cs="宋体"/>
                <w:color w:val="000000"/>
                <w:sz w:val="16"/>
              </w:rPr>
              <w:t>单位基本运转经费</w:t>
            </w:r>
          </w:p>
        </w:tc>
        <w:tc>
          <w:tcPr>
            <w:tcW w:w="1240" w:type="dxa"/>
            <w:vAlign w:val="center"/>
          </w:tcPr>
          <w:p w14:paraId="45C4F85F">
            <w:pPr>
              <w:snapToGrid w:val="0"/>
              <w:jc w:val="right"/>
            </w:pPr>
            <w:r>
              <w:rPr>
                <w:rFonts w:ascii="宋体" w:hAnsi="宋体" w:cs="宋体"/>
                <w:color w:val="000000"/>
                <w:sz w:val="16"/>
              </w:rPr>
              <w:t>559,417.00</w:t>
            </w:r>
          </w:p>
        </w:tc>
        <w:tc>
          <w:tcPr>
            <w:tcW w:w="1340" w:type="dxa"/>
            <w:vAlign w:val="center"/>
          </w:tcPr>
          <w:p w14:paraId="569A7DB7">
            <w:pPr>
              <w:snapToGrid w:val="0"/>
              <w:jc w:val="right"/>
            </w:pPr>
            <w:r>
              <w:rPr>
                <w:rFonts w:ascii="宋体" w:hAnsi="宋体" w:cs="宋体"/>
                <w:color w:val="000000"/>
                <w:sz w:val="16"/>
              </w:rPr>
              <w:t>559,417.00</w:t>
            </w:r>
          </w:p>
        </w:tc>
        <w:tc>
          <w:tcPr>
            <w:tcW w:w="1340" w:type="dxa"/>
            <w:vAlign w:val="center"/>
          </w:tcPr>
          <w:p w14:paraId="343D9655"/>
        </w:tc>
        <w:tc>
          <w:tcPr>
            <w:tcW w:w="1340" w:type="dxa"/>
            <w:vAlign w:val="center"/>
          </w:tcPr>
          <w:p w14:paraId="217EB1CD"/>
        </w:tc>
        <w:tc>
          <w:tcPr>
            <w:tcW w:w="1340" w:type="dxa"/>
            <w:vAlign w:val="center"/>
          </w:tcPr>
          <w:p w14:paraId="0E4BA30B"/>
        </w:tc>
        <w:tc>
          <w:tcPr>
            <w:tcW w:w="1358" w:type="dxa"/>
            <w:vAlign w:val="center"/>
          </w:tcPr>
          <w:p w14:paraId="3D05C79A"/>
        </w:tc>
      </w:tr>
      <w:tr w14:paraId="5611209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89837BA">
            <w:pPr>
              <w:snapToGrid w:val="0"/>
            </w:pPr>
            <w:r>
              <w:rPr>
                <w:rFonts w:ascii="宋体" w:hAnsi="宋体" w:cs="宋体"/>
                <w:color w:val="000000"/>
                <w:sz w:val="16"/>
              </w:rPr>
              <w:t>2010602</w:t>
            </w:r>
          </w:p>
        </w:tc>
        <w:tc>
          <w:tcPr>
            <w:tcW w:w="4560" w:type="dxa"/>
            <w:vAlign w:val="center"/>
          </w:tcPr>
          <w:p w14:paraId="45E5207C">
            <w:pPr>
              <w:snapToGrid w:val="0"/>
            </w:pPr>
            <w:r>
              <w:rPr>
                <w:rFonts w:ascii="宋体" w:hAnsi="宋体" w:cs="宋体"/>
                <w:color w:val="000000"/>
                <w:sz w:val="16"/>
              </w:rPr>
              <w:t>一般行政管理事务</w:t>
            </w:r>
          </w:p>
        </w:tc>
        <w:tc>
          <w:tcPr>
            <w:tcW w:w="1240" w:type="dxa"/>
            <w:vAlign w:val="center"/>
          </w:tcPr>
          <w:p w14:paraId="2CCC7957">
            <w:pPr>
              <w:snapToGrid w:val="0"/>
              <w:jc w:val="right"/>
            </w:pPr>
            <w:r>
              <w:rPr>
                <w:rFonts w:ascii="宋体" w:hAnsi="宋体" w:cs="宋体"/>
                <w:color w:val="000000"/>
                <w:sz w:val="16"/>
              </w:rPr>
              <w:t>4,104,743.48</w:t>
            </w:r>
          </w:p>
        </w:tc>
        <w:tc>
          <w:tcPr>
            <w:tcW w:w="1340" w:type="dxa"/>
            <w:vAlign w:val="center"/>
          </w:tcPr>
          <w:p w14:paraId="30ECE0B2">
            <w:pPr>
              <w:snapToGrid w:val="0"/>
              <w:jc w:val="right"/>
            </w:pPr>
            <w:r>
              <w:rPr>
                <w:rFonts w:ascii="宋体" w:hAnsi="宋体" w:cs="宋体"/>
                <w:color w:val="000000"/>
                <w:sz w:val="16"/>
              </w:rPr>
              <w:t>4,104,743.48</w:t>
            </w:r>
          </w:p>
        </w:tc>
        <w:tc>
          <w:tcPr>
            <w:tcW w:w="1340" w:type="dxa"/>
            <w:vAlign w:val="center"/>
          </w:tcPr>
          <w:p w14:paraId="625955AF"/>
        </w:tc>
        <w:tc>
          <w:tcPr>
            <w:tcW w:w="1340" w:type="dxa"/>
            <w:vAlign w:val="center"/>
          </w:tcPr>
          <w:p w14:paraId="7DDCA75F"/>
        </w:tc>
        <w:tc>
          <w:tcPr>
            <w:tcW w:w="1340" w:type="dxa"/>
            <w:vAlign w:val="center"/>
          </w:tcPr>
          <w:p w14:paraId="6E6E8E1C"/>
        </w:tc>
        <w:tc>
          <w:tcPr>
            <w:tcW w:w="1358" w:type="dxa"/>
            <w:vAlign w:val="center"/>
          </w:tcPr>
          <w:p w14:paraId="53D69811"/>
        </w:tc>
      </w:tr>
      <w:tr w14:paraId="6F328C2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8471BF5">
            <w:pPr>
              <w:snapToGrid w:val="0"/>
            </w:pPr>
            <w:r>
              <w:rPr>
                <w:rFonts w:ascii="宋体" w:hAnsi="宋体" w:cs="宋体"/>
                <w:color w:val="000000"/>
                <w:sz w:val="16"/>
              </w:rPr>
              <w:t>2010602</w:t>
            </w:r>
          </w:p>
        </w:tc>
        <w:tc>
          <w:tcPr>
            <w:tcW w:w="4560" w:type="dxa"/>
            <w:vAlign w:val="center"/>
          </w:tcPr>
          <w:p w14:paraId="39DED487">
            <w:pPr>
              <w:snapToGrid w:val="0"/>
            </w:pPr>
            <w:r>
              <w:rPr>
                <w:rFonts w:ascii="宋体" w:hAnsi="宋体" w:cs="宋体"/>
                <w:color w:val="000000"/>
                <w:sz w:val="16"/>
              </w:rPr>
              <w:t>财政网络安全和信息化运行维护</w:t>
            </w:r>
          </w:p>
        </w:tc>
        <w:tc>
          <w:tcPr>
            <w:tcW w:w="1240" w:type="dxa"/>
            <w:vAlign w:val="center"/>
          </w:tcPr>
          <w:p w14:paraId="5C33E1EC">
            <w:pPr>
              <w:snapToGrid w:val="0"/>
              <w:jc w:val="right"/>
            </w:pPr>
            <w:r>
              <w:rPr>
                <w:rFonts w:ascii="宋体" w:hAnsi="宋体" w:cs="宋体"/>
                <w:color w:val="000000"/>
                <w:sz w:val="16"/>
              </w:rPr>
              <w:t>842,000.00</w:t>
            </w:r>
          </w:p>
        </w:tc>
        <w:tc>
          <w:tcPr>
            <w:tcW w:w="1340" w:type="dxa"/>
            <w:vAlign w:val="center"/>
          </w:tcPr>
          <w:p w14:paraId="2DF097D2">
            <w:pPr>
              <w:snapToGrid w:val="0"/>
              <w:jc w:val="right"/>
            </w:pPr>
            <w:r>
              <w:rPr>
                <w:rFonts w:ascii="宋体" w:hAnsi="宋体" w:cs="宋体"/>
                <w:color w:val="000000"/>
                <w:sz w:val="16"/>
              </w:rPr>
              <w:t>842,000.00</w:t>
            </w:r>
          </w:p>
        </w:tc>
        <w:tc>
          <w:tcPr>
            <w:tcW w:w="1340" w:type="dxa"/>
            <w:vAlign w:val="center"/>
          </w:tcPr>
          <w:p w14:paraId="470B093F"/>
        </w:tc>
        <w:tc>
          <w:tcPr>
            <w:tcW w:w="1340" w:type="dxa"/>
            <w:vAlign w:val="center"/>
          </w:tcPr>
          <w:p w14:paraId="356C380E"/>
        </w:tc>
        <w:tc>
          <w:tcPr>
            <w:tcW w:w="1340" w:type="dxa"/>
            <w:vAlign w:val="center"/>
          </w:tcPr>
          <w:p w14:paraId="13F80B5A"/>
        </w:tc>
        <w:tc>
          <w:tcPr>
            <w:tcW w:w="1358" w:type="dxa"/>
            <w:vAlign w:val="center"/>
          </w:tcPr>
          <w:p w14:paraId="26206CF4"/>
        </w:tc>
      </w:tr>
      <w:tr w14:paraId="3585C0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64D0F27">
            <w:pPr>
              <w:snapToGrid w:val="0"/>
            </w:pPr>
            <w:r>
              <w:rPr>
                <w:rFonts w:ascii="宋体" w:hAnsi="宋体" w:cs="宋体"/>
                <w:color w:val="000000"/>
                <w:sz w:val="16"/>
              </w:rPr>
              <w:t>2010602</w:t>
            </w:r>
          </w:p>
        </w:tc>
        <w:tc>
          <w:tcPr>
            <w:tcW w:w="4560" w:type="dxa"/>
            <w:vAlign w:val="center"/>
          </w:tcPr>
          <w:p w14:paraId="79B0B34A">
            <w:pPr>
              <w:snapToGrid w:val="0"/>
            </w:pPr>
            <w:r>
              <w:rPr>
                <w:rFonts w:ascii="宋体" w:hAnsi="宋体" w:cs="宋体"/>
                <w:color w:val="000000"/>
                <w:sz w:val="16"/>
              </w:rPr>
              <w:t>财政部门自身建设补助资金[市级资金]</w:t>
            </w:r>
          </w:p>
        </w:tc>
        <w:tc>
          <w:tcPr>
            <w:tcW w:w="1240" w:type="dxa"/>
            <w:vAlign w:val="center"/>
          </w:tcPr>
          <w:p w14:paraId="368304A8">
            <w:pPr>
              <w:snapToGrid w:val="0"/>
              <w:jc w:val="right"/>
            </w:pPr>
            <w:r>
              <w:rPr>
                <w:rFonts w:ascii="宋体" w:hAnsi="宋体" w:cs="宋体"/>
                <w:color w:val="000000"/>
                <w:sz w:val="16"/>
              </w:rPr>
              <w:t>476,824.48</w:t>
            </w:r>
          </w:p>
        </w:tc>
        <w:tc>
          <w:tcPr>
            <w:tcW w:w="1340" w:type="dxa"/>
            <w:vAlign w:val="center"/>
          </w:tcPr>
          <w:p w14:paraId="53AC9A2C">
            <w:pPr>
              <w:snapToGrid w:val="0"/>
              <w:jc w:val="right"/>
            </w:pPr>
            <w:r>
              <w:rPr>
                <w:rFonts w:ascii="宋体" w:hAnsi="宋体" w:cs="宋体"/>
                <w:color w:val="000000"/>
                <w:sz w:val="16"/>
              </w:rPr>
              <w:t>476,824.48</w:t>
            </w:r>
          </w:p>
        </w:tc>
        <w:tc>
          <w:tcPr>
            <w:tcW w:w="1340" w:type="dxa"/>
            <w:vAlign w:val="center"/>
          </w:tcPr>
          <w:p w14:paraId="5E7BE336"/>
        </w:tc>
        <w:tc>
          <w:tcPr>
            <w:tcW w:w="1340" w:type="dxa"/>
            <w:vAlign w:val="center"/>
          </w:tcPr>
          <w:p w14:paraId="058D071B"/>
        </w:tc>
        <w:tc>
          <w:tcPr>
            <w:tcW w:w="1340" w:type="dxa"/>
            <w:vAlign w:val="center"/>
          </w:tcPr>
          <w:p w14:paraId="76465D67"/>
        </w:tc>
        <w:tc>
          <w:tcPr>
            <w:tcW w:w="1358" w:type="dxa"/>
            <w:vAlign w:val="center"/>
          </w:tcPr>
          <w:p w14:paraId="213C9E37"/>
        </w:tc>
      </w:tr>
      <w:tr w14:paraId="37825B8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0C37CBAD">
            <w:pPr>
              <w:snapToGrid w:val="0"/>
            </w:pPr>
            <w:r>
              <w:rPr>
                <w:rFonts w:ascii="宋体" w:hAnsi="宋体" w:cs="宋体"/>
                <w:color w:val="000000"/>
                <w:sz w:val="16"/>
              </w:rPr>
              <w:t>2010602</w:t>
            </w:r>
          </w:p>
        </w:tc>
        <w:tc>
          <w:tcPr>
            <w:tcW w:w="4560" w:type="dxa"/>
            <w:vAlign w:val="center"/>
          </w:tcPr>
          <w:p w14:paraId="7A43AAD1">
            <w:pPr>
              <w:snapToGrid w:val="0"/>
            </w:pPr>
            <w:r>
              <w:rPr>
                <w:rFonts w:ascii="宋体" w:hAnsi="宋体" w:cs="宋体"/>
                <w:color w:val="000000"/>
                <w:sz w:val="16"/>
              </w:rPr>
              <w:t>财政综合业务费</w:t>
            </w:r>
          </w:p>
        </w:tc>
        <w:tc>
          <w:tcPr>
            <w:tcW w:w="1240" w:type="dxa"/>
            <w:vAlign w:val="center"/>
          </w:tcPr>
          <w:p w14:paraId="54D6FF12">
            <w:pPr>
              <w:snapToGrid w:val="0"/>
              <w:jc w:val="right"/>
            </w:pPr>
            <w:r>
              <w:rPr>
                <w:rFonts w:ascii="宋体" w:hAnsi="宋体" w:cs="宋体"/>
                <w:color w:val="000000"/>
                <w:sz w:val="16"/>
              </w:rPr>
              <w:t>2,785,919.00</w:t>
            </w:r>
          </w:p>
        </w:tc>
        <w:tc>
          <w:tcPr>
            <w:tcW w:w="1340" w:type="dxa"/>
            <w:vAlign w:val="center"/>
          </w:tcPr>
          <w:p w14:paraId="4A73D0FF">
            <w:pPr>
              <w:snapToGrid w:val="0"/>
              <w:jc w:val="right"/>
            </w:pPr>
            <w:r>
              <w:rPr>
                <w:rFonts w:ascii="宋体" w:hAnsi="宋体" w:cs="宋体"/>
                <w:color w:val="000000"/>
                <w:sz w:val="16"/>
              </w:rPr>
              <w:t>2,785,919.00</w:t>
            </w:r>
          </w:p>
        </w:tc>
        <w:tc>
          <w:tcPr>
            <w:tcW w:w="1340" w:type="dxa"/>
            <w:vAlign w:val="center"/>
          </w:tcPr>
          <w:p w14:paraId="4F2BE2E5"/>
        </w:tc>
        <w:tc>
          <w:tcPr>
            <w:tcW w:w="1340" w:type="dxa"/>
            <w:vAlign w:val="center"/>
          </w:tcPr>
          <w:p w14:paraId="51A57304"/>
        </w:tc>
        <w:tc>
          <w:tcPr>
            <w:tcW w:w="1340" w:type="dxa"/>
            <w:vAlign w:val="center"/>
          </w:tcPr>
          <w:p w14:paraId="6130C79E"/>
        </w:tc>
        <w:tc>
          <w:tcPr>
            <w:tcW w:w="1358" w:type="dxa"/>
            <w:vAlign w:val="center"/>
          </w:tcPr>
          <w:p w14:paraId="72962FAC"/>
        </w:tc>
      </w:tr>
      <w:tr w14:paraId="1782916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9C6D121">
            <w:pPr>
              <w:snapToGrid w:val="0"/>
            </w:pPr>
            <w:r>
              <w:rPr>
                <w:rFonts w:ascii="宋体" w:hAnsi="宋体" w:cs="宋体"/>
                <w:color w:val="000000"/>
                <w:sz w:val="16"/>
              </w:rPr>
              <w:t>2010608</w:t>
            </w:r>
          </w:p>
        </w:tc>
        <w:tc>
          <w:tcPr>
            <w:tcW w:w="4560" w:type="dxa"/>
            <w:vAlign w:val="center"/>
          </w:tcPr>
          <w:p w14:paraId="7B92799E">
            <w:pPr>
              <w:snapToGrid w:val="0"/>
            </w:pPr>
            <w:r>
              <w:rPr>
                <w:rFonts w:ascii="宋体" w:hAnsi="宋体" w:cs="宋体"/>
                <w:color w:val="000000"/>
                <w:sz w:val="16"/>
              </w:rPr>
              <w:t>财政委托业务支出</w:t>
            </w:r>
          </w:p>
        </w:tc>
        <w:tc>
          <w:tcPr>
            <w:tcW w:w="1240" w:type="dxa"/>
            <w:vAlign w:val="center"/>
          </w:tcPr>
          <w:p w14:paraId="11C4CBFC">
            <w:pPr>
              <w:snapToGrid w:val="0"/>
              <w:jc w:val="right"/>
            </w:pPr>
            <w:r>
              <w:rPr>
                <w:rFonts w:ascii="宋体" w:hAnsi="宋体" w:cs="宋体"/>
                <w:color w:val="000000"/>
                <w:sz w:val="16"/>
              </w:rPr>
              <w:t>300,000.00</w:t>
            </w:r>
          </w:p>
        </w:tc>
        <w:tc>
          <w:tcPr>
            <w:tcW w:w="1340" w:type="dxa"/>
            <w:vAlign w:val="center"/>
          </w:tcPr>
          <w:p w14:paraId="67D7A914">
            <w:pPr>
              <w:snapToGrid w:val="0"/>
              <w:jc w:val="right"/>
            </w:pPr>
            <w:r>
              <w:rPr>
                <w:rFonts w:ascii="宋体" w:hAnsi="宋体" w:cs="宋体"/>
                <w:color w:val="000000"/>
                <w:sz w:val="16"/>
              </w:rPr>
              <w:t>300,000.00</w:t>
            </w:r>
          </w:p>
        </w:tc>
        <w:tc>
          <w:tcPr>
            <w:tcW w:w="1340" w:type="dxa"/>
            <w:vAlign w:val="center"/>
          </w:tcPr>
          <w:p w14:paraId="7EF6E11E"/>
        </w:tc>
        <w:tc>
          <w:tcPr>
            <w:tcW w:w="1340" w:type="dxa"/>
            <w:vAlign w:val="center"/>
          </w:tcPr>
          <w:p w14:paraId="792DD66C"/>
        </w:tc>
        <w:tc>
          <w:tcPr>
            <w:tcW w:w="1340" w:type="dxa"/>
            <w:vAlign w:val="center"/>
          </w:tcPr>
          <w:p w14:paraId="25D442EE"/>
        </w:tc>
        <w:tc>
          <w:tcPr>
            <w:tcW w:w="1358" w:type="dxa"/>
            <w:vAlign w:val="center"/>
          </w:tcPr>
          <w:p w14:paraId="19A995E8"/>
        </w:tc>
      </w:tr>
      <w:tr w14:paraId="4AFF22C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E078D96">
            <w:pPr>
              <w:snapToGrid w:val="0"/>
            </w:pPr>
            <w:r>
              <w:rPr>
                <w:rFonts w:ascii="宋体" w:hAnsi="宋体" w:cs="宋体"/>
                <w:color w:val="000000"/>
                <w:sz w:val="16"/>
              </w:rPr>
              <w:t>2010608</w:t>
            </w:r>
          </w:p>
        </w:tc>
        <w:tc>
          <w:tcPr>
            <w:tcW w:w="4560" w:type="dxa"/>
            <w:vAlign w:val="center"/>
          </w:tcPr>
          <w:p w14:paraId="27868F10">
            <w:pPr>
              <w:snapToGrid w:val="0"/>
            </w:pPr>
            <w:r>
              <w:rPr>
                <w:rFonts w:ascii="宋体" w:hAnsi="宋体" w:cs="宋体"/>
                <w:color w:val="000000"/>
                <w:sz w:val="16"/>
              </w:rPr>
              <w:t>国库代理银行委托业务费</w:t>
            </w:r>
          </w:p>
        </w:tc>
        <w:tc>
          <w:tcPr>
            <w:tcW w:w="1240" w:type="dxa"/>
            <w:vAlign w:val="center"/>
          </w:tcPr>
          <w:p w14:paraId="4E30024B">
            <w:pPr>
              <w:snapToGrid w:val="0"/>
              <w:jc w:val="right"/>
            </w:pPr>
            <w:r>
              <w:rPr>
                <w:rFonts w:ascii="宋体" w:hAnsi="宋体" w:cs="宋体"/>
                <w:color w:val="000000"/>
                <w:sz w:val="16"/>
              </w:rPr>
              <w:t>300,000.00</w:t>
            </w:r>
          </w:p>
        </w:tc>
        <w:tc>
          <w:tcPr>
            <w:tcW w:w="1340" w:type="dxa"/>
            <w:vAlign w:val="center"/>
          </w:tcPr>
          <w:p w14:paraId="1225BDA7">
            <w:pPr>
              <w:snapToGrid w:val="0"/>
              <w:jc w:val="right"/>
            </w:pPr>
            <w:r>
              <w:rPr>
                <w:rFonts w:ascii="宋体" w:hAnsi="宋体" w:cs="宋体"/>
                <w:color w:val="000000"/>
                <w:sz w:val="16"/>
              </w:rPr>
              <w:t>300,000.00</w:t>
            </w:r>
          </w:p>
        </w:tc>
        <w:tc>
          <w:tcPr>
            <w:tcW w:w="1340" w:type="dxa"/>
            <w:vAlign w:val="center"/>
          </w:tcPr>
          <w:p w14:paraId="0CAE330C"/>
        </w:tc>
        <w:tc>
          <w:tcPr>
            <w:tcW w:w="1340" w:type="dxa"/>
            <w:vAlign w:val="center"/>
          </w:tcPr>
          <w:p w14:paraId="63C302E8"/>
        </w:tc>
        <w:tc>
          <w:tcPr>
            <w:tcW w:w="1340" w:type="dxa"/>
            <w:vAlign w:val="center"/>
          </w:tcPr>
          <w:p w14:paraId="2C815E84"/>
        </w:tc>
        <w:tc>
          <w:tcPr>
            <w:tcW w:w="1358" w:type="dxa"/>
            <w:vAlign w:val="center"/>
          </w:tcPr>
          <w:p w14:paraId="559043F6"/>
        </w:tc>
      </w:tr>
      <w:tr w14:paraId="7A5245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2C78E88">
            <w:pPr>
              <w:snapToGrid w:val="0"/>
            </w:pPr>
            <w:r>
              <w:rPr>
                <w:rFonts w:ascii="宋体" w:hAnsi="宋体" w:cs="宋体"/>
                <w:color w:val="000000"/>
                <w:sz w:val="16"/>
              </w:rPr>
              <w:t>212</w:t>
            </w:r>
          </w:p>
        </w:tc>
        <w:tc>
          <w:tcPr>
            <w:tcW w:w="4560" w:type="dxa"/>
            <w:vAlign w:val="center"/>
          </w:tcPr>
          <w:p w14:paraId="5F014C88">
            <w:pPr>
              <w:snapToGrid w:val="0"/>
            </w:pPr>
            <w:r>
              <w:rPr>
                <w:rFonts w:ascii="宋体" w:hAnsi="宋体" w:cs="宋体"/>
                <w:color w:val="000000"/>
                <w:sz w:val="16"/>
              </w:rPr>
              <w:t>城乡社区支出</w:t>
            </w:r>
          </w:p>
        </w:tc>
        <w:tc>
          <w:tcPr>
            <w:tcW w:w="1240" w:type="dxa"/>
            <w:vAlign w:val="center"/>
          </w:tcPr>
          <w:p w14:paraId="679237D7">
            <w:pPr>
              <w:snapToGrid w:val="0"/>
              <w:jc w:val="right"/>
            </w:pPr>
            <w:r>
              <w:rPr>
                <w:rFonts w:ascii="宋体" w:hAnsi="宋体" w:cs="宋体"/>
                <w:color w:val="000000"/>
                <w:sz w:val="16"/>
              </w:rPr>
              <w:t>82,602.79</w:t>
            </w:r>
          </w:p>
        </w:tc>
        <w:tc>
          <w:tcPr>
            <w:tcW w:w="1340" w:type="dxa"/>
            <w:vAlign w:val="center"/>
          </w:tcPr>
          <w:p w14:paraId="39A0D8E3"/>
        </w:tc>
        <w:tc>
          <w:tcPr>
            <w:tcW w:w="1340" w:type="dxa"/>
            <w:vAlign w:val="center"/>
          </w:tcPr>
          <w:p w14:paraId="050547BD">
            <w:pPr>
              <w:snapToGrid w:val="0"/>
              <w:jc w:val="right"/>
            </w:pPr>
            <w:r>
              <w:rPr>
                <w:rFonts w:ascii="宋体" w:hAnsi="宋体" w:cs="宋体"/>
                <w:color w:val="000000"/>
                <w:sz w:val="16"/>
              </w:rPr>
              <w:t>82,602.79</w:t>
            </w:r>
          </w:p>
        </w:tc>
        <w:tc>
          <w:tcPr>
            <w:tcW w:w="1340" w:type="dxa"/>
            <w:vAlign w:val="center"/>
          </w:tcPr>
          <w:p w14:paraId="303FBF4B"/>
        </w:tc>
        <w:tc>
          <w:tcPr>
            <w:tcW w:w="1340" w:type="dxa"/>
            <w:vAlign w:val="center"/>
          </w:tcPr>
          <w:p w14:paraId="538EDEA5"/>
        </w:tc>
        <w:tc>
          <w:tcPr>
            <w:tcW w:w="1358" w:type="dxa"/>
            <w:vAlign w:val="center"/>
          </w:tcPr>
          <w:p w14:paraId="6C2706DE"/>
        </w:tc>
      </w:tr>
      <w:tr w14:paraId="5728B9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4788627">
            <w:pPr>
              <w:snapToGrid w:val="0"/>
            </w:pPr>
            <w:r>
              <w:rPr>
                <w:rFonts w:ascii="宋体" w:hAnsi="宋体" w:cs="宋体"/>
                <w:color w:val="000000"/>
                <w:sz w:val="16"/>
              </w:rPr>
              <w:t>21214</w:t>
            </w:r>
          </w:p>
        </w:tc>
        <w:tc>
          <w:tcPr>
            <w:tcW w:w="4560" w:type="dxa"/>
            <w:vAlign w:val="center"/>
          </w:tcPr>
          <w:p w14:paraId="0819691F">
            <w:pPr>
              <w:snapToGrid w:val="0"/>
            </w:pPr>
            <w:r>
              <w:rPr>
                <w:rFonts w:ascii="宋体" w:hAnsi="宋体" w:cs="宋体"/>
                <w:color w:val="000000"/>
                <w:sz w:val="16"/>
              </w:rPr>
              <w:t>污水处理费安排的支出</w:t>
            </w:r>
          </w:p>
        </w:tc>
        <w:tc>
          <w:tcPr>
            <w:tcW w:w="1240" w:type="dxa"/>
            <w:vAlign w:val="center"/>
          </w:tcPr>
          <w:p w14:paraId="3C944B21">
            <w:pPr>
              <w:snapToGrid w:val="0"/>
              <w:jc w:val="right"/>
            </w:pPr>
            <w:r>
              <w:rPr>
                <w:rFonts w:ascii="宋体" w:hAnsi="宋体" w:cs="宋体"/>
                <w:color w:val="000000"/>
                <w:sz w:val="16"/>
              </w:rPr>
              <w:t>82,602.79</w:t>
            </w:r>
          </w:p>
        </w:tc>
        <w:tc>
          <w:tcPr>
            <w:tcW w:w="1340" w:type="dxa"/>
            <w:vAlign w:val="center"/>
          </w:tcPr>
          <w:p w14:paraId="601720DA"/>
        </w:tc>
        <w:tc>
          <w:tcPr>
            <w:tcW w:w="1340" w:type="dxa"/>
            <w:vAlign w:val="center"/>
          </w:tcPr>
          <w:p w14:paraId="72352D38">
            <w:pPr>
              <w:snapToGrid w:val="0"/>
              <w:jc w:val="right"/>
            </w:pPr>
            <w:r>
              <w:rPr>
                <w:rFonts w:ascii="宋体" w:hAnsi="宋体" w:cs="宋体"/>
                <w:color w:val="000000"/>
                <w:sz w:val="16"/>
              </w:rPr>
              <w:t>82,602.79</w:t>
            </w:r>
          </w:p>
        </w:tc>
        <w:tc>
          <w:tcPr>
            <w:tcW w:w="1340" w:type="dxa"/>
            <w:vAlign w:val="center"/>
          </w:tcPr>
          <w:p w14:paraId="6CB911FB"/>
        </w:tc>
        <w:tc>
          <w:tcPr>
            <w:tcW w:w="1340" w:type="dxa"/>
            <w:vAlign w:val="center"/>
          </w:tcPr>
          <w:p w14:paraId="5D2A52AA"/>
        </w:tc>
        <w:tc>
          <w:tcPr>
            <w:tcW w:w="1358" w:type="dxa"/>
            <w:vAlign w:val="center"/>
          </w:tcPr>
          <w:p w14:paraId="6F81FF17"/>
        </w:tc>
      </w:tr>
      <w:tr w14:paraId="0BCAF28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33CA238D">
            <w:pPr>
              <w:snapToGrid w:val="0"/>
            </w:pPr>
            <w:r>
              <w:rPr>
                <w:rFonts w:ascii="宋体" w:hAnsi="宋体" w:cs="宋体"/>
                <w:color w:val="000000"/>
                <w:sz w:val="16"/>
              </w:rPr>
              <w:t>2121402</w:t>
            </w:r>
          </w:p>
        </w:tc>
        <w:tc>
          <w:tcPr>
            <w:tcW w:w="4560" w:type="dxa"/>
            <w:vAlign w:val="center"/>
          </w:tcPr>
          <w:p w14:paraId="7F781170">
            <w:pPr>
              <w:snapToGrid w:val="0"/>
            </w:pPr>
            <w:r>
              <w:rPr>
                <w:rFonts w:ascii="宋体" w:hAnsi="宋体" w:cs="宋体"/>
                <w:color w:val="000000"/>
                <w:sz w:val="16"/>
              </w:rPr>
              <w:t>代征手续费</w:t>
            </w:r>
          </w:p>
        </w:tc>
        <w:tc>
          <w:tcPr>
            <w:tcW w:w="1240" w:type="dxa"/>
            <w:vAlign w:val="center"/>
          </w:tcPr>
          <w:p w14:paraId="10CD86DD">
            <w:pPr>
              <w:snapToGrid w:val="0"/>
              <w:jc w:val="right"/>
            </w:pPr>
            <w:r>
              <w:rPr>
                <w:rFonts w:ascii="宋体" w:hAnsi="宋体" w:cs="宋体"/>
                <w:color w:val="000000"/>
                <w:sz w:val="16"/>
              </w:rPr>
              <w:t>82,602.79</w:t>
            </w:r>
          </w:p>
        </w:tc>
        <w:tc>
          <w:tcPr>
            <w:tcW w:w="1340" w:type="dxa"/>
            <w:vAlign w:val="center"/>
          </w:tcPr>
          <w:p w14:paraId="24BE35A9"/>
        </w:tc>
        <w:tc>
          <w:tcPr>
            <w:tcW w:w="1340" w:type="dxa"/>
            <w:vAlign w:val="center"/>
          </w:tcPr>
          <w:p w14:paraId="75E40E79">
            <w:pPr>
              <w:snapToGrid w:val="0"/>
              <w:jc w:val="right"/>
            </w:pPr>
            <w:r>
              <w:rPr>
                <w:rFonts w:ascii="宋体" w:hAnsi="宋体" w:cs="宋体"/>
                <w:color w:val="000000"/>
                <w:sz w:val="16"/>
              </w:rPr>
              <w:t>82,602.79</w:t>
            </w:r>
          </w:p>
        </w:tc>
        <w:tc>
          <w:tcPr>
            <w:tcW w:w="1340" w:type="dxa"/>
            <w:vAlign w:val="center"/>
          </w:tcPr>
          <w:p w14:paraId="6785D238"/>
        </w:tc>
        <w:tc>
          <w:tcPr>
            <w:tcW w:w="1340" w:type="dxa"/>
            <w:vAlign w:val="center"/>
          </w:tcPr>
          <w:p w14:paraId="590D8FC3"/>
        </w:tc>
        <w:tc>
          <w:tcPr>
            <w:tcW w:w="1358" w:type="dxa"/>
            <w:vAlign w:val="center"/>
          </w:tcPr>
          <w:p w14:paraId="3017812D"/>
        </w:tc>
      </w:tr>
      <w:tr w14:paraId="40B71CD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5C7C6355">
            <w:pPr>
              <w:snapToGrid w:val="0"/>
            </w:pPr>
            <w:r>
              <w:rPr>
                <w:rFonts w:ascii="宋体" w:hAnsi="宋体" w:cs="宋体"/>
                <w:color w:val="000000"/>
                <w:sz w:val="16"/>
              </w:rPr>
              <w:t>2121402</w:t>
            </w:r>
          </w:p>
        </w:tc>
        <w:tc>
          <w:tcPr>
            <w:tcW w:w="4560" w:type="dxa"/>
            <w:vAlign w:val="center"/>
          </w:tcPr>
          <w:p w14:paraId="50F9DCE1">
            <w:pPr>
              <w:snapToGrid w:val="0"/>
            </w:pPr>
            <w:r>
              <w:rPr>
                <w:rFonts w:ascii="宋体" w:hAnsi="宋体" w:cs="宋体"/>
                <w:color w:val="000000"/>
                <w:sz w:val="16"/>
              </w:rPr>
              <w:t>污水处理费代征手续费</w:t>
            </w:r>
          </w:p>
        </w:tc>
        <w:tc>
          <w:tcPr>
            <w:tcW w:w="1240" w:type="dxa"/>
            <w:vAlign w:val="center"/>
          </w:tcPr>
          <w:p w14:paraId="0F4E3164">
            <w:pPr>
              <w:snapToGrid w:val="0"/>
              <w:jc w:val="right"/>
            </w:pPr>
            <w:r>
              <w:rPr>
                <w:rFonts w:ascii="宋体" w:hAnsi="宋体" w:cs="宋体"/>
                <w:color w:val="000000"/>
                <w:sz w:val="16"/>
              </w:rPr>
              <w:t>82,602.79</w:t>
            </w:r>
          </w:p>
        </w:tc>
        <w:tc>
          <w:tcPr>
            <w:tcW w:w="1340" w:type="dxa"/>
            <w:vAlign w:val="center"/>
          </w:tcPr>
          <w:p w14:paraId="4848A143"/>
        </w:tc>
        <w:tc>
          <w:tcPr>
            <w:tcW w:w="1340" w:type="dxa"/>
            <w:vAlign w:val="center"/>
          </w:tcPr>
          <w:p w14:paraId="310F18F8">
            <w:pPr>
              <w:snapToGrid w:val="0"/>
              <w:jc w:val="right"/>
            </w:pPr>
            <w:r>
              <w:rPr>
                <w:rFonts w:ascii="宋体" w:hAnsi="宋体" w:cs="宋体"/>
                <w:color w:val="000000"/>
                <w:sz w:val="16"/>
              </w:rPr>
              <w:t>82,602.79</w:t>
            </w:r>
          </w:p>
        </w:tc>
        <w:tc>
          <w:tcPr>
            <w:tcW w:w="1340" w:type="dxa"/>
            <w:vAlign w:val="center"/>
          </w:tcPr>
          <w:p w14:paraId="34B1F5D9"/>
        </w:tc>
        <w:tc>
          <w:tcPr>
            <w:tcW w:w="1340" w:type="dxa"/>
            <w:vAlign w:val="center"/>
          </w:tcPr>
          <w:p w14:paraId="15CA80F5"/>
        </w:tc>
        <w:tc>
          <w:tcPr>
            <w:tcW w:w="1358" w:type="dxa"/>
            <w:vAlign w:val="center"/>
          </w:tcPr>
          <w:p w14:paraId="589CC8F2"/>
        </w:tc>
      </w:tr>
      <w:tr w14:paraId="6F7FF56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451C1E12">
            <w:pPr>
              <w:snapToGrid w:val="0"/>
            </w:pPr>
            <w:r>
              <w:rPr>
                <w:rFonts w:ascii="宋体" w:hAnsi="宋体" w:cs="宋体"/>
                <w:color w:val="000000"/>
                <w:sz w:val="16"/>
              </w:rPr>
              <w:t>232</w:t>
            </w:r>
          </w:p>
        </w:tc>
        <w:tc>
          <w:tcPr>
            <w:tcW w:w="4560" w:type="dxa"/>
            <w:vAlign w:val="center"/>
          </w:tcPr>
          <w:p w14:paraId="1CD43DCE">
            <w:pPr>
              <w:snapToGrid w:val="0"/>
            </w:pPr>
            <w:r>
              <w:rPr>
                <w:rFonts w:ascii="宋体" w:hAnsi="宋体" w:cs="宋体"/>
                <w:color w:val="000000"/>
                <w:sz w:val="16"/>
              </w:rPr>
              <w:t>债务付息支出</w:t>
            </w:r>
          </w:p>
        </w:tc>
        <w:tc>
          <w:tcPr>
            <w:tcW w:w="1240" w:type="dxa"/>
            <w:vAlign w:val="center"/>
          </w:tcPr>
          <w:p w14:paraId="57EB425B">
            <w:pPr>
              <w:snapToGrid w:val="0"/>
              <w:jc w:val="right"/>
            </w:pPr>
            <w:r>
              <w:rPr>
                <w:rFonts w:ascii="宋体" w:hAnsi="宋体" w:cs="宋体"/>
                <w:color w:val="000000"/>
                <w:sz w:val="16"/>
              </w:rPr>
              <w:t>17,257,900.00</w:t>
            </w:r>
          </w:p>
        </w:tc>
        <w:tc>
          <w:tcPr>
            <w:tcW w:w="1340" w:type="dxa"/>
            <w:vAlign w:val="center"/>
          </w:tcPr>
          <w:p w14:paraId="1C69B1E6">
            <w:pPr>
              <w:snapToGrid w:val="0"/>
              <w:jc w:val="right"/>
            </w:pPr>
            <w:r>
              <w:rPr>
                <w:rFonts w:ascii="宋体" w:hAnsi="宋体" w:cs="宋体"/>
                <w:color w:val="000000"/>
                <w:sz w:val="16"/>
              </w:rPr>
              <w:t>17,257,900.00</w:t>
            </w:r>
          </w:p>
        </w:tc>
        <w:tc>
          <w:tcPr>
            <w:tcW w:w="1340" w:type="dxa"/>
            <w:vAlign w:val="center"/>
          </w:tcPr>
          <w:p w14:paraId="5184D84C"/>
        </w:tc>
        <w:tc>
          <w:tcPr>
            <w:tcW w:w="1340" w:type="dxa"/>
            <w:vAlign w:val="center"/>
          </w:tcPr>
          <w:p w14:paraId="6C71D108"/>
        </w:tc>
        <w:tc>
          <w:tcPr>
            <w:tcW w:w="1340" w:type="dxa"/>
            <w:vAlign w:val="center"/>
          </w:tcPr>
          <w:p w14:paraId="63CCDD7B"/>
        </w:tc>
        <w:tc>
          <w:tcPr>
            <w:tcW w:w="1358" w:type="dxa"/>
            <w:vAlign w:val="center"/>
          </w:tcPr>
          <w:p w14:paraId="56E7013A"/>
        </w:tc>
      </w:tr>
      <w:tr w14:paraId="460D4E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742F78C3">
            <w:pPr>
              <w:snapToGrid w:val="0"/>
            </w:pPr>
            <w:r>
              <w:rPr>
                <w:rFonts w:ascii="宋体" w:hAnsi="宋体" w:cs="宋体"/>
                <w:color w:val="000000"/>
                <w:sz w:val="16"/>
              </w:rPr>
              <w:t>23203</w:t>
            </w:r>
          </w:p>
        </w:tc>
        <w:tc>
          <w:tcPr>
            <w:tcW w:w="4560" w:type="dxa"/>
            <w:vAlign w:val="center"/>
          </w:tcPr>
          <w:p w14:paraId="4BB9FF19">
            <w:pPr>
              <w:snapToGrid w:val="0"/>
            </w:pPr>
            <w:r>
              <w:rPr>
                <w:rFonts w:ascii="宋体" w:hAnsi="宋体" w:cs="宋体"/>
                <w:color w:val="000000"/>
                <w:sz w:val="16"/>
              </w:rPr>
              <w:t>地方政府一般债务付息支出</w:t>
            </w:r>
          </w:p>
        </w:tc>
        <w:tc>
          <w:tcPr>
            <w:tcW w:w="1240" w:type="dxa"/>
            <w:vAlign w:val="center"/>
          </w:tcPr>
          <w:p w14:paraId="4004F18E">
            <w:pPr>
              <w:snapToGrid w:val="0"/>
              <w:jc w:val="right"/>
            </w:pPr>
            <w:r>
              <w:rPr>
                <w:rFonts w:ascii="宋体" w:hAnsi="宋体" w:cs="宋体"/>
                <w:color w:val="000000"/>
                <w:sz w:val="16"/>
              </w:rPr>
              <w:t>17,257,900.00</w:t>
            </w:r>
          </w:p>
        </w:tc>
        <w:tc>
          <w:tcPr>
            <w:tcW w:w="1340" w:type="dxa"/>
            <w:vAlign w:val="center"/>
          </w:tcPr>
          <w:p w14:paraId="5CB3BFAF">
            <w:pPr>
              <w:snapToGrid w:val="0"/>
              <w:jc w:val="right"/>
            </w:pPr>
            <w:r>
              <w:rPr>
                <w:rFonts w:ascii="宋体" w:hAnsi="宋体" w:cs="宋体"/>
                <w:color w:val="000000"/>
                <w:sz w:val="16"/>
              </w:rPr>
              <w:t>17,257,900.00</w:t>
            </w:r>
          </w:p>
        </w:tc>
        <w:tc>
          <w:tcPr>
            <w:tcW w:w="1340" w:type="dxa"/>
            <w:vAlign w:val="center"/>
          </w:tcPr>
          <w:p w14:paraId="041B47DA"/>
        </w:tc>
        <w:tc>
          <w:tcPr>
            <w:tcW w:w="1340" w:type="dxa"/>
            <w:vAlign w:val="center"/>
          </w:tcPr>
          <w:p w14:paraId="0341EAA1"/>
        </w:tc>
        <w:tc>
          <w:tcPr>
            <w:tcW w:w="1340" w:type="dxa"/>
            <w:vAlign w:val="center"/>
          </w:tcPr>
          <w:p w14:paraId="0953B7A4"/>
        </w:tc>
        <w:tc>
          <w:tcPr>
            <w:tcW w:w="1358" w:type="dxa"/>
            <w:vAlign w:val="center"/>
          </w:tcPr>
          <w:p w14:paraId="4FCC7981"/>
        </w:tc>
      </w:tr>
      <w:tr w14:paraId="582299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2BEA48F7">
            <w:pPr>
              <w:snapToGrid w:val="0"/>
            </w:pPr>
            <w:r>
              <w:rPr>
                <w:rFonts w:ascii="宋体" w:hAnsi="宋体" w:cs="宋体"/>
                <w:color w:val="000000"/>
                <w:sz w:val="16"/>
              </w:rPr>
              <w:t>2320301</w:t>
            </w:r>
          </w:p>
        </w:tc>
        <w:tc>
          <w:tcPr>
            <w:tcW w:w="4560" w:type="dxa"/>
            <w:vAlign w:val="center"/>
          </w:tcPr>
          <w:p w14:paraId="0DEF8907">
            <w:pPr>
              <w:snapToGrid w:val="0"/>
            </w:pPr>
            <w:r>
              <w:rPr>
                <w:rFonts w:ascii="宋体" w:hAnsi="宋体" w:cs="宋体"/>
                <w:color w:val="000000"/>
                <w:sz w:val="16"/>
              </w:rPr>
              <w:t>地方政府一般债券付息支出</w:t>
            </w:r>
          </w:p>
        </w:tc>
        <w:tc>
          <w:tcPr>
            <w:tcW w:w="1240" w:type="dxa"/>
            <w:vAlign w:val="center"/>
          </w:tcPr>
          <w:p w14:paraId="29A3BC8B">
            <w:pPr>
              <w:snapToGrid w:val="0"/>
              <w:jc w:val="right"/>
            </w:pPr>
            <w:r>
              <w:rPr>
                <w:rFonts w:ascii="宋体" w:hAnsi="宋体" w:cs="宋体"/>
                <w:color w:val="000000"/>
                <w:sz w:val="16"/>
              </w:rPr>
              <w:t>17,257,900.00</w:t>
            </w:r>
          </w:p>
        </w:tc>
        <w:tc>
          <w:tcPr>
            <w:tcW w:w="1340" w:type="dxa"/>
            <w:vAlign w:val="center"/>
          </w:tcPr>
          <w:p w14:paraId="5800A536">
            <w:pPr>
              <w:snapToGrid w:val="0"/>
              <w:jc w:val="right"/>
            </w:pPr>
            <w:r>
              <w:rPr>
                <w:rFonts w:ascii="宋体" w:hAnsi="宋体" w:cs="宋体"/>
                <w:color w:val="000000"/>
                <w:sz w:val="16"/>
              </w:rPr>
              <w:t>17,257,900.00</w:t>
            </w:r>
          </w:p>
        </w:tc>
        <w:tc>
          <w:tcPr>
            <w:tcW w:w="1340" w:type="dxa"/>
            <w:vAlign w:val="center"/>
          </w:tcPr>
          <w:p w14:paraId="107FAE99"/>
        </w:tc>
        <w:tc>
          <w:tcPr>
            <w:tcW w:w="1340" w:type="dxa"/>
            <w:vAlign w:val="center"/>
          </w:tcPr>
          <w:p w14:paraId="74AFC631"/>
        </w:tc>
        <w:tc>
          <w:tcPr>
            <w:tcW w:w="1340" w:type="dxa"/>
            <w:vAlign w:val="center"/>
          </w:tcPr>
          <w:p w14:paraId="39C0C6B9"/>
        </w:tc>
        <w:tc>
          <w:tcPr>
            <w:tcW w:w="1358" w:type="dxa"/>
            <w:vAlign w:val="center"/>
          </w:tcPr>
          <w:p w14:paraId="417C5563"/>
        </w:tc>
      </w:tr>
      <w:tr w14:paraId="1993CDE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01" w:hRule="exact"/>
          <w:jc w:val="center"/>
        </w:trPr>
        <w:tc>
          <w:tcPr>
            <w:tcW w:w="720" w:type="dxa"/>
            <w:vAlign w:val="center"/>
          </w:tcPr>
          <w:p w14:paraId="1D34021F">
            <w:pPr>
              <w:snapToGrid w:val="0"/>
            </w:pPr>
            <w:r>
              <w:rPr>
                <w:rFonts w:ascii="宋体" w:hAnsi="宋体" w:cs="宋体"/>
                <w:color w:val="000000"/>
                <w:sz w:val="16"/>
              </w:rPr>
              <w:t>2320301</w:t>
            </w:r>
          </w:p>
        </w:tc>
        <w:tc>
          <w:tcPr>
            <w:tcW w:w="4560" w:type="dxa"/>
            <w:vAlign w:val="center"/>
          </w:tcPr>
          <w:p w14:paraId="23746E27">
            <w:pPr>
              <w:snapToGrid w:val="0"/>
            </w:pPr>
            <w:r>
              <w:rPr>
                <w:rFonts w:ascii="宋体" w:hAnsi="宋体" w:cs="宋体"/>
                <w:color w:val="000000"/>
                <w:sz w:val="16"/>
              </w:rPr>
              <w:t>西青区区级预算单位2024年政府一般债券付息项目</w:t>
            </w:r>
          </w:p>
        </w:tc>
        <w:tc>
          <w:tcPr>
            <w:tcW w:w="1240" w:type="dxa"/>
            <w:vAlign w:val="center"/>
          </w:tcPr>
          <w:p w14:paraId="431F7F93">
            <w:pPr>
              <w:snapToGrid w:val="0"/>
              <w:jc w:val="right"/>
            </w:pPr>
            <w:r>
              <w:rPr>
                <w:rFonts w:ascii="宋体" w:hAnsi="宋体" w:cs="宋体"/>
                <w:color w:val="000000"/>
                <w:sz w:val="16"/>
              </w:rPr>
              <w:t>17,257,900.00</w:t>
            </w:r>
          </w:p>
        </w:tc>
        <w:tc>
          <w:tcPr>
            <w:tcW w:w="1340" w:type="dxa"/>
            <w:vAlign w:val="center"/>
          </w:tcPr>
          <w:p w14:paraId="45B73FFB">
            <w:pPr>
              <w:snapToGrid w:val="0"/>
              <w:jc w:val="right"/>
            </w:pPr>
            <w:r>
              <w:rPr>
                <w:rFonts w:ascii="宋体" w:hAnsi="宋体" w:cs="宋体"/>
                <w:color w:val="000000"/>
                <w:sz w:val="16"/>
              </w:rPr>
              <w:t>17,257,900.00</w:t>
            </w:r>
          </w:p>
        </w:tc>
        <w:tc>
          <w:tcPr>
            <w:tcW w:w="1340" w:type="dxa"/>
            <w:vAlign w:val="center"/>
          </w:tcPr>
          <w:p w14:paraId="76FC8A95"/>
        </w:tc>
        <w:tc>
          <w:tcPr>
            <w:tcW w:w="1340" w:type="dxa"/>
            <w:vAlign w:val="center"/>
          </w:tcPr>
          <w:p w14:paraId="6D814631"/>
        </w:tc>
        <w:tc>
          <w:tcPr>
            <w:tcW w:w="1340" w:type="dxa"/>
            <w:vAlign w:val="center"/>
          </w:tcPr>
          <w:p w14:paraId="441FE7B8"/>
        </w:tc>
        <w:tc>
          <w:tcPr>
            <w:tcW w:w="1358" w:type="dxa"/>
            <w:vAlign w:val="center"/>
          </w:tcPr>
          <w:p w14:paraId="14728054"/>
        </w:tc>
      </w:tr>
      <w:tr w14:paraId="35A291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35" w:hRule="exact"/>
          <w:jc w:val="center"/>
        </w:trPr>
        <w:tc>
          <w:tcPr>
            <w:tcW w:w="13238" w:type="dxa"/>
            <w:gridSpan w:val="8"/>
            <w:tcBorders>
              <w:left w:val="single" w:color="FFFFFF" w:sz="4" w:space="0"/>
              <w:bottom w:val="single" w:color="FFFFFF" w:sz="4" w:space="0"/>
              <w:right w:val="single" w:color="FFFFFF" w:sz="4" w:space="0"/>
            </w:tcBorders>
            <w:vAlign w:val="center"/>
          </w:tcPr>
          <w:p w14:paraId="03BD005A">
            <w:pPr>
              <w:snapToGrid w:val="0"/>
            </w:pPr>
            <w:r>
              <w:rPr>
                <w:rFonts w:ascii="宋体" w:hAnsi="宋体" w:cs="宋体"/>
                <w:color w:val="000000"/>
                <w:sz w:val="16"/>
              </w:rPr>
              <w:t>注：本表反映本年度项目支出决算情况，其中支出数包括当年预算资金和以前年度结转资金安排的合计实际支出。</w:t>
            </w:r>
          </w:p>
        </w:tc>
      </w:tr>
    </w:tbl>
    <w:p w14:paraId="4C13075B">
      <w:pPr>
        <w:sectPr>
          <w:pgSz w:w="16838" w:h="11906" w:orient="landscape"/>
          <w:pgMar w:top="1440" w:right="1800" w:bottom="1440" w:left="1800" w:header="851" w:footer="992" w:gutter="0"/>
          <w:cols w:space="720" w:num="1"/>
          <w:docGrid w:type="lines" w:linePitch="312" w:charSpace="0"/>
        </w:sectPr>
      </w:pPr>
    </w:p>
    <w:bookmarkEnd w:id="29"/>
    <w:p w14:paraId="2A3B1651">
      <w:pPr>
        <w:pStyle w:val="6"/>
        <w:spacing w:before="0" w:after="0" w:line="600" w:lineRule="exact"/>
        <w:jc w:val="center"/>
        <w:rPr>
          <w:rFonts w:ascii="黑体" w:eastAsia="黑体"/>
          <w:sz w:val="30"/>
          <w:szCs w:val="30"/>
        </w:rPr>
      </w:pPr>
      <w:bookmarkStart w:id="33" w:name="_Toc229642691"/>
      <w:bookmarkStart w:id="34" w:name="_Toc190171269"/>
      <w:bookmarkStart w:id="35" w:name="_Toc245797798"/>
      <w:bookmarkStart w:id="36" w:name="_Toc767716892"/>
      <w:r>
        <w:rPr>
          <w:rFonts w:hint="eastAsia" w:ascii="方正小标宋简体" w:hAnsi="方正小标宋简体" w:eastAsia="方正小标宋简体" w:cs="方正小标宋简体"/>
          <w:b w:val="0"/>
        </w:rPr>
        <w:t>第三部分 2024年度部门决算情况说明</w:t>
      </w:r>
      <w:bookmarkEnd w:id="33"/>
      <w:bookmarkEnd w:id="34"/>
      <w:bookmarkEnd w:id="35"/>
      <w:bookmarkEnd w:id="36"/>
    </w:p>
    <w:p w14:paraId="2260DEC2">
      <w:pPr>
        <w:pStyle w:val="7"/>
        <w:spacing w:before="0" w:after="0" w:line="600" w:lineRule="exact"/>
        <w:ind w:firstLine="602" w:firstLineChars="200"/>
        <w:outlineLvl w:val="0"/>
        <w:rPr>
          <w:rFonts w:ascii="黑体" w:hAnsi="黑体" w:eastAsia="黑体"/>
          <w:bCs w:val="0"/>
          <w:sz w:val="30"/>
          <w:szCs w:val="30"/>
        </w:rPr>
      </w:pPr>
      <w:bookmarkStart w:id="37" w:name="_Toc752851347"/>
      <w:bookmarkStart w:id="38" w:name="_Toc576593978"/>
      <w:bookmarkStart w:id="39" w:name="_Toc1512537805"/>
      <w:bookmarkStart w:id="40" w:name="_Toc936052668"/>
      <w:r>
        <w:rPr>
          <w:rFonts w:hint="eastAsia" w:ascii="黑体" w:hAnsi="黑体" w:eastAsia="黑体"/>
          <w:bCs w:val="0"/>
          <w:sz w:val="30"/>
          <w:szCs w:val="30"/>
        </w:rPr>
        <w:t>一、收入支出决算总体情况说明</w:t>
      </w:r>
      <w:bookmarkEnd w:id="37"/>
      <w:bookmarkEnd w:id="38"/>
      <w:bookmarkEnd w:id="39"/>
      <w:bookmarkEnd w:id="40"/>
    </w:p>
    <w:p w14:paraId="390D9BF1">
      <w:pPr>
        <w:spacing w:line="600" w:lineRule="exact"/>
        <w:ind w:firstLine="600"/>
        <w:rPr>
          <w:rFonts w:hint="eastAsia" w:ascii="仿宋" w:hAnsi="仿宋" w:eastAsia="仿宋" w:cs="仿宋"/>
          <w:sz w:val="30"/>
          <w:szCs w:val="30"/>
        </w:rPr>
      </w:pPr>
      <w:r>
        <w:rPr>
          <w:rFonts w:hint="eastAsia" w:eastAsia="仿宋_GB2312"/>
          <w:sz w:val="30"/>
          <w:szCs w:val="30"/>
        </w:rPr>
        <w:t>天津市西青区财政局（本级）2024</w:t>
      </w:r>
      <w:r>
        <w:rPr>
          <w:rFonts w:eastAsia="仿宋_GB2312"/>
          <w:sz w:val="30"/>
          <w:szCs w:val="30"/>
        </w:rPr>
        <w:t>年度收入</w:t>
      </w:r>
      <w:r>
        <w:rPr>
          <w:rFonts w:hint="eastAsia" w:eastAsia="仿宋_GB2312"/>
          <w:sz w:val="30"/>
          <w:szCs w:val="30"/>
        </w:rPr>
        <w:t>、支出决算</w:t>
      </w:r>
      <w:r>
        <w:rPr>
          <w:rFonts w:eastAsia="仿宋_GB2312"/>
          <w:sz w:val="30"/>
          <w:szCs w:val="30"/>
        </w:rPr>
        <w:t>总计</w:t>
      </w:r>
      <w:r>
        <w:rPr>
          <w:rFonts w:hint="eastAsia" w:eastAsia="仿宋_GB2312"/>
          <w:sz w:val="30"/>
          <w:szCs w:val="30"/>
        </w:rPr>
        <w:t>34,971,342.84</w:t>
      </w:r>
      <w:r>
        <w:rPr>
          <w:rFonts w:eastAsia="仿宋_GB2312"/>
          <w:sz w:val="30"/>
          <w:szCs w:val="30"/>
        </w:rPr>
        <w:t>元</w:t>
      </w:r>
      <w:r>
        <w:rPr>
          <w:rFonts w:hint="eastAsia" w:eastAsia="仿宋_GB2312"/>
          <w:sz w:val="30"/>
          <w:szCs w:val="30"/>
        </w:rPr>
        <w:t>。</w:t>
      </w:r>
      <w:r>
        <w:rPr>
          <w:rFonts w:eastAsia="仿宋_GB2312"/>
          <w:sz w:val="30"/>
          <w:szCs w:val="30"/>
        </w:rPr>
        <w:t>与</w:t>
      </w:r>
      <w:r>
        <w:rPr>
          <w:rFonts w:hint="eastAsia" w:eastAsia="仿宋_GB2312"/>
          <w:sz w:val="30"/>
          <w:szCs w:val="30"/>
        </w:rPr>
        <w:t>2023</w:t>
      </w:r>
      <w:r>
        <w:rPr>
          <w:rFonts w:eastAsia="仿宋_GB2312"/>
          <w:sz w:val="30"/>
          <w:szCs w:val="30"/>
        </w:rPr>
        <w:t>年</w:t>
      </w:r>
      <w:r>
        <w:rPr>
          <w:rFonts w:hint="eastAsia" w:eastAsia="仿宋_GB2312"/>
          <w:sz w:val="30"/>
          <w:szCs w:val="30"/>
        </w:rPr>
        <w:t>度相比，收、支总计各增加</w:t>
      </w:r>
      <w:r>
        <w:rPr>
          <w:rFonts w:hint="eastAsia" w:ascii="仿宋" w:hAnsi="仿宋" w:eastAsia="仿宋" w:cs="仿宋"/>
          <w:sz w:val="30"/>
          <w:szCs w:val="30"/>
        </w:rPr>
        <w:t>10,263,468.42元，增长41.540%，主要原因是是2024年一般债券利息支出增加。</w:t>
      </w:r>
    </w:p>
    <w:p w14:paraId="0E834E74">
      <w:pPr>
        <w:spacing w:line="600" w:lineRule="exact"/>
        <w:ind w:firstLine="600" w:firstLineChars="200"/>
        <w:rPr>
          <w:rFonts w:eastAsia="仿宋_GB2312"/>
          <w:sz w:val="30"/>
          <w:szCs w:val="30"/>
        </w:rPr>
      </w:pPr>
      <w:r>
        <w:rPr>
          <w:rFonts w:hint="eastAsia" w:eastAsia="仿宋_GB2312"/>
          <w:sz w:val="30"/>
          <w:szCs w:val="30"/>
        </w:rPr>
        <w:t>收入包括：一般公共预算财政拨款收入34,888,740.05元、政府性基金预算财政拨款收入82,602.79元。</w:t>
      </w:r>
    </w:p>
    <w:p w14:paraId="25609E95">
      <w:pPr>
        <w:spacing w:line="600" w:lineRule="exact"/>
        <w:ind w:firstLine="600" w:firstLineChars="200"/>
        <w:rPr>
          <w:rFonts w:eastAsia="仿宋_GB2312"/>
          <w:sz w:val="30"/>
          <w:szCs w:val="30"/>
        </w:rPr>
      </w:pPr>
      <w:r>
        <w:rPr>
          <w:rFonts w:hint="eastAsia" w:eastAsia="仿宋_GB2312"/>
          <w:sz w:val="30"/>
          <w:szCs w:val="30"/>
        </w:rPr>
        <w:t>支出包括：一般公共服务支出15,853,470.13元、社会保障和就业支出1,231,833.97元、卫生健康支出545,535.95元、城乡社区支出82,602.79元、债务付息支出17,257,900.00元。</w:t>
      </w:r>
    </w:p>
    <w:p w14:paraId="21515066">
      <w:pPr>
        <w:pStyle w:val="7"/>
        <w:spacing w:before="0" w:after="0" w:line="600" w:lineRule="exact"/>
        <w:ind w:firstLine="602" w:firstLineChars="200"/>
        <w:outlineLvl w:val="0"/>
        <w:rPr>
          <w:rFonts w:ascii="黑体" w:hAnsi="黑体" w:eastAsia="黑体" w:cs="仿宋_GB2312"/>
          <w:bCs w:val="0"/>
          <w:sz w:val="30"/>
          <w:szCs w:val="30"/>
        </w:rPr>
      </w:pPr>
      <w:bookmarkStart w:id="41" w:name="_Toc198940905"/>
      <w:bookmarkStart w:id="42" w:name="_Toc1919476801"/>
      <w:bookmarkStart w:id="43" w:name="_Toc1368772982"/>
      <w:bookmarkStart w:id="44" w:name="_Toc1458959096"/>
      <w:r>
        <w:rPr>
          <w:rFonts w:hint="eastAsia" w:ascii="黑体" w:hAnsi="黑体" w:eastAsia="黑体" w:cs="仿宋_GB2312"/>
          <w:bCs w:val="0"/>
          <w:sz w:val="30"/>
          <w:szCs w:val="30"/>
        </w:rPr>
        <w:t>二、收入决算情况说明</w:t>
      </w:r>
      <w:bookmarkEnd w:id="41"/>
      <w:bookmarkEnd w:id="42"/>
      <w:bookmarkEnd w:id="43"/>
      <w:bookmarkEnd w:id="44"/>
    </w:p>
    <w:p w14:paraId="660F0F43">
      <w:pPr>
        <w:spacing w:line="600" w:lineRule="exact"/>
        <w:ind w:firstLine="600" w:firstLineChars="200"/>
        <w:rPr>
          <w:rFonts w:eastAsia="仿宋_GB2312"/>
          <w:sz w:val="30"/>
          <w:szCs w:val="30"/>
        </w:rPr>
      </w:pPr>
      <w:r>
        <w:rPr>
          <w:rFonts w:hint="eastAsia" w:eastAsia="仿宋_GB2312"/>
          <w:sz w:val="30"/>
          <w:szCs w:val="30"/>
        </w:rPr>
        <w:t>天津市西青区财政局（本级）2024年度本年收入合计</w:t>
      </w:r>
      <w:r>
        <w:rPr>
          <w:rFonts w:hint="eastAsia" w:ascii="仿宋" w:hAnsi="仿宋" w:eastAsia="仿宋" w:cs="仿宋"/>
          <w:sz w:val="30"/>
          <w:szCs w:val="30"/>
        </w:rPr>
        <w:t>34,971,342.84元，与2023年度相比增加10,263,468.42元，主要原因是2024年一般债券利息支出增加。其中：一般公共预算财政拨款</w:t>
      </w:r>
      <w:r>
        <w:rPr>
          <w:rFonts w:hint="eastAsia" w:eastAsia="仿宋_GB2312"/>
          <w:sz w:val="30"/>
          <w:szCs w:val="30"/>
        </w:rPr>
        <w:t>收入34,888,740.05元，占99.764%；政府性基金预算财政拨款收入82,602.79元，占0.236%。</w:t>
      </w:r>
    </w:p>
    <w:p w14:paraId="5D7A6827">
      <w:pPr>
        <w:pStyle w:val="7"/>
        <w:spacing w:before="0" w:after="0" w:line="600" w:lineRule="exact"/>
        <w:ind w:firstLine="602" w:firstLineChars="200"/>
        <w:outlineLvl w:val="0"/>
        <w:rPr>
          <w:rFonts w:ascii="黑体" w:hAnsi="黑体" w:eastAsia="黑体" w:cs="仿宋_GB2312"/>
          <w:bCs w:val="0"/>
          <w:sz w:val="30"/>
          <w:szCs w:val="30"/>
        </w:rPr>
      </w:pPr>
      <w:bookmarkStart w:id="45" w:name="_Toc757245026"/>
      <w:bookmarkStart w:id="46" w:name="_Toc1147249173"/>
      <w:bookmarkStart w:id="47" w:name="_Toc1122681810"/>
      <w:bookmarkStart w:id="48" w:name="_Toc2115235603"/>
      <w:r>
        <w:rPr>
          <w:rFonts w:hint="eastAsia" w:ascii="黑体" w:hAnsi="黑体" w:eastAsia="黑体" w:cs="仿宋_GB2312"/>
          <w:bCs w:val="0"/>
          <w:sz w:val="30"/>
          <w:szCs w:val="30"/>
        </w:rPr>
        <w:t>三、支出决算情况说明</w:t>
      </w:r>
      <w:bookmarkEnd w:id="45"/>
      <w:bookmarkEnd w:id="46"/>
      <w:bookmarkEnd w:id="47"/>
      <w:bookmarkEnd w:id="48"/>
    </w:p>
    <w:p w14:paraId="4AADBBE5">
      <w:pPr>
        <w:spacing w:line="600" w:lineRule="exact"/>
        <w:ind w:firstLine="600" w:firstLineChars="200"/>
        <w:rPr>
          <w:rFonts w:eastAsia="仿宋_GB2312"/>
          <w:sz w:val="30"/>
          <w:szCs w:val="30"/>
        </w:rPr>
      </w:pPr>
      <w:r>
        <w:rPr>
          <w:rFonts w:hint="eastAsia" w:ascii="仿宋" w:hAnsi="仿宋" w:eastAsia="仿宋" w:cs="仿宋"/>
          <w:sz w:val="30"/>
          <w:szCs w:val="30"/>
        </w:rPr>
        <w:t>天津市西青区财政局（本级）2024年度本年支出合计34,971,342.84元，与2023年度相比增加10,263,468.42元，主要原因是2024年一般债券利息支出增加、其他政府性基金安排的支出减少。其</w:t>
      </w:r>
      <w:r>
        <w:rPr>
          <w:rFonts w:hint="eastAsia" w:eastAsia="仿宋_GB2312"/>
          <w:sz w:val="30"/>
          <w:szCs w:val="30"/>
        </w:rPr>
        <w:t>中：基本支出12,666,679.57元，占36.220%；项目支出22,304,663.27元，占63.780%。</w:t>
      </w:r>
    </w:p>
    <w:p w14:paraId="44701ED3">
      <w:pPr>
        <w:pStyle w:val="7"/>
        <w:spacing w:before="0" w:after="0" w:line="600" w:lineRule="exact"/>
        <w:ind w:firstLine="602" w:firstLineChars="200"/>
        <w:outlineLvl w:val="0"/>
        <w:rPr>
          <w:rFonts w:ascii="黑体" w:hAnsi="黑体" w:eastAsia="黑体"/>
          <w:bCs w:val="0"/>
          <w:sz w:val="30"/>
          <w:szCs w:val="30"/>
        </w:rPr>
      </w:pPr>
      <w:bookmarkStart w:id="49" w:name="_Toc1320487183"/>
      <w:bookmarkStart w:id="50" w:name="_Toc1121858128"/>
      <w:bookmarkStart w:id="51" w:name="_Toc1708667845"/>
      <w:bookmarkStart w:id="52" w:name="_Toc1029059860"/>
      <w:r>
        <w:rPr>
          <w:rFonts w:hint="eastAsia" w:ascii="黑体" w:hAnsi="黑体" w:eastAsia="黑体"/>
          <w:bCs w:val="0"/>
          <w:sz w:val="30"/>
          <w:szCs w:val="30"/>
        </w:rPr>
        <w:t>四、财政拨款收支决算总体情况说明</w:t>
      </w:r>
      <w:bookmarkEnd w:id="49"/>
      <w:bookmarkEnd w:id="50"/>
      <w:bookmarkEnd w:id="51"/>
      <w:bookmarkEnd w:id="52"/>
    </w:p>
    <w:p w14:paraId="0CAC7B63">
      <w:pPr>
        <w:spacing w:line="600" w:lineRule="exact"/>
        <w:ind w:firstLine="600"/>
        <w:rPr>
          <w:rFonts w:hint="eastAsia" w:eastAsia="仿宋_GB2312"/>
          <w:sz w:val="30"/>
          <w:szCs w:val="30"/>
        </w:rPr>
      </w:pPr>
      <w:r>
        <w:rPr>
          <w:rFonts w:hint="eastAsia" w:eastAsia="仿宋_GB2312"/>
          <w:sz w:val="30"/>
          <w:szCs w:val="30"/>
        </w:rPr>
        <w:t>天津市西青区财政局（本级）2024</w:t>
      </w:r>
      <w:r>
        <w:rPr>
          <w:rFonts w:eastAsia="仿宋_GB2312"/>
          <w:sz w:val="30"/>
          <w:szCs w:val="30"/>
        </w:rPr>
        <w:t>年度</w:t>
      </w:r>
      <w:r>
        <w:rPr>
          <w:rFonts w:hint="eastAsia" w:eastAsia="仿宋_GB2312"/>
          <w:sz w:val="30"/>
          <w:szCs w:val="30"/>
        </w:rPr>
        <w:t>财政拨款</w:t>
      </w:r>
      <w:r>
        <w:rPr>
          <w:rFonts w:eastAsia="仿宋_GB2312"/>
          <w:sz w:val="30"/>
          <w:szCs w:val="30"/>
        </w:rPr>
        <w:t>收入</w:t>
      </w:r>
      <w:r>
        <w:rPr>
          <w:rFonts w:hint="eastAsia" w:eastAsia="仿宋_GB2312"/>
          <w:sz w:val="30"/>
          <w:szCs w:val="30"/>
        </w:rPr>
        <w:t>、支出决算总计34,971,342.84元。与2023年度相比，财政拨款收、支总计各增加10,263,468.42元，增长41.539%，主要原因是2024年一般债券利息支出增加。</w:t>
      </w:r>
    </w:p>
    <w:p w14:paraId="2F2F3254">
      <w:pPr>
        <w:spacing w:line="600" w:lineRule="exact"/>
        <w:ind w:firstLine="600"/>
        <w:rPr>
          <w:rFonts w:eastAsia="仿宋_GB2312"/>
          <w:sz w:val="30"/>
          <w:szCs w:val="30"/>
        </w:rPr>
      </w:pPr>
      <w:r>
        <w:rPr>
          <w:rFonts w:hint="eastAsia" w:eastAsia="仿宋_GB2312"/>
          <w:sz w:val="30"/>
          <w:szCs w:val="30"/>
        </w:rPr>
        <w:t>收入包括：一般公共预算财政拨款34,888,740.05元、政府性基金预算财政拨款82,602.79元。</w:t>
      </w:r>
    </w:p>
    <w:p w14:paraId="25947319">
      <w:pPr>
        <w:spacing w:line="600" w:lineRule="exact"/>
        <w:ind w:firstLine="600" w:firstLineChars="200"/>
        <w:rPr>
          <w:rFonts w:eastAsia="仿宋_GB2312"/>
          <w:sz w:val="30"/>
          <w:szCs w:val="30"/>
        </w:rPr>
      </w:pPr>
      <w:r>
        <w:rPr>
          <w:rFonts w:hint="eastAsia" w:eastAsia="仿宋_GB2312"/>
          <w:sz w:val="30"/>
          <w:szCs w:val="30"/>
        </w:rPr>
        <w:t>支出包括：一般公共服务支出15,853,470.13元、社会保障和就业支出1,231,833.97元、卫生健康支出545,535.95元、城乡社区支出82,602.79元、债务付息支出17,257,900.00元。</w:t>
      </w:r>
    </w:p>
    <w:p w14:paraId="080178B9">
      <w:pPr>
        <w:pStyle w:val="7"/>
        <w:spacing w:before="0" w:after="0" w:line="600" w:lineRule="exact"/>
        <w:ind w:firstLine="602" w:firstLineChars="200"/>
        <w:outlineLvl w:val="0"/>
        <w:rPr>
          <w:rFonts w:ascii="黑体" w:hAnsi="黑体" w:eastAsia="黑体" w:cs="仿宋_GB2312"/>
          <w:sz w:val="30"/>
          <w:szCs w:val="30"/>
        </w:rPr>
      </w:pPr>
      <w:bookmarkStart w:id="53" w:name="_Toc1429143231"/>
      <w:bookmarkStart w:id="54" w:name="_Toc1332076583"/>
      <w:bookmarkStart w:id="55" w:name="_Toc163136636"/>
      <w:bookmarkStart w:id="56" w:name="_Toc1723257729"/>
      <w:r>
        <w:rPr>
          <w:rFonts w:hint="eastAsia" w:ascii="黑体" w:hAnsi="黑体" w:eastAsia="黑体" w:cs="仿宋_GB2312"/>
          <w:sz w:val="30"/>
          <w:szCs w:val="30"/>
        </w:rPr>
        <w:t>五、一般公共预算财政拨款支出决算情况说明</w:t>
      </w:r>
      <w:bookmarkEnd w:id="53"/>
      <w:bookmarkEnd w:id="54"/>
      <w:bookmarkEnd w:id="55"/>
      <w:bookmarkEnd w:id="56"/>
    </w:p>
    <w:p w14:paraId="570A5FB7">
      <w:pPr>
        <w:spacing w:line="600" w:lineRule="exact"/>
        <w:ind w:left="480" w:leftChars="200"/>
        <w:rPr>
          <w:rFonts w:ascii="楷体" w:hAnsi="楷体" w:eastAsia="楷体" w:cs="仿宋_GB2312"/>
          <w:b/>
          <w:sz w:val="30"/>
          <w:szCs w:val="30"/>
        </w:rPr>
      </w:pPr>
      <w:r>
        <w:rPr>
          <w:rFonts w:hint="eastAsia" w:ascii="楷体" w:hAnsi="楷体" w:eastAsia="楷体" w:cs="仿宋_GB2312"/>
          <w:b/>
          <w:sz w:val="30"/>
          <w:szCs w:val="30"/>
        </w:rPr>
        <w:t>（一）总体情况</w:t>
      </w:r>
    </w:p>
    <w:p w14:paraId="120C09B1">
      <w:pPr>
        <w:spacing w:line="600" w:lineRule="exact"/>
        <w:ind w:firstLine="600" w:firstLineChars="200"/>
        <w:rPr>
          <w:rFonts w:hint="eastAsia" w:eastAsia="仿宋_GB2312"/>
          <w:sz w:val="30"/>
          <w:szCs w:val="30"/>
        </w:rPr>
      </w:pPr>
      <w:r>
        <w:rPr>
          <w:rFonts w:hint="eastAsia" w:eastAsia="仿宋_GB2312"/>
          <w:sz w:val="30"/>
          <w:szCs w:val="30"/>
        </w:rPr>
        <w:t>天津市西青区财政局（本级）2024年度部门决算一般公共预算财政拨款支出合计34,888,740.05元，占本年支出合计的99.764%。与2023年度相比，一般公共预算财政拨款支出增加10,549,690.04元，增长43.345%，主要原因是2024年一般债券利息支出增加。</w:t>
      </w:r>
    </w:p>
    <w:p w14:paraId="16E84AB4">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6161C948">
      <w:pPr>
        <w:spacing w:line="600" w:lineRule="exact"/>
        <w:ind w:firstLine="600" w:firstLineChars="200"/>
        <w:rPr>
          <w:rFonts w:eastAsia="仿宋_GB2312"/>
          <w:sz w:val="30"/>
          <w:szCs w:val="30"/>
        </w:rPr>
      </w:pPr>
      <w:r>
        <w:rPr>
          <w:rFonts w:hint="eastAsia" w:eastAsia="仿宋_GB2312"/>
          <w:sz w:val="30"/>
          <w:szCs w:val="30"/>
        </w:rPr>
        <w:t>2024年度一般公共预算财政拨款支出34,888,740.05元，主要用于以下方面：一般公共服务支出（类）支出15,853,470.13元，占45.440%,社会保障和就业支出（类）支出1,231,833.97元，占3.531%,卫生健康支出（类）支出545,535.95元，占1.564%,债务付息支出（类）支出17,257,900.00元，占49.466%。</w:t>
      </w:r>
    </w:p>
    <w:p w14:paraId="6ED1D51B">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（三）具体情况</w:t>
      </w:r>
    </w:p>
    <w:p w14:paraId="2B70538D">
      <w:pPr>
        <w:spacing w:line="600" w:lineRule="exact"/>
        <w:ind w:firstLine="600" w:firstLineChars="200"/>
        <w:rPr>
          <w:rFonts w:eastAsia="仿宋_GB2312"/>
          <w:sz w:val="30"/>
          <w:szCs w:val="30"/>
        </w:rPr>
      </w:pPr>
      <w:r>
        <w:rPr>
          <w:rFonts w:hint="eastAsia" w:eastAsia="仿宋_GB2312"/>
          <w:sz w:val="30"/>
          <w:szCs w:val="30"/>
        </w:rPr>
        <w:t>2024年度一般公共预算财政拨款支出年初预算为14,560,578.44元，支出决算为34,888,740.05元，完成年初预算的239.611%。其中：</w:t>
      </w:r>
    </w:p>
    <w:p w14:paraId="4D3CB5BD">
      <w:pPr>
        <w:spacing w:line="600" w:lineRule="exact"/>
        <w:ind w:firstLine="600" w:firstLineChars="200"/>
        <w:rPr>
          <w:rFonts w:hint="eastAsia" w:eastAsia="仿宋_GB2312"/>
          <w:sz w:val="30"/>
          <w:szCs w:val="30"/>
        </w:rPr>
      </w:pPr>
      <w:r>
        <w:rPr>
          <w:rFonts w:hint="eastAsia" w:eastAsia="仿宋_GB2312"/>
          <w:sz w:val="30"/>
          <w:szCs w:val="30"/>
        </w:rPr>
        <w:t>1.一般公共服务支出(类)政府办公厅（室）及相关机构事务(款)行政运行(项)年初预算为2,374,328.60元，支出决算为970,804.20元，完成年初预算的40.888%，决算数小于预算数的主要原因是：响应政府过“紧日子”号召，压减支出。</w:t>
      </w:r>
    </w:p>
    <w:p w14:paraId="763E2391">
      <w:pPr>
        <w:spacing w:line="600" w:lineRule="exact"/>
        <w:ind w:firstLine="600" w:firstLineChars="200"/>
        <w:rPr>
          <w:rFonts w:hint="eastAsia" w:eastAsia="仿宋_GB2312"/>
          <w:sz w:val="30"/>
          <w:szCs w:val="30"/>
        </w:rPr>
      </w:pPr>
      <w:r>
        <w:rPr>
          <w:rFonts w:hint="eastAsia" w:eastAsia="仿宋_GB2312"/>
          <w:sz w:val="30"/>
          <w:szCs w:val="30"/>
        </w:rPr>
        <w:t>2.一般公共服务支出(类)财政事务(款)行政运行(项)年初预算为9,328,840.60元，支出决算为10,477,922.45元，完成年初预算的112.318%，决算数大于预算数的主要原因是：人员</w:t>
      </w:r>
      <w:r>
        <w:rPr>
          <w:rFonts w:hint="eastAsia" w:eastAsia="仿宋_GB2312"/>
          <w:sz w:val="30"/>
          <w:szCs w:val="30"/>
          <w:lang w:val="en-US" w:eastAsia="zh-CN"/>
        </w:rPr>
        <w:t>增加</w:t>
      </w:r>
      <w:r>
        <w:rPr>
          <w:rFonts w:hint="eastAsia" w:eastAsia="仿宋_GB2312"/>
          <w:sz w:val="30"/>
          <w:szCs w:val="30"/>
        </w:rPr>
        <w:t>。</w:t>
      </w:r>
    </w:p>
    <w:p w14:paraId="746CA5B7">
      <w:pPr>
        <w:spacing w:line="600" w:lineRule="exact"/>
        <w:ind w:firstLine="600" w:firstLineChars="200"/>
        <w:rPr>
          <w:rFonts w:hint="eastAsia" w:eastAsia="仿宋_GB2312"/>
          <w:sz w:val="30"/>
          <w:szCs w:val="30"/>
        </w:rPr>
      </w:pPr>
      <w:r>
        <w:rPr>
          <w:rFonts w:hint="eastAsia" w:eastAsia="仿宋_GB2312"/>
          <w:sz w:val="30"/>
          <w:szCs w:val="30"/>
        </w:rPr>
        <w:t>3.一般公共服务支出(类)财政事务(款)一般行政管理事务(项)年初预算为914,824.48元，支出决算为4,104,743.48元，完成年初预算的448.692%，决算数大于预算数的主要原因是：</w:t>
      </w:r>
      <w:r>
        <w:rPr>
          <w:rFonts w:hint="eastAsia" w:eastAsia="仿宋_GB2312"/>
          <w:sz w:val="30"/>
          <w:szCs w:val="30"/>
          <w:lang w:val="en-US" w:eastAsia="zh-CN"/>
        </w:rPr>
        <w:t>追加财政综合业务费等项目支出</w:t>
      </w:r>
      <w:r>
        <w:rPr>
          <w:rFonts w:hint="eastAsia" w:eastAsia="仿宋_GB2312"/>
          <w:sz w:val="30"/>
          <w:szCs w:val="30"/>
        </w:rPr>
        <w:t>。</w:t>
      </w:r>
    </w:p>
    <w:p w14:paraId="7B7C6176">
      <w:pPr>
        <w:spacing w:line="600" w:lineRule="exact"/>
        <w:ind w:firstLine="600" w:firstLineChars="200"/>
        <w:rPr>
          <w:rFonts w:hint="eastAsia" w:eastAsia="仿宋_GB2312"/>
          <w:sz w:val="30"/>
          <w:szCs w:val="30"/>
        </w:rPr>
      </w:pPr>
      <w:r>
        <w:rPr>
          <w:rFonts w:hint="eastAsia" w:eastAsia="仿宋_GB2312"/>
          <w:sz w:val="30"/>
          <w:szCs w:val="30"/>
        </w:rPr>
        <w:t>4.一般公共服务支出(类)财政事务(款)财政委托业务支出(项)年初预算为0.00元，支出决算为300,000.00元，决算数大于预算数的主要原因是：</w:t>
      </w:r>
      <w:r>
        <w:rPr>
          <w:rFonts w:hint="eastAsia" w:eastAsia="仿宋_GB2312"/>
          <w:sz w:val="30"/>
          <w:szCs w:val="30"/>
          <w:lang w:val="en-US" w:eastAsia="zh-CN"/>
        </w:rPr>
        <w:t>追加国库代理银行委托业务费项目支出</w:t>
      </w:r>
      <w:r>
        <w:rPr>
          <w:rFonts w:hint="eastAsia" w:eastAsia="仿宋_GB2312"/>
          <w:sz w:val="30"/>
          <w:szCs w:val="30"/>
        </w:rPr>
        <w:t>。</w:t>
      </w:r>
    </w:p>
    <w:p w14:paraId="03932EE3">
      <w:pPr>
        <w:spacing w:line="600" w:lineRule="exact"/>
        <w:ind w:firstLine="600" w:firstLineChars="200"/>
        <w:rPr>
          <w:rFonts w:hint="eastAsia" w:eastAsia="仿宋_GB2312"/>
          <w:sz w:val="30"/>
          <w:szCs w:val="30"/>
        </w:rPr>
      </w:pPr>
      <w:r>
        <w:rPr>
          <w:rFonts w:hint="eastAsia" w:eastAsia="仿宋_GB2312"/>
          <w:sz w:val="30"/>
          <w:szCs w:val="30"/>
        </w:rPr>
        <w:t>5.教育支出(类)进修及培训(款)培训支出(项)年初预算为12,200.00元，支出决算为0.00元，决算数小于预算数的主要原因是：响应政府过“紧日子”号召，压减支出。</w:t>
      </w:r>
    </w:p>
    <w:p w14:paraId="024D6CB7">
      <w:pPr>
        <w:spacing w:line="600" w:lineRule="exact"/>
        <w:ind w:firstLine="600" w:firstLineChars="200"/>
        <w:rPr>
          <w:rFonts w:hint="eastAsia" w:eastAsia="仿宋_GB2312"/>
          <w:sz w:val="30"/>
          <w:szCs w:val="30"/>
        </w:rPr>
      </w:pPr>
      <w:r>
        <w:rPr>
          <w:rFonts w:hint="eastAsia" w:eastAsia="仿宋_GB2312"/>
          <w:sz w:val="30"/>
          <w:szCs w:val="30"/>
        </w:rPr>
        <w:t>6.社会保障和就业支出(类)行政事业单位养老支出(款)行政单位离退休(项)年初预算为114,269.60元，支出决算为114,289.60元，完成年初预算的100.018%，决算数大于预算数的主要原因是：人员有变动。</w:t>
      </w:r>
    </w:p>
    <w:p w14:paraId="41C49E06">
      <w:pPr>
        <w:spacing w:line="600" w:lineRule="exact"/>
        <w:ind w:firstLine="600" w:firstLineChars="200"/>
        <w:rPr>
          <w:rFonts w:hint="eastAsia" w:eastAsia="仿宋_GB2312"/>
          <w:sz w:val="30"/>
          <w:szCs w:val="30"/>
        </w:rPr>
      </w:pPr>
      <w:r>
        <w:rPr>
          <w:rFonts w:hint="eastAsia" w:eastAsia="仿宋_GB2312"/>
          <w:sz w:val="30"/>
          <w:szCs w:val="30"/>
        </w:rPr>
        <w:t>7.社会保障和就业支出(类)行政事业单位养老支出(款)机关事业单位基本养老保险缴费支出(项)年初预算为796,104.96元，支出决算为750,365.65元，完成年初预算的94.255%，决算数小于预算数的主要原因是：人员有变动。</w:t>
      </w:r>
    </w:p>
    <w:p w14:paraId="2EE8C4FB">
      <w:pPr>
        <w:spacing w:line="600" w:lineRule="exact"/>
        <w:ind w:firstLine="600" w:firstLineChars="200"/>
        <w:rPr>
          <w:rFonts w:hint="eastAsia" w:eastAsia="仿宋_GB2312"/>
          <w:sz w:val="30"/>
          <w:szCs w:val="30"/>
        </w:rPr>
      </w:pPr>
      <w:r>
        <w:rPr>
          <w:rFonts w:hint="eastAsia" w:eastAsia="仿宋_GB2312"/>
          <w:sz w:val="30"/>
          <w:szCs w:val="30"/>
        </w:rPr>
        <w:t>8.社会保障和就业支出(类)行政事业单位养老支出(款)机关事业单位职业年金缴费支出(项)年初预算为398,052.48元，支出决算为367,178.72元，完成年初预算的92.244%，决算数小于预算数的主要原因是：人员有变动。</w:t>
      </w:r>
    </w:p>
    <w:p w14:paraId="26FD944F">
      <w:pPr>
        <w:spacing w:line="600" w:lineRule="exact"/>
        <w:ind w:firstLine="600" w:firstLineChars="200"/>
        <w:rPr>
          <w:rFonts w:hint="eastAsia" w:eastAsia="仿宋_GB2312"/>
          <w:sz w:val="30"/>
          <w:szCs w:val="30"/>
        </w:rPr>
      </w:pPr>
      <w:r>
        <w:rPr>
          <w:rFonts w:hint="eastAsia" w:eastAsia="仿宋_GB2312"/>
          <w:sz w:val="30"/>
          <w:szCs w:val="30"/>
        </w:rPr>
        <w:t>9.卫生健康支出(类)行政事业单位医疗(款)行政单位医疗(项)年初预算为522,444.60元，支出决算为454,615.59元，完成年初预算的87.017%，决算数小于预算数的主要原因是：人员有变动。</w:t>
      </w:r>
    </w:p>
    <w:p w14:paraId="25E7E772">
      <w:pPr>
        <w:spacing w:line="600" w:lineRule="exact"/>
        <w:ind w:firstLine="600" w:firstLineChars="200"/>
        <w:rPr>
          <w:rFonts w:hint="eastAsia" w:eastAsia="仿宋_GB2312"/>
          <w:sz w:val="30"/>
          <w:szCs w:val="30"/>
        </w:rPr>
      </w:pPr>
      <w:r>
        <w:rPr>
          <w:rFonts w:hint="eastAsia" w:eastAsia="仿宋_GB2312"/>
          <w:sz w:val="30"/>
          <w:szCs w:val="30"/>
        </w:rPr>
        <w:t>10.卫生健康支出(类)行政事业单位医疗(款)公务员医疗补助(项)年初预算为99,513.12元，支出决算为90,920.36元，完成年初预算的91.365%，决算数小于预算数的主要原因是：人员有变动。</w:t>
      </w:r>
    </w:p>
    <w:p w14:paraId="77A0EA6D">
      <w:pPr>
        <w:spacing w:line="600" w:lineRule="exact"/>
        <w:ind w:firstLine="600" w:firstLineChars="200"/>
        <w:rPr>
          <w:rFonts w:hint="eastAsia" w:eastAsia="仿宋_GB2312"/>
          <w:sz w:val="30"/>
          <w:szCs w:val="30"/>
        </w:rPr>
      </w:pPr>
      <w:r>
        <w:rPr>
          <w:rFonts w:hint="eastAsia" w:eastAsia="仿宋_GB2312"/>
          <w:sz w:val="30"/>
          <w:szCs w:val="30"/>
        </w:rPr>
        <w:t>11.债务付息支出(类)地方政府一般债务付息支出(款)地方政府一般债券付息支出(项)年初预算为0.00元，支出决算为17,257,900.00元，决算数大于预算数的主要原因是：2024年一般债券利息支出增加。</w:t>
      </w:r>
    </w:p>
    <w:p w14:paraId="5A3CD3EB">
      <w:pPr>
        <w:pStyle w:val="7"/>
        <w:spacing w:before="0" w:after="0" w:line="600" w:lineRule="exact"/>
        <w:ind w:firstLine="602" w:firstLineChars="200"/>
        <w:outlineLvl w:val="0"/>
        <w:rPr>
          <w:rFonts w:ascii="黑体" w:hAnsi="黑体" w:eastAsia="黑体" w:cs="仿宋_GB2312"/>
          <w:sz w:val="30"/>
          <w:szCs w:val="30"/>
        </w:rPr>
      </w:pPr>
      <w:bookmarkStart w:id="57" w:name="_Toc1648307680"/>
      <w:bookmarkStart w:id="58" w:name="_Toc1828187861"/>
      <w:bookmarkStart w:id="59" w:name="_Toc5691722"/>
      <w:bookmarkStart w:id="60" w:name="_Toc1127616914"/>
      <w:r>
        <w:rPr>
          <w:rFonts w:hint="eastAsia" w:ascii="黑体" w:hAnsi="黑体" w:eastAsia="黑体" w:cs="仿宋_GB2312"/>
          <w:sz w:val="30"/>
          <w:szCs w:val="30"/>
        </w:rPr>
        <w:t>六、一般公共预算财政拨款基本支出决算情况说明</w:t>
      </w:r>
      <w:bookmarkEnd w:id="57"/>
      <w:bookmarkEnd w:id="58"/>
      <w:bookmarkEnd w:id="59"/>
      <w:bookmarkEnd w:id="60"/>
    </w:p>
    <w:p w14:paraId="2CF4800F">
      <w:pPr>
        <w:spacing w:line="600" w:lineRule="exact"/>
        <w:ind w:firstLine="600" w:firstLineChars="200"/>
        <w:rPr>
          <w:rFonts w:eastAsia="仿宋_GB2312"/>
          <w:sz w:val="30"/>
          <w:szCs w:val="30"/>
        </w:rPr>
      </w:pPr>
      <w:r>
        <w:rPr>
          <w:rFonts w:hint="eastAsia" w:eastAsia="仿宋_GB2312"/>
          <w:sz w:val="30"/>
          <w:szCs w:val="30"/>
        </w:rPr>
        <w:t>天津市西青区财政局（本级）2024</w:t>
      </w:r>
      <w:r>
        <w:rPr>
          <w:rFonts w:eastAsia="仿宋_GB2312"/>
          <w:sz w:val="30"/>
          <w:szCs w:val="30"/>
        </w:rPr>
        <w:t>年度部门决算一般公共预算财政拨款基本支出</w:t>
      </w:r>
      <w:r>
        <w:rPr>
          <w:rFonts w:hint="eastAsia" w:eastAsia="仿宋_GB2312"/>
          <w:sz w:val="30"/>
          <w:szCs w:val="30"/>
        </w:rPr>
        <w:t>合计12,666,679.57</w:t>
      </w:r>
      <w:r>
        <w:rPr>
          <w:rFonts w:eastAsia="仿宋_GB2312"/>
          <w:sz w:val="30"/>
          <w:szCs w:val="30"/>
        </w:rPr>
        <w:t>元，</w:t>
      </w:r>
      <w:r>
        <w:rPr>
          <w:rFonts w:hint="eastAsia" w:eastAsia="仿宋_GB2312"/>
          <w:sz w:val="30"/>
          <w:szCs w:val="30"/>
        </w:rPr>
        <w:t>与2023年度相比增加1,481,955.48元，主要原因是人员有变动。其中：</w:t>
      </w:r>
    </w:p>
    <w:p w14:paraId="2043D517">
      <w:pPr>
        <w:spacing w:line="600" w:lineRule="exact"/>
        <w:ind w:firstLine="600" w:firstLineChars="200"/>
        <w:rPr>
          <w:rFonts w:eastAsia="仿宋_GB2312"/>
          <w:sz w:val="30"/>
          <w:szCs w:val="30"/>
        </w:rPr>
      </w:pPr>
      <w:r>
        <w:rPr>
          <w:rFonts w:hint="eastAsia" w:eastAsia="仿宋_GB2312"/>
          <w:sz w:val="30"/>
          <w:szCs w:val="30"/>
        </w:rPr>
        <w:t>人员经费10,897,127.97元，主要包括基本工资、津贴补贴、奖金、机关事业单位基本养老保险缴费、职业年金缴费、职工基本医疗保险缴费、公务员医疗补助缴费、其他社会保障缴费、住房公积金、其他工资福利支出、退休费、其他对个人和家庭的补助。</w:t>
      </w:r>
    </w:p>
    <w:p w14:paraId="2CECBF76">
      <w:pPr>
        <w:spacing w:line="600" w:lineRule="exact"/>
        <w:ind w:firstLine="600" w:firstLineChars="200"/>
        <w:rPr>
          <w:rFonts w:eastAsia="仿宋_GB2312"/>
          <w:sz w:val="30"/>
          <w:szCs w:val="30"/>
        </w:rPr>
      </w:pPr>
      <w:r>
        <w:rPr>
          <w:rFonts w:hint="eastAsia" w:eastAsia="仿宋_GB2312"/>
          <w:sz w:val="30"/>
          <w:szCs w:val="30"/>
        </w:rPr>
        <w:t>公用经费1,769,551.60元，主要包括办公费、手续费、水费、电费、邮电费、物业管理费、差旅费、维修(护)费、委托业务费、工会经费、福利费、其他交通费用、其他商品和服务支出。</w:t>
      </w:r>
    </w:p>
    <w:p w14:paraId="3AADF501">
      <w:pPr>
        <w:pStyle w:val="7"/>
        <w:spacing w:before="0" w:after="0" w:line="600" w:lineRule="exact"/>
        <w:ind w:firstLine="602" w:firstLineChars="200"/>
        <w:outlineLvl w:val="0"/>
        <w:rPr>
          <w:rFonts w:ascii="黑体" w:hAnsi="黑体" w:eastAsia="黑体" w:cs="仿宋_GB2312"/>
          <w:sz w:val="30"/>
          <w:szCs w:val="30"/>
        </w:rPr>
      </w:pPr>
      <w:bookmarkStart w:id="61" w:name="_Toc1171491186"/>
      <w:bookmarkStart w:id="62" w:name="_Toc157358551"/>
      <w:bookmarkStart w:id="63" w:name="_Toc568131460"/>
      <w:bookmarkStart w:id="64" w:name="_Toc314288823"/>
      <w:r>
        <w:rPr>
          <w:rFonts w:hint="eastAsia" w:ascii="黑体" w:hAnsi="黑体" w:eastAsia="黑体" w:cs="仿宋_GB2312"/>
          <w:sz w:val="30"/>
          <w:szCs w:val="30"/>
        </w:rPr>
        <w:t>七、政府性基金预算财政拨款收支决算情况说明</w:t>
      </w:r>
      <w:bookmarkEnd w:id="61"/>
      <w:bookmarkEnd w:id="62"/>
      <w:bookmarkEnd w:id="63"/>
      <w:bookmarkEnd w:id="64"/>
    </w:p>
    <w:p w14:paraId="05C7600D">
      <w:pPr>
        <w:spacing w:line="600" w:lineRule="exact"/>
        <w:ind w:firstLine="600" w:firstLineChars="200"/>
        <w:rPr>
          <w:rFonts w:ascii="黑体" w:hAnsi="黑体" w:eastAsia="黑体"/>
          <w:sz w:val="30"/>
          <w:szCs w:val="30"/>
        </w:rPr>
      </w:pPr>
      <w:r>
        <w:rPr>
          <w:rFonts w:hint="eastAsia" w:ascii="黑体" w:hAnsi="黑体" w:eastAsia="黑体"/>
          <w:sz w:val="30"/>
          <w:szCs w:val="30"/>
        </w:rPr>
        <w:t>（一）总体情况</w:t>
      </w:r>
    </w:p>
    <w:p w14:paraId="78850A6B">
      <w:pPr>
        <w:spacing w:line="600" w:lineRule="exact"/>
        <w:ind w:firstLine="600" w:firstLineChars="200"/>
        <w:rPr>
          <w:rFonts w:hint="eastAsia" w:eastAsia="仿宋_GB2312"/>
          <w:sz w:val="30"/>
          <w:szCs w:val="30"/>
        </w:rPr>
      </w:pPr>
      <w:r>
        <w:rPr>
          <w:rFonts w:hint="eastAsia" w:eastAsia="仿宋_GB2312"/>
          <w:sz w:val="30"/>
          <w:szCs w:val="30"/>
        </w:rPr>
        <w:t>天津市西青区财政局（本级）2024年度部门决算政府性基金预算财政拨款年初结转和结余0.00元，收入82,602.79元，支出82,602.79元，年末结转和结余0.00元。与2023年度相比，政府性基金预算财政拨款支出减少286,221.62元，主要原因是其他政府性基金安排的支出减少。</w:t>
      </w:r>
    </w:p>
    <w:p w14:paraId="5E3DFA18">
      <w:pPr>
        <w:spacing w:line="600" w:lineRule="exact"/>
        <w:ind w:firstLine="602" w:firstLineChars="200"/>
        <w:rPr>
          <w:rFonts w:ascii="楷体" w:hAnsi="楷体" w:eastAsia="楷体" w:cs="仿宋_GB2312"/>
          <w:b/>
          <w:sz w:val="30"/>
          <w:szCs w:val="30"/>
        </w:rPr>
      </w:pPr>
      <w:r>
        <w:rPr>
          <w:rFonts w:hint="eastAsia" w:ascii="楷体" w:hAnsi="楷体" w:eastAsia="楷体" w:cs="仿宋_GB2312"/>
          <w:b/>
          <w:sz w:val="30"/>
          <w:szCs w:val="30"/>
        </w:rPr>
        <w:t>（二）支出结构情况</w:t>
      </w:r>
    </w:p>
    <w:p w14:paraId="50347F09">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2024年度政府性基金预算财政拨款支出82,602.79元，主要用于以下方面：城乡社区支出（类）支出82,602.79元，占100.000%。</w:t>
      </w:r>
    </w:p>
    <w:p w14:paraId="6238DEFC">
      <w:pPr>
        <w:spacing w:line="600" w:lineRule="exact"/>
        <w:ind w:firstLine="600" w:firstLineChars="200"/>
        <w:rPr>
          <w:rFonts w:ascii="黑体" w:hAnsi="黑体" w:eastAsia="黑体"/>
          <w:sz w:val="30"/>
          <w:szCs w:val="30"/>
        </w:rPr>
      </w:pPr>
      <w:r>
        <w:rPr>
          <w:rFonts w:hint="eastAsia" w:ascii="黑体" w:hAnsi="黑体" w:eastAsia="黑体"/>
          <w:sz w:val="30"/>
          <w:szCs w:val="30"/>
        </w:rPr>
        <w:t>（三）具体情况</w:t>
      </w:r>
    </w:p>
    <w:p w14:paraId="74BABBB3">
      <w:pPr>
        <w:spacing w:line="600" w:lineRule="exact"/>
        <w:ind w:firstLine="600" w:firstLineChars="200"/>
        <w:rPr>
          <w:rFonts w:eastAsia="仿宋_GB2312"/>
          <w:sz w:val="30"/>
          <w:szCs w:val="30"/>
        </w:rPr>
      </w:pPr>
      <w:r>
        <w:rPr>
          <w:rFonts w:hint="eastAsia" w:eastAsia="仿宋_GB2312"/>
          <w:sz w:val="30"/>
          <w:szCs w:val="30"/>
        </w:rPr>
        <w:t>2024年度政府性基金预算财政拨款支出年初预算为0.00元，支出决算为82,602.79元。其中：</w:t>
      </w:r>
    </w:p>
    <w:p w14:paraId="24C94883">
      <w:pPr>
        <w:spacing w:line="600" w:lineRule="exact"/>
        <w:ind w:firstLine="600" w:firstLineChars="200"/>
        <w:rPr>
          <w:rFonts w:hint="eastAsia" w:eastAsia="仿宋_GB2312"/>
          <w:sz w:val="30"/>
          <w:szCs w:val="30"/>
        </w:rPr>
      </w:pPr>
      <w:r>
        <w:rPr>
          <w:rFonts w:hint="eastAsia" w:eastAsia="仿宋_GB2312"/>
          <w:sz w:val="30"/>
          <w:szCs w:val="30"/>
        </w:rPr>
        <w:t>1.城乡社区支出(类)污水处理费安排的支出(款)代征手续费(项)年初预算为0.00元，支出决算为82,602.79元，决算数大于预算数的主要原因是污水处理费代征手续费项目有所增加：。</w:t>
      </w:r>
    </w:p>
    <w:p w14:paraId="5A374886">
      <w:pPr>
        <w:pStyle w:val="7"/>
        <w:spacing w:before="0" w:after="0" w:line="600" w:lineRule="exact"/>
        <w:ind w:firstLine="602" w:firstLineChars="200"/>
        <w:outlineLvl w:val="0"/>
        <w:rPr>
          <w:rFonts w:ascii="黑体" w:hAnsi="黑体" w:eastAsia="黑体" w:cs="仿宋_GB2312"/>
          <w:sz w:val="30"/>
          <w:szCs w:val="30"/>
        </w:rPr>
      </w:pPr>
      <w:bookmarkStart w:id="65" w:name="_Toc1172797200"/>
      <w:bookmarkStart w:id="66" w:name="_Toc1122287406"/>
      <w:bookmarkStart w:id="67" w:name="_Toc873153658"/>
      <w:bookmarkStart w:id="68" w:name="_Toc1589960188"/>
      <w:r>
        <w:rPr>
          <w:rFonts w:hint="eastAsia" w:ascii="黑体" w:hAnsi="黑体" w:eastAsia="黑体" w:cs="仿宋_GB2312"/>
          <w:sz w:val="30"/>
          <w:szCs w:val="30"/>
        </w:rPr>
        <w:t>八、国有资本经营预算财政拨款收支决算情况说明</w:t>
      </w:r>
      <w:bookmarkEnd w:id="65"/>
      <w:bookmarkEnd w:id="66"/>
      <w:bookmarkEnd w:id="67"/>
      <w:bookmarkEnd w:id="68"/>
    </w:p>
    <w:p w14:paraId="5F10AA88">
      <w:pPr>
        <w:spacing w:line="600" w:lineRule="exact"/>
        <w:ind w:firstLine="600" w:firstLineChars="200"/>
        <w:rPr>
          <w:rFonts w:eastAsia="仿宋_GB2312"/>
          <w:sz w:val="30"/>
          <w:szCs w:val="30"/>
        </w:rPr>
      </w:pPr>
      <w:r>
        <w:rPr>
          <w:rFonts w:hint="eastAsia" w:eastAsia="仿宋_GB2312"/>
          <w:sz w:val="30"/>
          <w:szCs w:val="30"/>
        </w:rPr>
        <w:t>天津市西青区财政局（本级）2024年度无国有资本经营预算财政拨款收入、支出和结转结余。</w:t>
      </w:r>
    </w:p>
    <w:p w14:paraId="380A5D56">
      <w:pPr>
        <w:pStyle w:val="7"/>
        <w:spacing w:before="0" w:after="0" w:line="600" w:lineRule="exact"/>
        <w:ind w:firstLine="602" w:firstLineChars="200"/>
        <w:outlineLvl w:val="0"/>
        <w:rPr>
          <w:rFonts w:ascii="黑体" w:hAnsi="黑体" w:eastAsia="黑体" w:cs="仿宋_GB2312"/>
          <w:sz w:val="30"/>
          <w:szCs w:val="30"/>
        </w:rPr>
      </w:pPr>
      <w:bookmarkStart w:id="69" w:name="_Toc935561041"/>
      <w:bookmarkStart w:id="70" w:name="_Toc1321860095"/>
      <w:bookmarkStart w:id="71" w:name="_Toc1337770055"/>
      <w:bookmarkStart w:id="72" w:name="_Toc1597628234"/>
      <w:r>
        <w:rPr>
          <w:rFonts w:hint="eastAsia" w:ascii="黑体" w:hAnsi="黑体" w:eastAsia="黑体" w:cs="仿宋_GB2312"/>
          <w:sz w:val="30"/>
          <w:szCs w:val="30"/>
        </w:rPr>
        <w:t>九、财政拨款“三公”经费支出决算情况说明</w:t>
      </w:r>
      <w:bookmarkEnd w:id="69"/>
      <w:bookmarkEnd w:id="70"/>
      <w:bookmarkEnd w:id="71"/>
      <w:bookmarkEnd w:id="72"/>
    </w:p>
    <w:p w14:paraId="6C7FBDC3">
      <w:pPr>
        <w:spacing w:line="600" w:lineRule="exact"/>
        <w:ind w:firstLine="602" w:firstLineChars="200"/>
        <w:rPr>
          <w:rFonts w:ascii="楷体" w:hAnsi="楷体" w:eastAsia="楷体" w:cs="楷体"/>
          <w:b/>
          <w:bCs/>
          <w:sz w:val="30"/>
          <w:szCs w:val="30"/>
        </w:rPr>
      </w:pPr>
      <w:bookmarkStart w:id="73" w:name="_Toc99152753"/>
      <w:bookmarkStart w:id="74" w:name="_Toc784288450"/>
      <w:r>
        <w:rPr>
          <w:rFonts w:hint="eastAsia" w:ascii="楷体" w:hAnsi="楷体" w:eastAsia="楷体" w:cs="楷体"/>
          <w:b/>
          <w:bCs/>
          <w:sz w:val="30"/>
          <w:szCs w:val="30"/>
        </w:rPr>
        <w:t>（一）总体情况</w:t>
      </w:r>
      <w:bookmarkEnd w:id="73"/>
      <w:bookmarkEnd w:id="74"/>
    </w:p>
    <w:p w14:paraId="19A95CC1">
      <w:pPr>
        <w:spacing w:line="600" w:lineRule="exact"/>
        <w:ind w:firstLine="600" w:firstLineChars="200"/>
        <w:rPr>
          <w:rFonts w:eastAsia="仿宋_GB2312"/>
          <w:sz w:val="30"/>
          <w:szCs w:val="30"/>
        </w:rPr>
      </w:pPr>
      <w:r>
        <w:rPr>
          <w:rFonts w:hint="eastAsia" w:eastAsia="仿宋_GB2312"/>
          <w:sz w:val="30"/>
          <w:szCs w:val="30"/>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0DCBE80B">
      <w:pPr>
        <w:spacing w:line="600" w:lineRule="exact"/>
        <w:ind w:firstLine="602" w:firstLineChars="200"/>
        <w:rPr>
          <w:rFonts w:ascii="楷体" w:hAnsi="楷体" w:eastAsia="楷体" w:cs="楷体"/>
          <w:b/>
          <w:bCs/>
          <w:sz w:val="30"/>
          <w:szCs w:val="30"/>
        </w:rPr>
      </w:pPr>
      <w:bookmarkStart w:id="75" w:name="_Toc13009599"/>
      <w:bookmarkStart w:id="76" w:name="_Toc281353864"/>
      <w:r>
        <w:rPr>
          <w:rFonts w:hint="eastAsia" w:ascii="楷体" w:hAnsi="楷体" w:eastAsia="楷体" w:cs="楷体"/>
          <w:b/>
          <w:bCs/>
          <w:sz w:val="30"/>
          <w:szCs w:val="30"/>
        </w:rPr>
        <w:t>（二）具体情况</w:t>
      </w:r>
      <w:bookmarkEnd w:id="75"/>
      <w:bookmarkEnd w:id="76"/>
    </w:p>
    <w:p w14:paraId="725E47BB">
      <w:pPr>
        <w:spacing w:line="600" w:lineRule="exact"/>
        <w:ind w:firstLine="600" w:firstLineChars="200"/>
        <w:rPr>
          <w:rFonts w:eastAsia="仿宋_GB2312"/>
          <w:sz w:val="30"/>
          <w:szCs w:val="30"/>
        </w:rPr>
      </w:pPr>
      <w:r>
        <w:rPr>
          <w:rFonts w:hint="eastAsia" w:eastAsia="仿宋_GB2312"/>
          <w:sz w:val="30"/>
          <w:szCs w:val="30"/>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471D4820">
      <w:pPr>
        <w:spacing w:line="600" w:lineRule="exact"/>
        <w:ind w:firstLine="600" w:firstLineChars="200"/>
        <w:rPr>
          <w:rFonts w:eastAsia="仿宋_GB2312"/>
          <w:sz w:val="30"/>
          <w:szCs w:val="30"/>
        </w:rPr>
      </w:pPr>
      <w:r>
        <w:rPr>
          <w:rFonts w:hint="eastAsia" w:eastAsia="仿宋_GB2312"/>
          <w:sz w:val="30"/>
          <w:szCs w:val="30"/>
        </w:rPr>
        <w:t>2024年本单位组织的出国团组0个，出国0人次。</w:t>
      </w:r>
    </w:p>
    <w:p w14:paraId="79A2DB1E">
      <w:pPr>
        <w:spacing w:line="600" w:lineRule="exact"/>
        <w:ind w:firstLine="600" w:firstLineChars="200"/>
        <w:rPr>
          <w:rFonts w:eastAsia="仿宋_GB2312"/>
          <w:sz w:val="30"/>
          <w:szCs w:val="30"/>
        </w:rPr>
      </w:pPr>
      <w:r>
        <w:rPr>
          <w:rFonts w:hint="eastAsia" w:eastAsia="仿宋_GB2312"/>
          <w:sz w:val="30"/>
          <w:szCs w:val="30"/>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rPr>
        <w:t>其中</w:t>
      </w:r>
      <w:r>
        <w:rPr>
          <w:rFonts w:hint="eastAsia" w:eastAsia="仿宋_GB2312"/>
          <w:sz w:val="30"/>
          <w:szCs w:val="30"/>
        </w:rPr>
        <w:t>：</w:t>
      </w:r>
    </w:p>
    <w:p w14:paraId="14D58561">
      <w:pPr>
        <w:spacing w:line="600" w:lineRule="exact"/>
        <w:ind w:firstLine="600" w:firstLineChars="200"/>
        <w:jc w:val="both"/>
        <w:rPr>
          <w:rFonts w:eastAsia="仿宋_GB2312"/>
          <w:sz w:val="30"/>
          <w:szCs w:val="30"/>
        </w:rPr>
      </w:pPr>
      <w:r>
        <w:rPr>
          <w:rFonts w:hint="eastAsia" w:eastAsia="仿宋_GB2312"/>
          <w:sz w:val="30"/>
          <w:szCs w:val="30"/>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74EFDF2E">
      <w:pPr>
        <w:spacing w:line="600" w:lineRule="exact"/>
        <w:ind w:firstLine="600" w:firstLineChars="200"/>
        <w:jc w:val="both"/>
        <w:rPr>
          <w:rFonts w:eastAsia="仿宋_GB2312"/>
          <w:sz w:val="30"/>
          <w:szCs w:val="30"/>
        </w:rPr>
      </w:pPr>
      <w:r>
        <w:rPr>
          <w:rFonts w:hint="eastAsia" w:eastAsia="仿宋_GB2312"/>
          <w:sz w:val="30"/>
          <w:szCs w:val="30"/>
        </w:rPr>
        <w:t>截至2024年12月31日，使用财政拨款开支运行维护费的公务用车保有量为0辆。</w:t>
      </w:r>
    </w:p>
    <w:p w14:paraId="6B834DED">
      <w:pPr>
        <w:spacing w:line="600" w:lineRule="exact"/>
        <w:ind w:firstLine="600" w:firstLineChars="200"/>
        <w:jc w:val="both"/>
        <w:rPr>
          <w:rFonts w:eastAsia="仿宋_GB2312"/>
          <w:sz w:val="30"/>
          <w:szCs w:val="30"/>
        </w:rPr>
      </w:pPr>
      <w:r>
        <w:rPr>
          <w:rFonts w:hint="eastAsia" w:eastAsia="仿宋_GB2312"/>
          <w:sz w:val="30"/>
          <w:szCs w:val="30"/>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3E30E069">
      <w:pPr>
        <w:spacing w:line="600" w:lineRule="exact"/>
        <w:ind w:firstLine="600" w:firstLineChars="200"/>
        <w:jc w:val="both"/>
        <w:rPr>
          <w:rFonts w:eastAsia="仿宋_GB2312"/>
          <w:sz w:val="30"/>
          <w:szCs w:val="30"/>
        </w:rPr>
      </w:pPr>
      <w:r>
        <w:rPr>
          <w:rFonts w:hint="eastAsia" w:eastAsia="仿宋_GB2312"/>
          <w:sz w:val="30"/>
          <w:szCs w:val="30"/>
        </w:rPr>
        <w:t>2024年购置公务用车0辆。</w:t>
      </w:r>
    </w:p>
    <w:p w14:paraId="19842910">
      <w:pPr>
        <w:spacing w:line="600" w:lineRule="exact"/>
        <w:ind w:firstLine="600" w:firstLineChars="200"/>
        <w:jc w:val="both"/>
        <w:rPr>
          <w:rFonts w:eastAsia="仿宋_GB2312"/>
          <w:sz w:val="30"/>
          <w:szCs w:val="30"/>
        </w:rPr>
      </w:pPr>
      <w:r>
        <w:rPr>
          <w:rFonts w:hint="eastAsia" w:eastAsia="仿宋_GB2312"/>
          <w:sz w:val="30"/>
          <w:szCs w:val="30"/>
        </w:rPr>
        <w:t>3.公务接待费预算0.00元，支出决算0.00元，与预算相比持平；支出决算较上年持平。决算数与预算数持平的主要原因是本年未用财政拨款列支公务接待费；决算数较上年持平的主要原因是本年未用财政拨款列支公务接待费。</w:t>
      </w:r>
    </w:p>
    <w:p w14:paraId="028424C3">
      <w:pPr>
        <w:spacing w:line="600" w:lineRule="exact"/>
        <w:ind w:firstLine="600" w:firstLineChars="200"/>
        <w:rPr>
          <w:rFonts w:eastAsia="仿宋_GB2312"/>
          <w:sz w:val="30"/>
          <w:szCs w:val="30"/>
        </w:rPr>
      </w:pPr>
      <w:r>
        <w:rPr>
          <w:rFonts w:hint="eastAsia" w:eastAsia="仿宋_GB2312"/>
          <w:sz w:val="30"/>
          <w:szCs w:val="30"/>
        </w:rPr>
        <w:t>2024年本单位国内公务接待0批次，0人次；其中，外事接待0批次，0人次。</w:t>
      </w:r>
    </w:p>
    <w:p w14:paraId="7234EBCF">
      <w:pPr>
        <w:pStyle w:val="7"/>
        <w:spacing w:before="0" w:after="0" w:line="600" w:lineRule="exact"/>
        <w:ind w:firstLine="602" w:firstLineChars="200"/>
        <w:outlineLvl w:val="0"/>
        <w:rPr>
          <w:rFonts w:ascii="黑体" w:hAnsi="黑体" w:eastAsia="黑体" w:cs="仿宋_GB2312"/>
          <w:sz w:val="30"/>
          <w:szCs w:val="30"/>
        </w:rPr>
      </w:pPr>
      <w:bookmarkStart w:id="77" w:name="_Toc1349690397"/>
      <w:bookmarkStart w:id="78" w:name="_Toc2102885201"/>
      <w:bookmarkStart w:id="79" w:name="_Toc1895013942"/>
      <w:bookmarkStart w:id="80" w:name="_Toc1756482046"/>
      <w:r>
        <w:rPr>
          <w:rFonts w:hint="eastAsia" w:ascii="黑体" w:hAnsi="黑体" w:eastAsia="黑体" w:cs="仿宋_GB2312"/>
          <w:sz w:val="30"/>
          <w:szCs w:val="30"/>
        </w:rPr>
        <w:t>十、机关运行经费支出情况说明</w:t>
      </w:r>
      <w:bookmarkEnd w:id="77"/>
      <w:bookmarkEnd w:id="78"/>
      <w:bookmarkEnd w:id="79"/>
      <w:bookmarkEnd w:id="80"/>
    </w:p>
    <w:p w14:paraId="1E0694CB">
      <w:pPr>
        <w:spacing w:line="600" w:lineRule="exact"/>
        <w:ind w:firstLine="600" w:firstLineChars="200"/>
        <w:rPr>
          <w:rFonts w:hint="eastAsia" w:eastAsia="仿宋_GB2312"/>
          <w:sz w:val="30"/>
          <w:szCs w:val="30"/>
        </w:rPr>
      </w:pPr>
      <w:r>
        <w:rPr>
          <w:rFonts w:hint="eastAsia" w:eastAsia="仿宋_GB2312"/>
          <w:sz w:val="30"/>
          <w:szCs w:val="30"/>
        </w:rPr>
        <w:t>机关运行经费是指行政单位和参照公务员法管理的事业单位使用财政拨款安排的基本支出中的日常公用经费支出，天津市西青区财政局（本级）2024年度机关运行经费年初预算1,902,586.60元，决算数1,769,551.60元，与年初预算相比减少133,035.00元，完成年初预算的93.008%；比2023年增加132,017.68元，增长8.062%，主要原因是：人员变动，公用支出略有增加。</w:t>
      </w:r>
    </w:p>
    <w:p w14:paraId="44622820">
      <w:pPr>
        <w:pStyle w:val="7"/>
        <w:spacing w:before="0" w:after="0" w:line="600" w:lineRule="exact"/>
        <w:ind w:firstLine="602" w:firstLineChars="200"/>
        <w:outlineLvl w:val="0"/>
        <w:rPr>
          <w:rFonts w:ascii="黑体" w:hAnsi="黑体" w:eastAsia="黑体" w:cs="仿宋_GB2312"/>
          <w:sz w:val="30"/>
          <w:szCs w:val="30"/>
        </w:rPr>
      </w:pPr>
      <w:bookmarkStart w:id="81" w:name="_Toc1883535460"/>
      <w:bookmarkStart w:id="82" w:name="_Toc2053194528"/>
      <w:bookmarkStart w:id="83" w:name="_Toc169354537"/>
      <w:bookmarkStart w:id="84" w:name="_Toc376739118"/>
      <w:r>
        <w:rPr>
          <w:rFonts w:hint="eastAsia" w:ascii="黑体" w:hAnsi="黑体" w:eastAsia="黑体" w:cs="仿宋_GB2312"/>
          <w:sz w:val="30"/>
          <w:szCs w:val="30"/>
        </w:rPr>
        <w:t>十一、政府采购支出情况说明</w:t>
      </w:r>
      <w:bookmarkEnd w:id="81"/>
      <w:bookmarkEnd w:id="82"/>
      <w:bookmarkEnd w:id="83"/>
      <w:bookmarkEnd w:id="84"/>
    </w:p>
    <w:p w14:paraId="3B6078F5">
      <w:pPr>
        <w:spacing w:line="600" w:lineRule="exact"/>
        <w:ind w:firstLine="600" w:firstLineChars="200"/>
        <w:jc w:val="both"/>
        <w:rPr>
          <w:rFonts w:eastAsia="仿宋_GB2312"/>
          <w:sz w:val="30"/>
          <w:szCs w:val="30"/>
        </w:rPr>
      </w:pPr>
      <w:r>
        <w:rPr>
          <w:rFonts w:hint="eastAsia" w:eastAsia="仿宋_GB2312"/>
          <w:sz w:val="30"/>
          <w:szCs w:val="30"/>
        </w:rPr>
        <w:t>天津市西青区财政局（本级）2024年政府采购支出总额3,151,239.00元，其中：政府采购货物支出15,254.00元、政府采购工程支出0.00元、政府采购服务支出3,135,985.00元。授予中小企业合同金额3,052,054.00元，占政府采购支出总额的96.853%，其中：授予小微企业合同金额2,872,054.00元，占政府采购支出总额的91.140%；货物采购授予中小企业合同金额占货物支出金额的86.889%，工程采购授予中小企业合同金额占工程支出金额的0.000%，服务采购授予中小企业合同金额占服务支出金额的96.901%。</w:t>
      </w:r>
    </w:p>
    <w:p w14:paraId="7C963A4E">
      <w:pPr>
        <w:pStyle w:val="7"/>
        <w:spacing w:before="0" w:after="0" w:line="600" w:lineRule="exact"/>
        <w:ind w:firstLine="602" w:firstLineChars="200"/>
        <w:outlineLvl w:val="0"/>
        <w:rPr>
          <w:rFonts w:ascii="黑体" w:hAnsi="黑体" w:eastAsia="黑体" w:cs="仿宋_GB2312"/>
          <w:sz w:val="30"/>
          <w:szCs w:val="30"/>
        </w:rPr>
      </w:pPr>
      <w:bookmarkStart w:id="85" w:name="_Toc1072564870"/>
      <w:bookmarkStart w:id="86" w:name="_Toc125708453"/>
      <w:bookmarkStart w:id="87" w:name="_Toc524035793"/>
      <w:bookmarkStart w:id="88" w:name="_Toc925871084"/>
      <w:r>
        <w:rPr>
          <w:rFonts w:hint="eastAsia" w:ascii="黑体" w:hAnsi="黑体" w:eastAsia="黑体" w:cs="仿宋_GB2312"/>
          <w:sz w:val="30"/>
          <w:szCs w:val="30"/>
        </w:rPr>
        <w:t>十二、国有资产占有使用情况说明</w:t>
      </w:r>
      <w:bookmarkEnd w:id="85"/>
      <w:bookmarkEnd w:id="86"/>
      <w:bookmarkEnd w:id="87"/>
      <w:bookmarkEnd w:id="88"/>
    </w:p>
    <w:p w14:paraId="2BFE098B">
      <w:pPr>
        <w:spacing w:line="600" w:lineRule="exact"/>
        <w:ind w:firstLine="600" w:firstLineChars="200"/>
        <w:jc w:val="both"/>
        <w:rPr>
          <w:rFonts w:eastAsia="仿宋_GB2312"/>
          <w:sz w:val="30"/>
          <w:szCs w:val="30"/>
        </w:rPr>
      </w:pPr>
      <w:bookmarkStart w:id="89" w:name="_Toc620037172"/>
      <w:r>
        <w:rPr>
          <w:rFonts w:hint="eastAsia" w:eastAsia="仿宋_GB2312"/>
          <w:sz w:val="30"/>
          <w:szCs w:val="30"/>
        </w:rPr>
        <w:t>天津市西青区财政局（本级）2024年度无国有资产占有使用情况。</w:t>
      </w:r>
    </w:p>
    <w:p w14:paraId="046BD221">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0" w:name="_Toc448802626"/>
      <w:bookmarkStart w:id="91" w:name="_Toc1805544570"/>
      <w:bookmarkStart w:id="92" w:name="_Toc639136604"/>
      <w:r>
        <w:rPr>
          <w:rFonts w:hint="eastAsia" w:ascii="黑体" w:hAnsi="黑体" w:eastAsia="黑体" w:cs="仿宋_GB2312"/>
          <w:sz w:val="30"/>
          <w:szCs w:val="30"/>
        </w:rPr>
        <w:t>预算绩效情况说明</w:t>
      </w:r>
      <w:bookmarkEnd w:id="89"/>
      <w:bookmarkEnd w:id="90"/>
      <w:bookmarkEnd w:id="91"/>
      <w:bookmarkEnd w:id="92"/>
    </w:p>
    <w:p w14:paraId="626B67F6">
      <w:pPr>
        <w:spacing w:line="600" w:lineRule="exact"/>
        <w:ind w:firstLine="600" w:firstLineChars="200"/>
        <w:jc w:val="both"/>
        <w:rPr>
          <w:rFonts w:hint="eastAsia" w:eastAsia="仿宋_GB2312"/>
          <w:sz w:val="30"/>
          <w:szCs w:val="30"/>
        </w:rPr>
      </w:pPr>
      <w:r>
        <w:rPr>
          <w:rFonts w:hint="eastAsia" w:eastAsia="仿宋_GB2312"/>
          <w:sz w:val="30"/>
          <w:szCs w:val="30"/>
        </w:rPr>
        <w:t>根据预算绩效管理要求，天津市西青区财政局（本级）已对7个2024年度项目开展绩效自评，涉及金额22</w:t>
      </w:r>
      <w:r>
        <w:rPr>
          <w:rFonts w:hint="eastAsia" w:eastAsia="仿宋_GB2312"/>
          <w:sz w:val="30"/>
          <w:szCs w:val="30"/>
          <w:lang w:val="en-US" w:eastAsia="zh-CN"/>
        </w:rPr>
        <w:t>,</w:t>
      </w:r>
      <w:r>
        <w:rPr>
          <w:rFonts w:hint="eastAsia" w:eastAsia="仿宋_GB2312"/>
          <w:sz w:val="30"/>
          <w:szCs w:val="30"/>
        </w:rPr>
        <w:t>304</w:t>
      </w:r>
      <w:r>
        <w:rPr>
          <w:rFonts w:hint="eastAsia" w:eastAsia="仿宋_GB2312"/>
          <w:sz w:val="30"/>
          <w:szCs w:val="30"/>
          <w:lang w:val="en-US" w:eastAsia="zh-CN"/>
        </w:rPr>
        <w:t>,</w:t>
      </w:r>
      <w:r>
        <w:rPr>
          <w:rFonts w:hint="eastAsia" w:eastAsia="仿宋_GB2312"/>
          <w:sz w:val="30"/>
          <w:szCs w:val="30"/>
        </w:rPr>
        <w:t>663.27元，自评结果已随部门决算一并公开。</w:t>
      </w:r>
    </w:p>
    <w:p w14:paraId="2116C7FE">
      <w:pPr>
        <w:pStyle w:val="7"/>
        <w:numPr>
          <w:ilvl w:val="0"/>
          <w:numId w:val="1"/>
        </w:numPr>
        <w:spacing w:before="0" w:after="0" w:line="600" w:lineRule="exact"/>
        <w:ind w:firstLine="602" w:firstLineChars="200"/>
        <w:outlineLvl w:val="0"/>
        <w:rPr>
          <w:rFonts w:ascii="黑体" w:hAnsi="黑体" w:eastAsia="黑体" w:cs="仿宋_GB2312"/>
          <w:sz w:val="30"/>
          <w:szCs w:val="30"/>
        </w:rPr>
      </w:pPr>
      <w:bookmarkStart w:id="93" w:name="_Toc1063166918"/>
      <w:bookmarkStart w:id="94" w:name="_Toc1374094560"/>
      <w:bookmarkStart w:id="95" w:name="_Toc255701134"/>
      <w:bookmarkStart w:id="96" w:name="_Toc1843655880"/>
      <w:r>
        <w:rPr>
          <w:rFonts w:hint="eastAsia" w:ascii="黑体" w:hAnsi="黑体" w:eastAsia="黑体" w:cs="仿宋_GB2312"/>
          <w:sz w:val="30"/>
          <w:szCs w:val="30"/>
        </w:rPr>
        <w:t>教育、医疗卫生、社会保障和就业、住房保障、涉农补贴等民生支出情况说明</w:t>
      </w:r>
      <w:bookmarkEnd w:id="93"/>
      <w:bookmarkEnd w:id="94"/>
      <w:bookmarkEnd w:id="95"/>
      <w:bookmarkEnd w:id="96"/>
    </w:p>
    <w:p w14:paraId="20CF586B">
      <w:pPr>
        <w:ind w:firstLine="600" w:firstLineChars="200"/>
        <w:rPr>
          <w:rFonts w:ascii="仿宋" w:hAnsi="仿宋" w:eastAsia="仿宋"/>
          <w:sz w:val="30"/>
          <w:szCs w:val="24"/>
        </w:rPr>
      </w:pPr>
      <w:r>
        <w:rPr>
          <w:rFonts w:hint="eastAsia" w:eastAsia="仿宋_GB2312"/>
          <w:sz w:val="30"/>
          <w:szCs w:val="30"/>
        </w:rPr>
        <w:t>天津市西青区财政局（本级）</w:t>
      </w:r>
      <w:r>
        <w:rPr>
          <w:rFonts w:hint="eastAsia" w:ascii="仿宋" w:hAnsi="仿宋" w:eastAsia="仿宋"/>
          <w:color w:val="000000"/>
          <w:kern w:val="2"/>
          <w:sz w:val="30"/>
          <w:szCs w:val="24"/>
          <w:lang w:val="zh-CN"/>
        </w:rPr>
        <w:t>不属于乡、镇、街级单位，不涉及公开202</w:t>
      </w:r>
      <w:r>
        <w:rPr>
          <w:rFonts w:hint="eastAsia" w:ascii="仿宋" w:hAnsi="仿宋" w:eastAsia="仿宋"/>
          <w:color w:val="000000"/>
          <w:kern w:val="2"/>
          <w:sz w:val="30"/>
          <w:szCs w:val="24"/>
        </w:rPr>
        <w:t>4</w:t>
      </w:r>
      <w:r>
        <w:rPr>
          <w:rFonts w:hint="eastAsia" w:ascii="仿宋" w:hAnsi="仿宋" w:eastAsia="仿宋"/>
          <w:color w:val="000000"/>
          <w:kern w:val="2"/>
          <w:sz w:val="30"/>
          <w:szCs w:val="24"/>
          <w:lang w:val="zh-CN"/>
        </w:rPr>
        <w:t>年度教育、医疗卫生、社会保障和就业、住房保障、涉农补贴等民生支出情况</w:t>
      </w:r>
      <w:r>
        <w:rPr>
          <w:rFonts w:hint="eastAsia" w:ascii="仿宋" w:hAnsi="仿宋" w:eastAsia="仿宋"/>
          <w:sz w:val="30"/>
          <w:szCs w:val="24"/>
        </w:rPr>
        <w:t>。</w:t>
      </w:r>
    </w:p>
    <w:p w14:paraId="0F138EDD">
      <w:pPr>
        <w:ind w:firstLine="600" w:firstLineChars="200"/>
        <w:rPr>
          <w:rFonts w:ascii="仿宋" w:hAnsi="仿宋" w:eastAsia="仿宋"/>
          <w:sz w:val="30"/>
          <w:szCs w:val="24"/>
        </w:rPr>
      </w:pPr>
    </w:p>
    <w:p w14:paraId="28884399">
      <w:pPr>
        <w:ind w:firstLine="600" w:firstLineChars="200"/>
        <w:rPr>
          <w:rFonts w:ascii="仿宋" w:hAnsi="仿宋" w:eastAsia="仿宋"/>
          <w:sz w:val="30"/>
          <w:szCs w:val="24"/>
        </w:rPr>
      </w:pPr>
    </w:p>
    <w:p w14:paraId="4418C021">
      <w:pPr>
        <w:ind w:firstLine="600" w:firstLineChars="200"/>
        <w:rPr>
          <w:rFonts w:ascii="仿宋" w:hAnsi="仿宋" w:eastAsia="仿宋"/>
          <w:sz w:val="30"/>
          <w:szCs w:val="24"/>
        </w:rPr>
      </w:pPr>
    </w:p>
    <w:p w14:paraId="51E8FBF0">
      <w:pPr>
        <w:ind w:firstLine="600" w:firstLineChars="200"/>
        <w:rPr>
          <w:rFonts w:ascii="仿宋" w:hAnsi="仿宋" w:eastAsia="仿宋"/>
          <w:sz w:val="30"/>
          <w:szCs w:val="24"/>
        </w:rPr>
      </w:pPr>
    </w:p>
    <w:p w14:paraId="745D3EDE">
      <w:pPr>
        <w:ind w:firstLine="600" w:firstLineChars="200"/>
        <w:rPr>
          <w:rFonts w:ascii="仿宋" w:hAnsi="仿宋" w:eastAsia="仿宋"/>
          <w:sz w:val="30"/>
          <w:szCs w:val="24"/>
        </w:rPr>
      </w:pPr>
    </w:p>
    <w:p w14:paraId="1B1ED37C">
      <w:pPr>
        <w:ind w:firstLine="600" w:firstLineChars="200"/>
        <w:rPr>
          <w:rFonts w:ascii="仿宋" w:hAnsi="仿宋" w:eastAsia="仿宋"/>
          <w:sz w:val="30"/>
          <w:szCs w:val="24"/>
        </w:rPr>
      </w:pPr>
    </w:p>
    <w:p w14:paraId="3EA5CCDF">
      <w:pPr>
        <w:ind w:firstLine="600" w:firstLineChars="200"/>
        <w:rPr>
          <w:rFonts w:ascii="仿宋" w:hAnsi="仿宋" w:eastAsia="仿宋"/>
          <w:sz w:val="30"/>
          <w:szCs w:val="24"/>
        </w:rPr>
      </w:pPr>
    </w:p>
    <w:p w14:paraId="6E8313B0">
      <w:pPr>
        <w:ind w:firstLine="600" w:firstLineChars="200"/>
        <w:rPr>
          <w:rFonts w:ascii="仿宋" w:hAnsi="仿宋" w:eastAsia="仿宋"/>
          <w:sz w:val="30"/>
          <w:szCs w:val="24"/>
        </w:rPr>
      </w:pPr>
    </w:p>
    <w:p w14:paraId="3C93775C">
      <w:pPr>
        <w:ind w:firstLine="600" w:firstLineChars="200"/>
        <w:rPr>
          <w:rFonts w:ascii="仿宋" w:hAnsi="仿宋" w:eastAsia="仿宋"/>
          <w:sz w:val="30"/>
          <w:szCs w:val="24"/>
        </w:rPr>
      </w:pPr>
    </w:p>
    <w:p w14:paraId="541E4682">
      <w:pPr>
        <w:ind w:firstLine="600" w:firstLineChars="200"/>
        <w:rPr>
          <w:rFonts w:ascii="仿宋" w:hAnsi="仿宋" w:eastAsia="仿宋"/>
          <w:sz w:val="30"/>
          <w:szCs w:val="24"/>
        </w:rPr>
      </w:pPr>
    </w:p>
    <w:p w14:paraId="7B274928">
      <w:pPr>
        <w:ind w:firstLine="600" w:firstLineChars="200"/>
        <w:rPr>
          <w:rFonts w:ascii="仿宋" w:hAnsi="仿宋" w:eastAsia="仿宋"/>
          <w:sz w:val="30"/>
          <w:szCs w:val="24"/>
        </w:rPr>
      </w:pPr>
    </w:p>
    <w:p w14:paraId="1A144D40">
      <w:pPr>
        <w:ind w:firstLine="600" w:firstLineChars="200"/>
        <w:rPr>
          <w:rFonts w:ascii="仿宋" w:hAnsi="仿宋" w:eastAsia="仿宋"/>
          <w:sz w:val="30"/>
          <w:szCs w:val="24"/>
        </w:rPr>
      </w:pPr>
    </w:p>
    <w:p w14:paraId="2B711686">
      <w:pPr>
        <w:ind w:firstLine="600" w:firstLineChars="200"/>
        <w:rPr>
          <w:rFonts w:ascii="仿宋" w:hAnsi="仿宋" w:eastAsia="仿宋"/>
          <w:sz w:val="30"/>
          <w:szCs w:val="24"/>
        </w:rPr>
      </w:pPr>
    </w:p>
    <w:p w14:paraId="2532BC9B">
      <w:pPr>
        <w:ind w:firstLine="600" w:firstLineChars="200"/>
        <w:rPr>
          <w:rFonts w:ascii="仿宋" w:hAnsi="仿宋" w:eastAsia="仿宋"/>
          <w:sz w:val="30"/>
          <w:szCs w:val="24"/>
        </w:rPr>
      </w:pPr>
    </w:p>
    <w:p w14:paraId="5C0093CF">
      <w:pPr>
        <w:ind w:firstLine="600" w:firstLineChars="200"/>
        <w:rPr>
          <w:rFonts w:ascii="仿宋" w:hAnsi="仿宋" w:eastAsia="仿宋"/>
          <w:sz w:val="30"/>
          <w:szCs w:val="24"/>
        </w:rPr>
      </w:pPr>
    </w:p>
    <w:p w14:paraId="033C5354">
      <w:pPr>
        <w:ind w:firstLine="600" w:firstLineChars="200"/>
        <w:rPr>
          <w:rFonts w:ascii="仿宋" w:hAnsi="仿宋" w:eastAsia="仿宋"/>
          <w:sz w:val="30"/>
          <w:szCs w:val="24"/>
        </w:rPr>
      </w:pPr>
    </w:p>
    <w:p w14:paraId="603D1507">
      <w:pPr>
        <w:pStyle w:val="6"/>
        <w:spacing w:before="0" w:after="0" w:line="600" w:lineRule="exact"/>
        <w:jc w:val="center"/>
        <w:rPr>
          <w:rFonts w:ascii="方正小标宋简体" w:hAnsi="方正小标宋简体" w:eastAsia="方正小标宋简体" w:cs="方正小标宋简体"/>
          <w:b w:val="0"/>
        </w:rPr>
      </w:pPr>
      <w:bookmarkStart w:id="97" w:name="_Toc282832597"/>
      <w:bookmarkStart w:id="98" w:name="_Toc368130082"/>
      <w:bookmarkStart w:id="99" w:name="_Toc454181491"/>
      <w:bookmarkStart w:id="100" w:name="_Toc1582447786"/>
      <w:r>
        <w:rPr>
          <w:rFonts w:hint="eastAsia" w:ascii="方正小标宋简体" w:hAnsi="方正小标宋简体" w:eastAsia="方正小标宋简体" w:cs="方正小标宋简体"/>
          <w:b w:val="0"/>
        </w:rPr>
        <w:t>第四部分  名词解释</w:t>
      </w:r>
      <w:bookmarkEnd w:id="97"/>
      <w:bookmarkEnd w:id="98"/>
      <w:bookmarkEnd w:id="99"/>
      <w:bookmarkEnd w:id="100"/>
    </w:p>
    <w:p w14:paraId="7D53B95E">
      <w:pPr>
        <w:spacing w:line="600" w:lineRule="exact"/>
        <w:ind w:firstLine="600" w:firstLineChars="200"/>
        <w:rPr>
          <w:rFonts w:ascii="仿宋_GB2312" w:eastAsia="仿宋_GB2312"/>
          <w:sz w:val="30"/>
          <w:szCs w:val="30"/>
        </w:rPr>
      </w:pPr>
    </w:p>
    <w:p w14:paraId="6D9E8873">
      <w:pPr>
        <w:spacing w:line="600" w:lineRule="exact"/>
        <w:ind w:firstLine="600" w:firstLineChars="200"/>
        <w:rPr>
          <w:rFonts w:eastAsia="仿宋_GB2312"/>
          <w:sz w:val="30"/>
          <w:szCs w:val="30"/>
        </w:rPr>
      </w:pPr>
      <w:r>
        <w:rPr>
          <w:rFonts w:hint="eastAsia" w:eastAsia="仿宋_GB2312"/>
          <w:sz w:val="30"/>
          <w:szCs w:val="30"/>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21360709">
      <w:pPr>
        <w:spacing w:line="600" w:lineRule="exact"/>
        <w:ind w:firstLine="600" w:firstLineChars="200"/>
        <w:rPr>
          <w:rFonts w:eastAsia="仿宋_GB2312"/>
          <w:sz w:val="30"/>
          <w:szCs w:val="30"/>
        </w:rPr>
      </w:pPr>
      <w:r>
        <w:rPr>
          <w:rFonts w:hint="eastAsia" w:eastAsia="仿宋_GB2312"/>
          <w:sz w:val="30"/>
          <w:szCs w:val="30"/>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0B891A88">
      <w:pPr>
        <w:spacing w:line="600" w:lineRule="exact"/>
        <w:ind w:firstLine="600" w:firstLineChars="200"/>
        <w:rPr>
          <w:rFonts w:eastAsia="仿宋_GB2312"/>
          <w:sz w:val="30"/>
          <w:szCs w:val="30"/>
        </w:rPr>
      </w:pPr>
      <w:r>
        <w:rPr>
          <w:rFonts w:hint="eastAsia" w:eastAsia="仿宋_GB2312"/>
          <w:sz w:val="30"/>
          <w:szCs w:val="30"/>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bookmarkEnd w:id="101"/>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黑体"/>
    <w:panose1 w:val="03000509000000000000"/>
    <w:charset w:val="86"/>
    <w:family w:val="script"/>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2E6944">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BAEC90">
    <w:pPr>
      <w:pStyle w:val="17"/>
    </w:pPr>
    <w: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joinstyle="miter"/>
          <v:imagedata o:title=""/>
          <o:lock v:ext="edit"/>
          <v:textbox inset="0mm,0mm,0mm,0mm" style="mso-fit-shape-to-text:t;">
            <w:txbxContent>
              <w:p w14:paraId="0A817611">
                <w:pPr>
                  <w:snapToGrid w:val="0"/>
                  <w:rPr>
                    <w:szCs w:val="24"/>
                  </w:rPr>
                </w:pPr>
                <w:r>
                  <w:rPr>
                    <w:rFonts w:hint="eastAsia"/>
                    <w:szCs w:val="24"/>
                  </w:rPr>
                  <w:fldChar w:fldCharType="begin"/>
                </w:r>
                <w:r>
                  <w:rPr>
                    <w:rFonts w:hint="eastAsia"/>
                    <w:szCs w:val="24"/>
                  </w:rPr>
                  <w:instrText xml:space="preserve"> PAGE  \* MERGEFORMAT </w:instrText>
                </w:r>
                <w:r>
                  <w:rPr>
                    <w:rFonts w:hint="eastAsia"/>
                    <w:szCs w:val="24"/>
                  </w:rPr>
                  <w:fldChar w:fldCharType="separate"/>
                </w:r>
                <w:r>
                  <w:rPr>
                    <w:szCs w:val="24"/>
                  </w:rPr>
                  <w:t>30</w:t>
                </w:r>
                <w:r>
                  <w:rPr>
                    <w:rFonts w:hint="eastAsia"/>
                    <w:szCs w:val="24"/>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AD7B2B7"/>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A729A">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6192;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5BC53B">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C6B33C"/>
    <w:multiLevelType w:val="singleLevel"/>
    <w:tmpl w:val="D1C6B33C"/>
    <w:lvl w:ilvl="0" w:tentative="0">
      <w:start w:val="1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TrackMoves/>
  <w:documentProtection w:edit="readOnly" w:enforcement="0"/>
  <w:defaultTabStop w:val="294"/>
  <w:drawingGridVerticalSpacing w:val="156"/>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MDYyNzRjODIwNDMyMWFhMzA3ZWZkM2QwNzBjNmI1ZGYifQ=="/>
  </w:docVars>
  <w:rsids>
    <w:rsidRoot w:val="00B11BE5"/>
    <w:rsid w:val="00077536"/>
    <w:rsid w:val="00193FCB"/>
    <w:rsid w:val="002A5E74"/>
    <w:rsid w:val="00487937"/>
    <w:rsid w:val="006F1212"/>
    <w:rsid w:val="00B11BE5"/>
    <w:rsid w:val="11F77C1A"/>
    <w:rsid w:val="19E14865"/>
    <w:rsid w:val="1BFA6CB6"/>
    <w:rsid w:val="7358125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5">
    <w:name w:val="Default Paragraph Font"/>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toc 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table" w:styleId="4">
    <w:name w:val="Table Grid"/>
    <w:basedOn w:val="3"/>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6">
    <w:name w:val="标题 11"/>
    <w:basedOn w:val="1"/>
    <w:next w:val="1"/>
    <w:link w:val="11"/>
    <w:qFormat/>
    <w:uiPriority w:val="9"/>
    <w:pPr>
      <w:keepNext/>
      <w:keepLines/>
      <w:spacing w:before="340" w:after="330" w:line="578" w:lineRule="atLeast"/>
      <w:outlineLvl w:val="0"/>
    </w:pPr>
    <w:rPr>
      <w:b/>
      <w:bCs/>
      <w:kern w:val="44"/>
      <w:sz w:val="44"/>
      <w:szCs w:val="44"/>
    </w:rPr>
  </w:style>
  <w:style w:type="paragraph" w:customStyle="1" w:styleId="7">
    <w:name w:val="标题 21"/>
    <w:basedOn w:val="1"/>
    <w:next w:val="1"/>
    <w:link w:val="12"/>
    <w:unhideWhenUsed/>
    <w:qFormat/>
    <w:uiPriority w:val="9"/>
    <w:pPr>
      <w:keepNext/>
      <w:keepLines/>
      <w:spacing w:before="260" w:after="260" w:line="416" w:lineRule="atLeast"/>
      <w:outlineLvl w:val="1"/>
    </w:pPr>
    <w:rPr>
      <w:rFonts w:ascii="Cambria" w:hAnsi="Cambria"/>
      <w:b/>
      <w:bCs/>
      <w:sz w:val="32"/>
      <w:szCs w:val="32"/>
    </w:rPr>
  </w:style>
  <w:style w:type="paragraph" w:customStyle="1" w:styleId="8">
    <w:name w:val="标题 31"/>
    <w:basedOn w:val="1"/>
    <w:next w:val="1"/>
    <w:link w:val="13"/>
    <w:unhideWhenUsed/>
    <w:qFormat/>
    <w:uiPriority w:val="9"/>
    <w:pPr>
      <w:keepNext/>
      <w:keepLines/>
      <w:spacing w:before="260" w:after="260" w:line="416" w:lineRule="atLeast"/>
      <w:outlineLvl w:val="2"/>
    </w:pPr>
    <w:rPr>
      <w:b/>
      <w:bCs/>
      <w:sz w:val="32"/>
      <w:szCs w:val="32"/>
    </w:rPr>
  </w:style>
  <w:style w:type="character" w:customStyle="1" w:styleId="9">
    <w:name w:val="默认段落字体1"/>
    <w:unhideWhenUsed/>
    <w:qFormat/>
    <w:uiPriority w:val="0"/>
  </w:style>
  <w:style w:type="table" w:customStyle="1" w:styleId="10">
    <w:name w:val="普通表格1"/>
    <w:unhideWhenUsed/>
    <w:qFormat/>
    <w:uiPriority w:val="99"/>
    <w:tblPr>
      <w:tblCellMar>
        <w:top w:w="0" w:type="dxa"/>
        <w:left w:w="108" w:type="dxa"/>
        <w:bottom w:w="0" w:type="dxa"/>
        <w:right w:w="108" w:type="dxa"/>
      </w:tblCellMar>
    </w:tblPr>
  </w:style>
  <w:style w:type="character" w:customStyle="1" w:styleId="11">
    <w:name w:val="标题 1 Char"/>
    <w:link w:val="6"/>
    <w:qFormat/>
    <w:uiPriority w:val="9"/>
    <w:rPr>
      <w:b/>
      <w:bCs/>
      <w:kern w:val="44"/>
      <w:sz w:val="44"/>
      <w:szCs w:val="44"/>
    </w:rPr>
  </w:style>
  <w:style w:type="character" w:customStyle="1" w:styleId="12">
    <w:name w:val="标题 2 Char"/>
    <w:link w:val="7"/>
    <w:semiHidden/>
    <w:qFormat/>
    <w:uiPriority w:val="9"/>
    <w:rPr>
      <w:rFonts w:ascii="Cambria" w:hAnsi="Cambria" w:eastAsia="宋体" w:cs="Times New Roman"/>
      <w:b/>
      <w:bCs/>
      <w:sz w:val="32"/>
      <w:szCs w:val="32"/>
    </w:rPr>
  </w:style>
  <w:style w:type="character" w:customStyle="1" w:styleId="13">
    <w:name w:val="标题 3 Char"/>
    <w:link w:val="8"/>
    <w:semiHidden/>
    <w:qFormat/>
    <w:uiPriority w:val="9"/>
    <w:rPr>
      <w:b/>
      <w:bCs/>
      <w:sz w:val="32"/>
      <w:szCs w:val="32"/>
    </w:rPr>
  </w:style>
  <w:style w:type="paragraph" w:customStyle="1" w:styleId="14">
    <w:name w:val="目录 31"/>
    <w:basedOn w:val="1"/>
    <w:next w:val="1"/>
    <w:unhideWhenUsed/>
    <w:qFormat/>
    <w:uiPriority w:val="39"/>
    <w:pPr>
      <w:widowControl/>
      <w:adjustRightInd/>
      <w:spacing w:after="100" w:line="276" w:lineRule="auto"/>
      <w:ind w:left="440"/>
      <w:textAlignment w:val="auto"/>
    </w:pPr>
    <w:rPr>
      <w:rFonts w:ascii="Calibri" w:hAnsi="Calibri"/>
      <w:sz w:val="22"/>
      <w:szCs w:val="22"/>
    </w:rPr>
  </w:style>
  <w:style w:type="paragraph" w:customStyle="1" w:styleId="15">
    <w:name w:val="批注框文本1"/>
    <w:basedOn w:val="1"/>
    <w:link w:val="16"/>
    <w:unhideWhenUsed/>
    <w:qFormat/>
    <w:uiPriority w:val="99"/>
    <w:pPr>
      <w:spacing w:line="240" w:lineRule="auto"/>
    </w:pPr>
    <w:rPr>
      <w:sz w:val="18"/>
      <w:szCs w:val="18"/>
    </w:rPr>
  </w:style>
  <w:style w:type="character" w:customStyle="1" w:styleId="16">
    <w:name w:val="批注框文本 Char"/>
    <w:link w:val="15"/>
    <w:semiHidden/>
    <w:qFormat/>
    <w:uiPriority w:val="99"/>
    <w:rPr>
      <w:sz w:val="18"/>
      <w:szCs w:val="18"/>
    </w:rPr>
  </w:style>
  <w:style w:type="paragraph" w:customStyle="1" w:styleId="17">
    <w:name w:val="页脚1"/>
    <w:basedOn w:val="1"/>
    <w:link w:val="18"/>
    <w:unhideWhenUsed/>
    <w:qFormat/>
    <w:uiPriority w:val="0"/>
    <w:pPr>
      <w:tabs>
        <w:tab w:val="center" w:pos="4153"/>
        <w:tab w:val="right" w:pos="8306"/>
      </w:tabs>
      <w:snapToGrid w:val="0"/>
      <w:spacing w:line="240" w:lineRule="atLeast"/>
    </w:pPr>
    <w:rPr>
      <w:sz w:val="18"/>
      <w:szCs w:val="18"/>
    </w:rPr>
  </w:style>
  <w:style w:type="character" w:customStyle="1" w:styleId="18">
    <w:name w:val="页脚 Char"/>
    <w:link w:val="17"/>
    <w:semiHidden/>
    <w:qFormat/>
    <w:uiPriority w:val="0"/>
    <w:rPr>
      <w:sz w:val="18"/>
      <w:szCs w:val="18"/>
    </w:rPr>
  </w:style>
  <w:style w:type="paragraph" w:customStyle="1" w:styleId="19">
    <w:name w:val="页眉1"/>
    <w:basedOn w:val="1"/>
    <w:link w:val="20"/>
    <w:unhideWhenUsed/>
    <w:qFormat/>
    <w:uiPriority w:val="0"/>
    <w:pPr>
      <w:pBdr>
        <w:bottom w:val="single" w:color="auto" w:sz="6" w:space="1"/>
      </w:pBdr>
      <w:tabs>
        <w:tab w:val="center" w:pos="4153"/>
        <w:tab w:val="right" w:pos="8306"/>
      </w:tabs>
      <w:snapToGrid w:val="0"/>
      <w:spacing w:line="240" w:lineRule="atLeast"/>
      <w:jc w:val="center"/>
    </w:pPr>
    <w:rPr>
      <w:sz w:val="18"/>
      <w:szCs w:val="18"/>
    </w:rPr>
  </w:style>
  <w:style w:type="character" w:customStyle="1" w:styleId="20">
    <w:name w:val="页眉 Char"/>
    <w:link w:val="19"/>
    <w:semiHidden/>
    <w:qFormat/>
    <w:uiPriority w:val="0"/>
    <w:rPr>
      <w:sz w:val="18"/>
      <w:szCs w:val="18"/>
    </w:rPr>
  </w:style>
  <w:style w:type="paragraph" w:customStyle="1" w:styleId="21">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2">
    <w:name w:val="目录 21"/>
    <w:basedOn w:val="1"/>
    <w:next w:val="1"/>
    <w:unhideWhenUsed/>
    <w:qFormat/>
    <w:uiPriority w:val="39"/>
    <w:pPr>
      <w:widowControl/>
      <w:adjustRightInd/>
      <w:spacing w:after="100" w:line="276" w:lineRule="auto"/>
      <w:ind w:left="220"/>
      <w:textAlignment w:val="auto"/>
    </w:pPr>
    <w:rPr>
      <w:rFonts w:ascii="Calibri" w:hAnsi="Calibri"/>
      <w:sz w:val="22"/>
      <w:szCs w:val="22"/>
    </w:rPr>
  </w:style>
  <w:style w:type="paragraph" w:customStyle="1" w:styleId="23">
    <w:name w:val="普通(网站)1"/>
    <w:basedOn w:val="1"/>
    <w:unhideWhenUsed/>
    <w:qFormat/>
    <w:uiPriority w:val="99"/>
  </w:style>
  <w:style w:type="character" w:customStyle="1" w:styleId="24">
    <w:name w:val="超链接1"/>
    <w:unhideWhenUsed/>
    <w:qFormat/>
    <w:uiPriority w:val="99"/>
    <w:rPr>
      <w:color w:val="0000FF"/>
      <w:u w:val="single"/>
    </w:rPr>
  </w:style>
  <w:style w:type="paragraph" w:customStyle="1" w:styleId="25">
    <w:name w:val="TOC 标题1"/>
    <w:basedOn w:val="6"/>
    <w:next w:val="1"/>
    <w:unhideWhenUsed/>
    <w:qFormat/>
    <w:uiPriority w:val="39"/>
    <w:pPr>
      <w:widowControl/>
      <w:adjustRightInd/>
      <w:spacing w:before="480" w:after="0" w:line="276" w:lineRule="auto"/>
      <w:textAlignment w:val="auto"/>
      <w:outlineLvl w:val="9"/>
    </w:pPr>
    <w:rPr>
      <w:rFonts w:ascii="Cambria" w:hAnsi="Cambria"/>
      <w:color w:val="365F91"/>
      <w:kern w:val="0"/>
      <w:sz w:val="28"/>
      <w:szCs w:val="28"/>
    </w:rPr>
  </w:style>
  <w:style w:type="paragraph" w:customStyle="1" w:styleId="26">
    <w:name w:val="WPSOffice手动目录 1"/>
    <w:qFormat/>
    <w:uiPriority w:val="0"/>
    <w:rPr>
      <w:rFonts w:ascii="Times New Roman" w:hAnsi="Times New Roman" w:eastAsia="宋体" w:cs="Times New Roman"/>
      <w:lang w:val="en-US" w:eastAsia="zh-CN" w:bidi="ar-SA"/>
    </w:rPr>
  </w:style>
  <w:style w:type="paragraph" w:customStyle="1" w:styleId="27">
    <w:name w:val="WPSOffice手动目录 2"/>
    <w:qFormat/>
    <w:uiPriority w:val="0"/>
    <w:pPr>
      <w:ind w:left="200" w:leftChars="200"/>
    </w:pPr>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35</Pages>
  <Words>3969</Words>
  <Characters>6319</Characters>
  <Lines>120</Lines>
  <Paragraphs>33</Paragraphs>
  <TotalTime>21</TotalTime>
  <ScaleCrop>false</ScaleCrop>
  <LinksUpToDate>false</LinksUpToDate>
  <CharactersWithSpaces>6475</CharactersWithSpaces>
  <Application>WPS Office_12.1.0.22529_F1E327BC-269C-435d-A152-05C5408002CA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2019-08-04T18:37:00Z</dcterms:created>
  <dc:creator>Administrator</dc:creator>
  <cp:lastModifiedBy>葉絡隨風</cp:lastModifiedBy>
  <cp:lastPrinted>2025-07-02T03:27:00Z</cp:lastPrinted>
  <dcterms:modified xsi:type="dcterms:W3CDTF">2025-08-26T02:03:45Z</dcterms:modified>
  <dc:title>附件1</dc:title>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45B29D27DA12464F966D89E11FB82948</vt:lpwstr>
  </property>
  <property fmtid="{D5CDD505-2E9C-101B-9397-08002B2CF9AE}" pid="4" name="KSOTemplateDocerSaveRecord">
    <vt:lpwstr>eyJoZGlkIjoiYzc2ODlkMjk0YTBiNDMwOGNkMDBlYzM3MDdlODM3MDIiLCJ1c2VySWQiOiI1MzI3MjkwMjgifQ==</vt:lpwstr>
  </property>
</Properties>
</file>