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779D0" w14:textId="77777777" w:rsidR="000262E5" w:rsidRDefault="00967EDD">
      <w:pPr>
        <w:spacing w:line="2600" w:lineRule="exact"/>
        <w:jc w:val="center"/>
        <w:rPr>
          <w:rFonts w:hint="eastAsia"/>
        </w:rPr>
      </w:pPr>
      <w:r>
        <w:rPr>
          <w:rFonts w:ascii="FZXiaoBiaoSong-B05S" w:eastAsia="FZXiaoBiaoSong-B05S" w:hAnsi="FZXiaoBiaoSong-B05S" w:cs="FZXiaoBiaoSong-B05S"/>
          <w:b/>
          <w:color w:val="000000"/>
          <w:sz w:val="48"/>
        </w:rPr>
        <w:t>天津市西青区公路建设养护中心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6398E964" w14:textId="77777777" w:rsidR="000262E5" w:rsidRDefault="00967EDD">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7C3E9072" w14:textId="77777777" w:rsidR="000262E5" w:rsidRDefault="00967EDD">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07384D91" w14:textId="77777777" w:rsidR="000262E5" w:rsidRDefault="00967EDD">
      <w:pPr>
        <w:spacing w:line="560" w:lineRule="exact"/>
        <w:ind w:firstLine="900"/>
        <w:jc w:val="both"/>
        <w:rPr>
          <w:rFonts w:hint="eastAsia"/>
        </w:rPr>
      </w:pPr>
      <w:r>
        <w:rPr>
          <w:rFonts w:ascii="仿宋" w:eastAsia="仿宋" w:hAnsi="仿宋" w:cs="仿宋"/>
          <w:color w:val="000000"/>
          <w:sz w:val="30"/>
        </w:rPr>
        <w:t>一、主要职责</w:t>
      </w:r>
    </w:p>
    <w:p w14:paraId="160479BD" w14:textId="77777777" w:rsidR="000262E5" w:rsidRDefault="00967EDD">
      <w:pPr>
        <w:spacing w:line="560" w:lineRule="exact"/>
        <w:ind w:firstLine="900"/>
        <w:jc w:val="both"/>
        <w:rPr>
          <w:rFonts w:hint="eastAsia"/>
        </w:rPr>
      </w:pPr>
      <w:r>
        <w:rPr>
          <w:rFonts w:ascii="仿宋" w:eastAsia="仿宋" w:hAnsi="仿宋" w:cs="仿宋"/>
          <w:color w:val="000000"/>
          <w:sz w:val="30"/>
        </w:rPr>
        <w:t>二、机构设置情况</w:t>
      </w:r>
    </w:p>
    <w:p w14:paraId="44BEF4C4" w14:textId="77777777" w:rsidR="000262E5" w:rsidRDefault="00967EDD">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6CC0EA61" w14:textId="77777777" w:rsidR="000262E5" w:rsidRDefault="00967EDD">
      <w:pPr>
        <w:spacing w:line="560" w:lineRule="exact"/>
        <w:ind w:firstLine="900"/>
        <w:jc w:val="both"/>
        <w:rPr>
          <w:rFonts w:hint="eastAsia"/>
        </w:rPr>
      </w:pPr>
      <w:r>
        <w:rPr>
          <w:rFonts w:ascii="仿宋" w:eastAsia="仿宋" w:hAnsi="仿宋" w:cs="仿宋"/>
          <w:color w:val="000000"/>
          <w:sz w:val="30"/>
        </w:rPr>
        <w:t>一、关于收支总体情况表的说明</w:t>
      </w:r>
    </w:p>
    <w:p w14:paraId="3FEC69A6" w14:textId="77777777" w:rsidR="000262E5" w:rsidRDefault="00967EDD">
      <w:pPr>
        <w:spacing w:line="560" w:lineRule="exact"/>
        <w:ind w:firstLine="900"/>
        <w:jc w:val="both"/>
        <w:rPr>
          <w:rFonts w:hint="eastAsia"/>
        </w:rPr>
      </w:pPr>
      <w:r>
        <w:rPr>
          <w:rFonts w:ascii="仿宋" w:eastAsia="仿宋" w:hAnsi="仿宋" w:cs="仿宋"/>
          <w:color w:val="000000"/>
          <w:sz w:val="30"/>
        </w:rPr>
        <w:t>二、关于收入总体情况表的说明</w:t>
      </w:r>
    </w:p>
    <w:p w14:paraId="6B9DDA0C" w14:textId="77777777" w:rsidR="000262E5" w:rsidRDefault="00967EDD">
      <w:pPr>
        <w:spacing w:line="560" w:lineRule="exact"/>
        <w:ind w:firstLine="900"/>
        <w:jc w:val="both"/>
        <w:rPr>
          <w:rFonts w:hint="eastAsia"/>
        </w:rPr>
      </w:pPr>
      <w:r>
        <w:rPr>
          <w:rFonts w:ascii="仿宋" w:eastAsia="仿宋" w:hAnsi="仿宋" w:cs="仿宋"/>
          <w:color w:val="000000"/>
          <w:sz w:val="30"/>
        </w:rPr>
        <w:t>三、关于支出总体情况表的说明</w:t>
      </w:r>
    </w:p>
    <w:p w14:paraId="21C2E8E9" w14:textId="77777777" w:rsidR="000262E5" w:rsidRDefault="00967EDD">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4D6DF182" w14:textId="77777777" w:rsidR="000262E5" w:rsidRDefault="00967EDD">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0DD6F148" w14:textId="77777777" w:rsidR="000262E5" w:rsidRDefault="00967EDD">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09F2FD99" w14:textId="77777777" w:rsidR="000262E5" w:rsidRDefault="00967EDD">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49F79107" w14:textId="77777777" w:rsidR="000262E5" w:rsidRDefault="00967EDD">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39838718" w14:textId="77777777" w:rsidR="000262E5" w:rsidRDefault="00967EDD">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05E27D7D" w14:textId="77777777" w:rsidR="000262E5" w:rsidRDefault="00967EDD">
      <w:pPr>
        <w:spacing w:line="560" w:lineRule="exact"/>
        <w:ind w:firstLine="900"/>
        <w:jc w:val="both"/>
        <w:rPr>
          <w:rFonts w:hint="eastAsia"/>
        </w:rPr>
      </w:pPr>
      <w:r>
        <w:rPr>
          <w:rFonts w:ascii="仿宋" w:eastAsia="仿宋" w:hAnsi="仿宋" w:cs="仿宋"/>
          <w:color w:val="000000"/>
          <w:sz w:val="30"/>
        </w:rPr>
        <w:t>十、其他重要事项的情况说明</w:t>
      </w:r>
    </w:p>
    <w:p w14:paraId="5CF4C8C0" w14:textId="77777777" w:rsidR="000262E5" w:rsidRDefault="00967EDD">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35C64B43" w14:textId="77777777" w:rsidR="000262E5" w:rsidRDefault="00967EDD">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13421732" w14:textId="77777777" w:rsidR="000262E5" w:rsidRDefault="00967EDD">
      <w:pPr>
        <w:spacing w:line="560" w:lineRule="exact"/>
        <w:ind w:firstLine="900"/>
        <w:jc w:val="both"/>
        <w:rPr>
          <w:rFonts w:hint="eastAsia"/>
        </w:rPr>
      </w:pPr>
      <w:r>
        <w:rPr>
          <w:rFonts w:ascii="仿宋" w:eastAsia="仿宋" w:hAnsi="仿宋" w:cs="仿宋"/>
          <w:color w:val="000000"/>
          <w:sz w:val="30"/>
        </w:rPr>
        <w:t>一、部门收支总体情况表</w:t>
      </w:r>
    </w:p>
    <w:p w14:paraId="69808213" w14:textId="77777777" w:rsidR="000262E5" w:rsidRDefault="00967EDD">
      <w:pPr>
        <w:spacing w:line="560" w:lineRule="exact"/>
        <w:ind w:firstLine="900"/>
        <w:jc w:val="both"/>
        <w:rPr>
          <w:rFonts w:hint="eastAsia"/>
        </w:rPr>
      </w:pPr>
      <w:r>
        <w:rPr>
          <w:rFonts w:ascii="仿宋" w:eastAsia="仿宋" w:hAnsi="仿宋" w:cs="仿宋"/>
          <w:color w:val="000000"/>
          <w:sz w:val="30"/>
        </w:rPr>
        <w:t>二、部门收入总体情况表</w:t>
      </w:r>
    </w:p>
    <w:p w14:paraId="020AF37D" w14:textId="77777777" w:rsidR="000262E5" w:rsidRDefault="00967EDD">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792BBB0E" w14:textId="77777777" w:rsidR="000262E5" w:rsidRDefault="00967EDD">
      <w:pPr>
        <w:spacing w:line="560" w:lineRule="exact"/>
        <w:ind w:firstLine="900"/>
        <w:jc w:val="both"/>
        <w:rPr>
          <w:rFonts w:hint="eastAsia"/>
        </w:rPr>
      </w:pPr>
      <w:r>
        <w:rPr>
          <w:rFonts w:ascii="仿宋" w:eastAsia="仿宋" w:hAnsi="仿宋" w:cs="仿宋"/>
          <w:color w:val="000000"/>
          <w:sz w:val="30"/>
        </w:rPr>
        <w:t>四、财政拨款收支总体情况表</w:t>
      </w:r>
    </w:p>
    <w:p w14:paraId="1DB3EE38" w14:textId="77777777" w:rsidR="000262E5" w:rsidRDefault="00967EDD">
      <w:pPr>
        <w:spacing w:line="560" w:lineRule="exact"/>
        <w:ind w:firstLine="900"/>
        <w:jc w:val="both"/>
        <w:rPr>
          <w:rFonts w:hint="eastAsia"/>
        </w:rPr>
      </w:pPr>
      <w:r>
        <w:rPr>
          <w:rFonts w:ascii="仿宋" w:eastAsia="仿宋" w:hAnsi="仿宋" w:cs="仿宋"/>
          <w:color w:val="000000"/>
          <w:sz w:val="30"/>
        </w:rPr>
        <w:t>五、一般公共预算支出情况表</w:t>
      </w:r>
    </w:p>
    <w:p w14:paraId="1AC69491" w14:textId="77777777" w:rsidR="000262E5" w:rsidRDefault="00967EDD">
      <w:pPr>
        <w:spacing w:line="560" w:lineRule="exact"/>
        <w:ind w:firstLine="900"/>
        <w:jc w:val="both"/>
        <w:rPr>
          <w:rFonts w:hint="eastAsia"/>
        </w:rPr>
      </w:pPr>
      <w:r>
        <w:rPr>
          <w:rFonts w:ascii="仿宋" w:eastAsia="仿宋" w:hAnsi="仿宋" w:cs="仿宋"/>
          <w:color w:val="000000"/>
          <w:sz w:val="30"/>
        </w:rPr>
        <w:t>六、一般公共预算基本支出情况表</w:t>
      </w:r>
    </w:p>
    <w:p w14:paraId="4F3E3752" w14:textId="77777777" w:rsidR="000262E5" w:rsidRDefault="00967EDD">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20DD2AEB" w14:textId="77777777" w:rsidR="000262E5" w:rsidRDefault="00967EDD">
      <w:pPr>
        <w:spacing w:line="560" w:lineRule="exact"/>
        <w:ind w:firstLine="900"/>
        <w:jc w:val="both"/>
        <w:rPr>
          <w:rFonts w:hint="eastAsia"/>
        </w:rPr>
      </w:pPr>
      <w:r>
        <w:rPr>
          <w:rFonts w:ascii="仿宋" w:eastAsia="仿宋" w:hAnsi="仿宋" w:cs="仿宋"/>
          <w:color w:val="000000"/>
          <w:sz w:val="30"/>
        </w:rPr>
        <w:t>八、政府性基金预算支出情况表</w:t>
      </w:r>
    </w:p>
    <w:p w14:paraId="5FC442F3" w14:textId="77777777" w:rsidR="000262E5" w:rsidRDefault="00967EDD">
      <w:pPr>
        <w:spacing w:line="560" w:lineRule="exact"/>
        <w:ind w:firstLine="900"/>
        <w:jc w:val="both"/>
        <w:rPr>
          <w:rFonts w:hint="eastAsia"/>
        </w:rPr>
      </w:pPr>
      <w:r>
        <w:rPr>
          <w:rFonts w:ascii="仿宋" w:eastAsia="仿宋" w:hAnsi="仿宋" w:cs="仿宋"/>
          <w:color w:val="000000"/>
          <w:sz w:val="30"/>
        </w:rPr>
        <w:t>九、国有资本经营预算支出情况表</w:t>
      </w:r>
    </w:p>
    <w:p w14:paraId="07494C5B" w14:textId="77777777" w:rsidR="000262E5" w:rsidRDefault="00967EDD">
      <w:pPr>
        <w:spacing w:line="560" w:lineRule="exact"/>
        <w:ind w:firstLine="900"/>
        <w:jc w:val="both"/>
        <w:rPr>
          <w:rFonts w:hint="eastAsia"/>
        </w:rPr>
      </w:pPr>
      <w:r>
        <w:rPr>
          <w:rFonts w:ascii="仿宋" w:eastAsia="仿宋" w:hAnsi="仿宋" w:cs="仿宋"/>
          <w:color w:val="000000"/>
          <w:sz w:val="30"/>
        </w:rPr>
        <w:t>十、项目支出表</w:t>
      </w:r>
    </w:p>
    <w:p w14:paraId="2202FE00" w14:textId="77777777" w:rsidR="000262E5" w:rsidRDefault="00967EDD">
      <w:pPr>
        <w:spacing w:line="560" w:lineRule="exact"/>
        <w:ind w:firstLine="900"/>
        <w:jc w:val="both"/>
        <w:rPr>
          <w:rFonts w:hint="eastAsia"/>
        </w:rPr>
      </w:pPr>
      <w:r>
        <w:rPr>
          <w:rFonts w:ascii="仿宋" w:eastAsia="仿宋" w:hAnsi="仿宋" w:cs="仿宋"/>
          <w:color w:val="000000"/>
          <w:sz w:val="30"/>
        </w:rPr>
        <w:t>十一、关于空表的说明</w:t>
      </w:r>
    </w:p>
    <w:p w14:paraId="67D70FA7" w14:textId="77777777" w:rsidR="000262E5" w:rsidRDefault="00967EDD">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408068B6" w14:textId="77777777" w:rsidR="000262E5" w:rsidRDefault="00967EDD">
      <w:pPr>
        <w:spacing w:line="560" w:lineRule="exact"/>
        <w:ind w:firstLine="600"/>
        <w:jc w:val="both"/>
        <w:rPr>
          <w:rFonts w:hint="eastAsia"/>
        </w:rPr>
      </w:pPr>
      <w:r>
        <w:rPr>
          <w:rFonts w:ascii="黑体" w:eastAsia="黑体" w:hAnsi="黑体" w:cs="黑体"/>
          <w:b/>
          <w:color w:val="353232"/>
          <w:sz w:val="30"/>
        </w:rPr>
        <w:t>一、主要职责</w:t>
      </w:r>
    </w:p>
    <w:p w14:paraId="7E26CD5B" w14:textId="77777777" w:rsidR="00B5697B" w:rsidRDefault="00967EDD">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w:t>
      </w:r>
      <w:r>
        <w:rPr>
          <w:rFonts w:ascii="仿宋" w:eastAsia="仿宋" w:hAnsi="仿宋" w:cs="仿宋"/>
          <w:color w:val="000000"/>
          <w:sz w:val="30"/>
        </w:rPr>
        <w:t>负责组织对受委托的国、省级公路实施日常养护，负责区级公路和乡村公路建设，负责区级公路养护和乡村公路路面维修。</w:t>
      </w:r>
    </w:p>
    <w:p w14:paraId="31DBC840" w14:textId="579DFC77" w:rsidR="00B5697B" w:rsidRDefault="00967EDD" w:rsidP="00B5697B">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w:t>
      </w:r>
      <w:r>
        <w:rPr>
          <w:rFonts w:ascii="仿宋" w:eastAsia="仿宋" w:hAnsi="仿宋" w:cs="仿宋"/>
          <w:color w:val="000000"/>
          <w:sz w:val="30"/>
        </w:rPr>
        <w:t>负责指导街镇农村公路管理工作；负责公路及附属设施相关服务工作。</w:t>
      </w:r>
    </w:p>
    <w:p w14:paraId="5CD111C8" w14:textId="77777777" w:rsidR="00B5697B" w:rsidRDefault="00967EDD" w:rsidP="00B5697B">
      <w:pPr>
        <w:spacing w:line="560" w:lineRule="exact"/>
        <w:ind w:firstLine="600"/>
        <w:jc w:val="both"/>
        <w:rPr>
          <w:rFonts w:ascii="仿宋" w:eastAsia="仿宋" w:hAnsi="仿宋" w:cs="仿宋"/>
          <w:color w:val="000000"/>
          <w:sz w:val="30"/>
        </w:rPr>
      </w:pPr>
      <w:r>
        <w:rPr>
          <w:rFonts w:ascii="仿宋" w:eastAsia="仿宋" w:hAnsi="仿宋" w:cs="仿宋"/>
          <w:color w:val="000000"/>
          <w:sz w:val="30"/>
        </w:rPr>
        <w:t>3.</w:t>
      </w:r>
      <w:r>
        <w:rPr>
          <w:rFonts w:ascii="仿宋" w:eastAsia="仿宋" w:hAnsi="仿宋" w:cs="仿宋"/>
          <w:color w:val="000000"/>
          <w:sz w:val="30"/>
        </w:rPr>
        <w:t>负责公路新建、改建及维修工程项目履行相关程序。</w:t>
      </w:r>
      <w:r>
        <w:rPr>
          <w:rFonts w:ascii="仿宋" w:eastAsia="仿宋" w:hAnsi="仿宋" w:cs="仿宋"/>
          <w:color w:val="000000"/>
          <w:sz w:val="30"/>
        </w:rPr>
        <w:br/>
        <w:t xml:space="preserve">    4.</w:t>
      </w:r>
      <w:r>
        <w:rPr>
          <w:rFonts w:ascii="仿宋" w:eastAsia="仿宋" w:hAnsi="仿宋" w:cs="仿宋"/>
          <w:color w:val="000000"/>
          <w:sz w:val="30"/>
        </w:rPr>
        <w:t>负责桥梁、涵洞安全运行及检查。</w:t>
      </w:r>
      <w:r>
        <w:rPr>
          <w:rFonts w:ascii="仿宋" w:eastAsia="仿宋" w:hAnsi="仿宋" w:cs="仿宋"/>
          <w:color w:val="000000"/>
          <w:sz w:val="30"/>
        </w:rPr>
        <w:t xml:space="preserve"> </w:t>
      </w:r>
      <w:r w:rsidR="00B5697B">
        <w:rPr>
          <w:rFonts w:ascii="仿宋" w:eastAsia="仿宋" w:hAnsi="仿宋" w:cs="仿宋" w:hint="eastAsia"/>
          <w:color w:val="000000"/>
          <w:sz w:val="30"/>
        </w:rPr>
        <w:t xml:space="preserve">  </w:t>
      </w:r>
    </w:p>
    <w:p w14:paraId="2B20ABBF" w14:textId="77777777" w:rsidR="00B5697B" w:rsidRDefault="00967EDD" w:rsidP="00B5697B">
      <w:pPr>
        <w:spacing w:line="560" w:lineRule="exact"/>
        <w:ind w:firstLineChars="200" w:firstLine="600"/>
        <w:jc w:val="both"/>
        <w:rPr>
          <w:rFonts w:ascii="仿宋" w:eastAsia="仿宋" w:hAnsi="仿宋" w:cs="仿宋"/>
          <w:color w:val="000000"/>
          <w:sz w:val="30"/>
        </w:rPr>
      </w:pPr>
      <w:r>
        <w:rPr>
          <w:rFonts w:ascii="仿宋" w:eastAsia="仿宋" w:hAnsi="仿宋" w:cs="仿宋"/>
          <w:color w:val="000000"/>
          <w:sz w:val="30"/>
        </w:rPr>
        <w:t>5</w:t>
      </w:r>
      <w:r>
        <w:rPr>
          <w:rFonts w:ascii="仿宋" w:eastAsia="仿宋" w:hAnsi="仿宋" w:cs="仿宋"/>
          <w:color w:val="000000"/>
          <w:sz w:val="30"/>
        </w:rPr>
        <w:t>.</w:t>
      </w:r>
      <w:r>
        <w:rPr>
          <w:rFonts w:ascii="仿宋" w:eastAsia="仿宋" w:hAnsi="仿宋" w:cs="仿宋"/>
          <w:color w:val="000000"/>
          <w:sz w:val="30"/>
        </w:rPr>
        <w:t>负责拟制并落实公路突发事件应急抢险（处置）预案。</w:t>
      </w:r>
      <w:r>
        <w:rPr>
          <w:rFonts w:ascii="仿宋" w:eastAsia="仿宋" w:hAnsi="仿宋" w:cs="仿宋"/>
          <w:color w:val="000000"/>
          <w:sz w:val="30"/>
        </w:rPr>
        <w:br/>
        <w:t xml:space="preserve">    6.</w:t>
      </w:r>
      <w:r>
        <w:rPr>
          <w:rFonts w:ascii="仿宋" w:eastAsia="仿宋" w:hAnsi="仿宋" w:cs="仿宋"/>
          <w:color w:val="000000"/>
          <w:sz w:val="30"/>
        </w:rPr>
        <w:t>负责收集、整理、上报公路养护、施工、专项普查及路网服务运行信息。</w:t>
      </w:r>
    </w:p>
    <w:p w14:paraId="193DEF4D" w14:textId="1F69965B" w:rsidR="000262E5" w:rsidRDefault="00967EDD" w:rsidP="00B5697B">
      <w:pPr>
        <w:spacing w:line="560" w:lineRule="exact"/>
        <w:jc w:val="both"/>
        <w:rPr>
          <w:rFonts w:hint="eastAsia"/>
        </w:rPr>
      </w:pPr>
      <w:r>
        <w:rPr>
          <w:rFonts w:ascii="仿宋" w:eastAsia="仿宋" w:hAnsi="仿宋" w:cs="仿宋"/>
          <w:color w:val="000000"/>
          <w:sz w:val="30"/>
        </w:rPr>
        <w:t xml:space="preserve">    7.</w:t>
      </w:r>
      <w:r>
        <w:rPr>
          <w:rFonts w:ascii="仿宋" w:eastAsia="仿宋" w:hAnsi="仿宋" w:cs="仿宋"/>
          <w:color w:val="000000"/>
          <w:sz w:val="30"/>
        </w:rPr>
        <w:t>完成上级主管部门交办的其他事项。</w:t>
      </w:r>
    </w:p>
    <w:p w14:paraId="78122700" w14:textId="77777777" w:rsidR="000262E5" w:rsidRDefault="00967EDD">
      <w:pPr>
        <w:spacing w:line="560" w:lineRule="exact"/>
        <w:ind w:firstLine="600"/>
        <w:jc w:val="both"/>
        <w:rPr>
          <w:rFonts w:hint="eastAsia"/>
        </w:rPr>
      </w:pPr>
      <w:r>
        <w:rPr>
          <w:rFonts w:ascii="黑体" w:eastAsia="黑体" w:hAnsi="黑体" w:cs="黑体"/>
          <w:b/>
          <w:color w:val="000000"/>
          <w:sz w:val="30"/>
        </w:rPr>
        <w:t>二、机构设置情况</w:t>
      </w:r>
    </w:p>
    <w:p w14:paraId="6B6F1685" w14:textId="77777777" w:rsidR="000262E5" w:rsidRDefault="00967EDD">
      <w:pPr>
        <w:spacing w:line="560" w:lineRule="exact"/>
        <w:ind w:firstLine="600"/>
        <w:jc w:val="both"/>
        <w:rPr>
          <w:rFonts w:hint="eastAsia"/>
        </w:rPr>
      </w:pPr>
      <w:r>
        <w:rPr>
          <w:rFonts w:ascii="仿宋" w:eastAsia="仿宋" w:hAnsi="仿宋" w:cs="仿宋"/>
          <w:color w:val="000000"/>
          <w:sz w:val="30"/>
        </w:rPr>
        <w:t>天津市西青区公路建设养护中心部门内设</w:t>
      </w:r>
      <w:r>
        <w:rPr>
          <w:rFonts w:ascii="仿宋" w:eastAsia="仿宋" w:hAnsi="仿宋" w:cs="仿宋"/>
          <w:color w:val="000000"/>
          <w:sz w:val="30"/>
        </w:rPr>
        <w:t>8</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1FBFDF55" w14:textId="77777777" w:rsidR="000262E5" w:rsidRDefault="00967EDD">
      <w:pPr>
        <w:spacing w:line="560" w:lineRule="exact"/>
        <w:ind w:firstLine="600"/>
        <w:jc w:val="both"/>
        <w:rPr>
          <w:rFonts w:hint="eastAsia"/>
        </w:rPr>
      </w:pPr>
      <w:r>
        <w:rPr>
          <w:rFonts w:ascii="仿宋" w:eastAsia="仿宋" w:hAnsi="仿宋" w:cs="仿宋"/>
          <w:color w:val="000000"/>
          <w:sz w:val="30"/>
        </w:rPr>
        <w:t>纳入天津市西青区公路建设养护中心单位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1EE792D4" w14:textId="77777777" w:rsidR="000262E5" w:rsidRDefault="00967EDD">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天津市西青区公路建设养护中心</w:t>
      </w:r>
    </w:p>
    <w:p w14:paraId="34F8856A" w14:textId="77777777" w:rsidR="000262E5" w:rsidRDefault="00967EDD">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3D230867" w14:textId="77777777" w:rsidR="000262E5" w:rsidRDefault="00967EDD">
      <w:pPr>
        <w:spacing w:line="560" w:lineRule="exact"/>
        <w:ind w:firstLine="600"/>
        <w:jc w:val="both"/>
        <w:rPr>
          <w:rFonts w:hint="eastAsia"/>
        </w:rPr>
      </w:pPr>
      <w:r>
        <w:rPr>
          <w:rFonts w:ascii="黑体" w:eastAsia="黑体" w:hAnsi="黑体" w:cs="黑体"/>
          <w:b/>
          <w:color w:val="000000"/>
          <w:sz w:val="30"/>
        </w:rPr>
        <w:t>一、关于收支总体情况表的说明</w:t>
      </w:r>
    </w:p>
    <w:p w14:paraId="0406298B" w14:textId="77777777" w:rsidR="000262E5" w:rsidRDefault="00967EDD">
      <w:pPr>
        <w:spacing w:line="560" w:lineRule="exact"/>
        <w:ind w:firstLine="600"/>
        <w:jc w:val="both"/>
        <w:rPr>
          <w:rFonts w:hint="eastAsia"/>
        </w:rPr>
      </w:pPr>
      <w:r>
        <w:rPr>
          <w:rFonts w:ascii="仿宋" w:eastAsia="仿宋" w:hAnsi="仿宋" w:cs="仿宋"/>
          <w:color w:val="000000"/>
          <w:sz w:val="30"/>
        </w:rPr>
        <w:t>按照综合预算的原则，天津市西青区公路建设养护中心单位所有收入和支出均纳入部门预算管理。收入包括：一般公共预算拨款收入</w:t>
      </w:r>
      <w:r>
        <w:rPr>
          <w:rFonts w:ascii="仿宋" w:eastAsia="仿宋" w:hAnsi="仿宋" w:cs="仿宋"/>
          <w:color w:val="000000"/>
          <w:sz w:val="30"/>
        </w:rPr>
        <w:t>9,332.38</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18,124.85</w:t>
      </w:r>
      <w:r>
        <w:rPr>
          <w:rFonts w:ascii="仿宋" w:eastAsia="仿宋" w:hAnsi="仿宋" w:cs="仿宋"/>
          <w:color w:val="000000"/>
          <w:sz w:val="30"/>
        </w:rPr>
        <w:t>万元；支出包括：农林水支出</w:t>
      </w:r>
      <w:r>
        <w:rPr>
          <w:rFonts w:ascii="仿宋" w:eastAsia="仿宋" w:hAnsi="仿宋" w:cs="仿宋"/>
          <w:color w:val="000000"/>
          <w:sz w:val="30"/>
        </w:rPr>
        <w:t>4,198.15</w:t>
      </w:r>
      <w:r>
        <w:rPr>
          <w:rFonts w:ascii="仿宋" w:eastAsia="仿宋" w:hAnsi="仿宋" w:cs="仿宋"/>
          <w:color w:val="000000"/>
          <w:sz w:val="30"/>
        </w:rPr>
        <w:t>万元、教育支出</w:t>
      </w:r>
      <w:r>
        <w:rPr>
          <w:rFonts w:ascii="仿宋" w:eastAsia="仿宋" w:hAnsi="仿宋" w:cs="仿宋"/>
          <w:color w:val="000000"/>
          <w:sz w:val="30"/>
        </w:rPr>
        <w:t>2.82</w:t>
      </w:r>
      <w:r>
        <w:rPr>
          <w:rFonts w:ascii="仿宋" w:eastAsia="仿宋" w:hAnsi="仿宋" w:cs="仿宋"/>
          <w:color w:val="000000"/>
          <w:sz w:val="30"/>
        </w:rPr>
        <w:t>万元、社会保障和就业支出</w:t>
      </w:r>
      <w:r>
        <w:rPr>
          <w:rFonts w:ascii="仿宋" w:eastAsia="仿宋" w:hAnsi="仿宋" w:cs="仿宋"/>
          <w:color w:val="000000"/>
          <w:sz w:val="30"/>
        </w:rPr>
        <w:t>327.60</w:t>
      </w:r>
      <w:r>
        <w:rPr>
          <w:rFonts w:ascii="仿宋" w:eastAsia="仿宋" w:hAnsi="仿宋" w:cs="仿宋"/>
          <w:color w:val="000000"/>
          <w:sz w:val="30"/>
        </w:rPr>
        <w:t>万元、交通运输支出</w:t>
      </w:r>
      <w:r>
        <w:rPr>
          <w:rFonts w:ascii="仿宋" w:eastAsia="仿宋" w:hAnsi="仿宋" w:cs="仿宋"/>
          <w:color w:val="000000"/>
          <w:sz w:val="30"/>
        </w:rPr>
        <w:t>22,810.78</w:t>
      </w:r>
      <w:r>
        <w:rPr>
          <w:rFonts w:ascii="仿宋" w:eastAsia="仿宋" w:hAnsi="仿宋" w:cs="仿宋"/>
          <w:color w:val="000000"/>
          <w:sz w:val="30"/>
        </w:rPr>
        <w:t>万元、卫生健康支出</w:t>
      </w:r>
      <w:r>
        <w:rPr>
          <w:rFonts w:ascii="仿宋" w:eastAsia="仿宋" w:hAnsi="仿宋" w:cs="仿宋"/>
          <w:color w:val="000000"/>
          <w:sz w:val="30"/>
        </w:rPr>
        <w:t>117.88</w:t>
      </w:r>
      <w:r>
        <w:rPr>
          <w:rFonts w:ascii="仿宋" w:eastAsia="仿宋" w:hAnsi="仿宋" w:cs="仿宋"/>
          <w:color w:val="000000"/>
          <w:sz w:val="30"/>
        </w:rPr>
        <w:t>万元。天津市西青区公路建设养护中心单位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27,457.23</w:t>
      </w:r>
      <w:r>
        <w:rPr>
          <w:rFonts w:ascii="仿宋" w:eastAsia="仿宋" w:hAnsi="仿宋" w:cs="仿宋"/>
          <w:color w:val="000000"/>
          <w:sz w:val="30"/>
        </w:rPr>
        <w:t>万元。</w:t>
      </w:r>
    </w:p>
    <w:p w14:paraId="7B746FF7" w14:textId="77777777" w:rsidR="000262E5" w:rsidRDefault="00967EDD">
      <w:pPr>
        <w:spacing w:line="560" w:lineRule="exact"/>
        <w:ind w:firstLine="600"/>
        <w:jc w:val="both"/>
        <w:rPr>
          <w:rFonts w:hint="eastAsia"/>
        </w:rPr>
      </w:pPr>
      <w:r>
        <w:rPr>
          <w:rFonts w:ascii="黑体" w:eastAsia="黑体" w:hAnsi="黑体" w:cs="黑体"/>
          <w:b/>
          <w:color w:val="000000"/>
          <w:sz w:val="30"/>
        </w:rPr>
        <w:t>二、关于收入总体情况表的说明</w:t>
      </w:r>
    </w:p>
    <w:p w14:paraId="3CF858F5" w14:textId="77777777" w:rsidR="000262E5" w:rsidRDefault="00967EDD">
      <w:pPr>
        <w:spacing w:line="560" w:lineRule="exact"/>
        <w:ind w:firstLine="600"/>
        <w:jc w:val="both"/>
        <w:rPr>
          <w:rFonts w:hint="eastAsia"/>
        </w:rPr>
      </w:pPr>
      <w:r>
        <w:rPr>
          <w:rFonts w:ascii="仿宋" w:eastAsia="仿宋" w:hAnsi="仿宋" w:cs="仿宋"/>
          <w:color w:val="000000"/>
          <w:sz w:val="30"/>
        </w:rPr>
        <w:t>天津市西青区公路建设养护中心单位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27,457.23</w:t>
      </w:r>
      <w:r>
        <w:rPr>
          <w:rFonts w:ascii="仿宋" w:eastAsia="仿宋" w:hAnsi="仿宋" w:cs="仿宋"/>
          <w:color w:val="000000"/>
          <w:sz w:val="30"/>
        </w:rPr>
        <w:t>万元，与上年预算相比增加</w:t>
      </w:r>
      <w:r>
        <w:rPr>
          <w:rFonts w:ascii="仿宋" w:eastAsia="仿宋" w:hAnsi="仿宋" w:cs="仿宋"/>
          <w:color w:val="000000"/>
          <w:sz w:val="30"/>
        </w:rPr>
        <w:t>4,682.86</w:t>
      </w:r>
      <w:r>
        <w:rPr>
          <w:rFonts w:ascii="仿宋" w:eastAsia="仿宋" w:hAnsi="仿宋" w:cs="仿宋"/>
          <w:color w:val="000000"/>
          <w:sz w:val="30"/>
        </w:rPr>
        <w:t>万元，主要原因是增加了公路改扩建项目预算。其中：上年结转结余</w:t>
      </w:r>
      <w:r>
        <w:rPr>
          <w:rFonts w:ascii="仿宋" w:eastAsia="仿宋" w:hAnsi="仿宋" w:cs="仿宋"/>
          <w:color w:val="000000"/>
          <w:sz w:val="30"/>
        </w:rPr>
        <w:t>18,124.85</w:t>
      </w:r>
      <w:r>
        <w:rPr>
          <w:rFonts w:ascii="仿宋" w:eastAsia="仿宋" w:hAnsi="仿宋" w:cs="仿宋"/>
          <w:color w:val="000000"/>
          <w:sz w:val="30"/>
        </w:rPr>
        <w:t>万元，占</w:t>
      </w:r>
      <w:r>
        <w:rPr>
          <w:rFonts w:ascii="仿宋" w:eastAsia="仿宋" w:hAnsi="仿宋" w:cs="仿宋"/>
          <w:color w:val="000000"/>
          <w:sz w:val="30"/>
        </w:rPr>
        <w:t>66.01%</w:t>
      </w:r>
      <w:r>
        <w:rPr>
          <w:rFonts w:ascii="仿宋" w:eastAsia="仿宋" w:hAnsi="仿宋" w:cs="仿宋"/>
          <w:color w:val="000000"/>
          <w:sz w:val="30"/>
        </w:rPr>
        <w:t>；一般公共预算</w:t>
      </w:r>
      <w:r>
        <w:rPr>
          <w:rFonts w:ascii="仿宋" w:eastAsia="仿宋" w:hAnsi="仿宋" w:cs="仿宋"/>
          <w:color w:val="000000"/>
          <w:sz w:val="30"/>
        </w:rPr>
        <w:t>9,332.38</w:t>
      </w:r>
      <w:r>
        <w:rPr>
          <w:rFonts w:ascii="仿宋" w:eastAsia="仿宋" w:hAnsi="仿宋" w:cs="仿宋"/>
          <w:color w:val="000000"/>
          <w:sz w:val="30"/>
        </w:rPr>
        <w:t>万元，占</w:t>
      </w:r>
      <w:r>
        <w:rPr>
          <w:rFonts w:ascii="仿宋" w:eastAsia="仿宋" w:hAnsi="仿宋" w:cs="仿宋"/>
          <w:color w:val="000000"/>
          <w:sz w:val="30"/>
        </w:rPr>
        <w:t>33.99%</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1E797D28" w14:textId="77777777" w:rsidR="000262E5" w:rsidRDefault="00967EDD">
      <w:pPr>
        <w:spacing w:line="560" w:lineRule="exact"/>
        <w:ind w:firstLine="600"/>
        <w:jc w:val="both"/>
        <w:rPr>
          <w:rFonts w:hint="eastAsia"/>
        </w:rPr>
      </w:pPr>
      <w:r>
        <w:rPr>
          <w:rFonts w:ascii="黑体" w:eastAsia="黑体" w:hAnsi="黑体" w:cs="黑体"/>
          <w:b/>
          <w:color w:val="000000"/>
          <w:sz w:val="30"/>
        </w:rPr>
        <w:lastRenderedPageBreak/>
        <w:t>三、关于支出总体情况表的说明</w:t>
      </w:r>
    </w:p>
    <w:p w14:paraId="35C32C51" w14:textId="77777777" w:rsidR="000262E5" w:rsidRDefault="00967EDD">
      <w:pPr>
        <w:spacing w:line="560" w:lineRule="exact"/>
        <w:ind w:firstLine="600"/>
        <w:jc w:val="both"/>
        <w:rPr>
          <w:rFonts w:hint="eastAsia"/>
        </w:rPr>
      </w:pPr>
      <w:r>
        <w:rPr>
          <w:rFonts w:ascii="仿宋" w:eastAsia="仿宋" w:hAnsi="仿宋" w:cs="仿宋"/>
          <w:color w:val="000000"/>
          <w:sz w:val="30"/>
        </w:rPr>
        <w:t>天津市西青区公路建设养护中心单位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27,457.23</w:t>
      </w:r>
      <w:r>
        <w:rPr>
          <w:rFonts w:ascii="仿宋" w:eastAsia="仿宋" w:hAnsi="仿宋" w:cs="仿宋"/>
          <w:color w:val="000000"/>
          <w:sz w:val="30"/>
        </w:rPr>
        <w:t>万元，与上年预算相比增加</w:t>
      </w:r>
      <w:r>
        <w:rPr>
          <w:rFonts w:ascii="仿宋" w:eastAsia="仿宋" w:hAnsi="仿宋" w:cs="仿宋"/>
          <w:color w:val="000000"/>
          <w:sz w:val="30"/>
        </w:rPr>
        <w:t>4,682.86</w:t>
      </w:r>
      <w:r>
        <w:rPr>
          <w:rFonts w:ascii="仿宋" w:eastAsia="仿宋" w:hAnsi="仿宋" w:cs="仿宋"/>
          <w:color w:val="000000"/>
          <w:sz w:val="30"/>
        </w:rPr>
        <w:t>万元，主要原因是增加了公路改扩建项目预算。其中：基本支出</w:t>
      </w:r>
      <w:r>
        <w:rPr>
          <w:rFonts w:ascii="仿宋" w:eastAsia="仿宋" w:hAnsi="仿宋" w:cs="仿宋"/>
          <w:color w:val="000000"/>
          <w:sz w:val="30"/>
        </w:rPr>
        <w:t>2,995.57</w:t>
      </w:r>
      <w:r>
        <w:rPr>
          <w:rFonts w:ascii="仿宋" w:eastAsia="仿宋" w:hAnsi="仿宋" w:cs="仿宋"/>
          <w:color w:val="000000"/>
          <w:sz w:val="30"/>
        </w:rPr>
        <w:t>万元，占</w:t>
      </w:r>
      <w:r>
        <w:rPr>
          <w:rFonts w:ascii="仿宋" w:eastAsia="仿宋" w:hAnsi="仿宋" w:cs="仿宋"/>
          <w:color w:val="000000"/>
          <w:sz w:val="30"/>
        </w:rPr>
        <w:t>10.91%</w:t>
      </w:r>
      <w:r>
        <w:rPr>
          <w:rFonts w:ascii="仿宋" w:eastAsia="仿宋" w:hAnsi="仿宋" w:cs="仿宋"/>
          <w:color w:val="000000"/>
          <w:sz w:val="30"/>
        </w:rPr>
        <w:t>；项目支出</w:t>
      </w:r>
      <w:r>
        <w:rPr>
          <w:rFonts w:ascii="仿宋" w:eastAsia="仿宋" w:hAnsi="仿宋" w:cs="仿宋"/>
          <w:color w:val="000000"/>
          <w:sz w:val="30"/>
        </w:rPr>
        <w:t>24,461.66</w:t>
      </w:r>
      <w:r>
        <w:rPr>
          <w:rFonts w:ascii="仿宋" w:eastAsia="仿宋" w:hAnsi="仿宋" w:cs="仿宋"/>
          <w:color w:val="000000"/>
          <w:sz w:val="30"/>
        </w:rPr>
        <w:t>万元，占</w:t>
      </w:r>
      <w:r>
        <w:rPr>
          <w:rFonts w:ascii="仿宋" w:eastAsia="仿宋" w:hAnsi="仿宋" w:cs="仿宋"/>
          <w:color w:val="000000"/>
          <w:sz w:val="30"/>
        </w:rPr>
        <w:t>89.09%</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1B87EF87" w14:textId="77777777" w:rsidR="000262E5" w:rsidRDefault="00967EDD">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48FCC830" w14:textId="77777777" w:rsidR="000262E5" w:rsidRDefault="00967EDD">
      <w:pPr>
        <w:spacing w:line="560" w:lineRule="exact"/>
        <w:ind w:firstLine="600"/>
        <w:jc w:val="both"/>
        <w:rPr>
          <w:rFonts w:hint="eastAsia"/>
        </w:rPr>
      </w:pPr>
      <w:r>
        <w:rPr>
          <w:rFonts w:ascii="仿宋" w:eastAsia="仿宋" w:hAnsi="仿宋" w:cs="仿宋"/>
          <w:color w:val="000000"/>
          <w:sz w:val="30"/>
        </w:rPr>
        <w:t>天津市西青区公路建设养护中心单位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27,457.23</w:t>
      </w:r>
      <w:r>
        <w:rPr>
          <w:rFonts w:ascii="仿宋" w:eastAsia="仿宋" w:hAnsi="仿宋" w:cs="仿宋"/>
          <w:color w:val="000000"/>
          <w:sz w:val="30"/>
        </w:rPr>
        <w:t>万元，与上年预算相比增加</w:t>
      </w:r>
      <w:r>
        <w:rPr>
          <w:rFonts w:ascii="仿宋" w:eastAsia="仿宋" w:hAnsi="仿宋" w:cs="仿宋"/>
          <w:color w:val="000000"/>
          <w:sz w:val="30"/>
        </w:rPr>
        <w:t>4,682.86</w:t>
      </w:r>
      <w:r>
        <w:rPr>
          <w:rFonts w:ascii="仿宋" w:eastAsia="仿宋" w:hAnsi="仿宋" w:cs="仿宋"/>
          <w:color w:val="000000"/>
          <w:sz w:val="30"/>
        </w:rPr>
        <w:t>万元，主要原因是增加了公路改扩建项目预算。收入包括：一般公共预算拨款收入</w:t>
      </w:r>
      <w:r>
        <w:rPr>
          <w:rFonts w:ascii="仿宋" w:eastAsia="仿宋" w:hAnsi="仿宋" w:cs="仿宋"/>
          <w:color w:val="000000"/>
          <w:sz w:val="30"/>
        </w:rPr>
        <w:t>9,332.38</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18,124.85</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27,457.23</w:t>
      </w:r>
      <w:r>
        <w:rPr>
          <w:rFonts w:ascii="仿宋" w:eastAsia="仿宋" w:hAnsi="仿宋" w:cs="仿宋"/>
          <w:color w:val="000000"/>
          <w:sz w:val="30"/>
        </w:rPr>
        <w:t>万元，与上年预算相比增加</w:t>
      </w:r>
      <w:r>
        <w:rPr>
          <w:rFonts w:ascii="仿宋" w:eastAsia="仿宋" w:hAnsi="仿宋" w:cs="仿宋"/>
          <w:color w:val="000000"/>
          <w:sz w:val="30"/>
        </w:rPr>
        <w:t>4,682.86</w:t>
      </w:r>
      <w:r>
        <w:rPr>
          <w:rFonts w:ascii="仿宋" w:eastAsia="仿宋" w:hAnsi="仿宋" w:cs="仿宋"/>
          <w:color w:val="000000"/>
          <w:sz w:val="30"/>
        </w:rPr>
        <w:t>万元，主要原因是增加了公路改扩建项目预算。支出包括：教育支出</w:t>
      </w:r>
      <w:r>
        <w:rPr>
          <w:rFonts w:ascii="仿宋" w:eastAsia="仿宋" w:hAnsi="仿宋" w:cs="仿宋"/>
          <w:color w:val="000000"/>
          <w:sz w:val="30"/>
        </w:rPr>
        <w:t>2.82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327.60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117.88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；农林水支出</w:t>
      </w:r>
      <w:r>
        <w:rPr>
          <w:rFonts w:ascii="仿宋" w:eastAsia="仿宋" w:hAnsi="仿宋" w:cs="仿宋"/>
          <w:color w:val="000000"/>
          <w:sz w:val="30"/>
        </w:rPr>
        <w:t>4,198.15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；交通运输支出</w:t>
      </w:r>
      <w:r>
        <w:rPr>
          <w:rFonts w:ascii="仿宋" w:eastAsia="仿宋" w:hAnsi="仿宋" w:cs="仿宋"/>
          <w:color w:val="000000"/>
          <w:sz w:val="30"/>
        </w:rPr>
        <w:t>22,810.78</w:t>
      </w:r>
      <w:r>
        <w:rPr>
          <w:rFonts w:ascii="仿宋" w:eastAsia="仿宋" w:hAnsi="仿宋" w:cs="仿宋"/>
          <w:color w:val="000000"/>
          <w:sz w:val="30"/>
        </w:rPr>
        <w:t>万元。</w:t>
      </w:r>
    </w:p>
    <w:p w14:paraId="2498B17B" w14:textId="77777777" w:rsidR="000262E5" w:rsidRDefault="00967EDD">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10DD7F92" w14:textId="77777777" w:rsidR="000262E5" w:rsidRDefault="00967EDD">
      <w:pPr>
        <w:spacing w:line="560" w:lineRule="exact"/>
        <w:ind w:firstLine="600"/>
        <w:jc w:val="both"/>
        <w:rPr>
          <w:rFonts w:hint="eastAsia"/>
        </w:rPr>
      </w:pPr>
      <w:r>
        <w:rPr>
          <w:rFonts w:ascii="楷体" w:eastAsia="楷体" w:hAnsi="楷体" w:cs="楷体"/>
          <w:b/>
          <w:color w:val="000000"/>
          <w:sz w:val="30"/>
        </w:rPr>
        <w:t>（一）总体情况</w:t>
      </w:r>
    </w:p>
    <w:p w14:paraId="1C73CD3F" w14:textId="77777777" w:rsidR="000262E5" w:rsidRDefault="00967EDD">
      <w:pPr>
        <w:spacing w:line="560" w:lineRule="exact"/>
        <w:ind w:firstLine="600"/>
        <w:jc w:val="both"/>
        <w:rPr>
          <w:rFonts w:hint="eastAsia"/>
        </w:rPr>
      </w:pPr>
      <w:r>
        <w:rPr>
          <w:rFonts w:ascii="仿宋" w:eastAsia="仿宋" w:hAnsi="仿宋" w:cs="仿宋"/>
          <w:color w:val="000000"/>
          <w:sz w:val="30"/>
        </w:rPr>
        <w:t>天津市西青区公路建设养护中心单位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27,457.23</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22,774.37</w:t>
      </w:r>
      <w:r>
        <w:rPr>
          <w:rFonts w:ascii="仿宋" w:eastAsia="仿宋" w:hAnsi="仿宋" w:cs="仿宋"/>
          <w:color w:val="000000"/>
          <w:sz w:val="30"/>
        </w:rPr>
        <w:t>万元），与上年预算相比增加</w:t>
      </w:r>
      <w:r>
        <w:rPr>
          <w:rFonts w:ascii="仿宋" w:eastAsia="仿宋" w:hAnsi="仿宋" w:cs="仿宋"/>
          <w:color w:val="000000"/>
          <w:sz w:val="30"/>
        </w:rPr>
        <w:t>4,682.86</w:t>
      </w:r>
      <w:r>
        <w:rPr>
          <w:rFonts w:ascii="仿宋" w:eastAsia="仿宋" w:hAnsi="仿宋" w:cs="仿宋"/>
          <w:color w:val="000000"/>
          <w:sz w:val="30"/>
        </w:rPr>
        <w:t>万元，主要原因是增加了公路改扩建项目预算。</w:t>
      </w:r>
    </w:p>
    <w:p w14:paraId="2195AF1F" w14:textId="77777777" w:rsidR="000262E5" w:rsidRDefault="00967EDD">
      <w:pPr>
        <w:spacing w:line="560" w:lineRule="exact"/>
        <w:ind w:firstLine="600"/>
        <w:jc w:val="both"/>
        <w:rPr>
          <w:rFonts w:hint="eastAsia"/>
        </w:rPr>
      </w:pPr>
      <w:r>
        <w:rPr>
          <w:rFonts w:ascii="楷体" w:eastAsia="楷体" w:hAnsi="楷体" w:cs="楷体"/>
          <w:b/>
          <w:color w:val="000000"/>
          <w:sz w:val="30"/>
        </w:rPr>
        <w:lastRenderedPageBreak/>
        <w:t>（二）具体情况</w:t>
      </w:r>
    </w:p>
    <w:p w14:paraId="066C0BD0" w14:textId="77777777" w:rsidR="000262E5" w:rsidRDefault="00967EDD">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”2.82</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”2.82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”2.82</w:t>
      </w:r>
      <w:r>
        <w:rPr>
          <w:rFonts w:ascii="仿宋" w:eastAsia="仿宋" w:hAnsi="仿宋" w:cs="仿宋"/>
          <w:color w:val="000000"/>
          <w:sz w:val="30"/>
        </w:rPr>
        <w:t>万元，主要用于在职员工业务进修与培训。</w:t>
      </w:r>
    </w:p>
    <w:p w14:paraId="7A0DCBFA" w14:textId="77777777" w:rsidR="000262E5" w:rsidRDefault="00967EDD">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”327.60</w:t>
      </w:r>
      <w:r>
        <w:rPr>
          <w:rFonts w:ascii="仿宋" w:eastAsia="仿宋" w:hAnsi="仿宋" w:cs="仿宋"/>
          <w:color w:val="000000"/>
          <w:sz w:val="30"/>
        </w:rPr>
        <w:t>万元，与上年预算相比减少</w:t>
      </w:r>
      <w:r>
        <w:rPr>
          <w:rFonts w:ascii="仿宋" w:eastAsia="仿宋" w:hAnsi="仿宋" w:cs="仿宋"/>
          <w:color w:val="000000"/>
          <w:sz w:val="30"/>
        </w:rPr>
        <w:t>15.55</w:t>
      </w:r>
      <w:r>
        <w:rPr>
          <w:rFonts w:ascii="仿宋" w:eastAsia="仿宋" w:hAnsi="仿宋" w:cs="仿宋"/>
          <w:color w:val="000000"/>
          <w:sz w:val="30"/>
        </w:rPr>
        <w:t>万元，主要原因是预算额度略有调整。其中：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”327.60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”107.31</w:t>
      </w:r>
      <w:r>
        <w:rPr>
          <w:rFonts w:ascii="仿宋" w:eastAsia="仿宋" w:hAnsi="仿宋" w:cs="仿宋"/>
          <w:color w:val="000000"/>
          <w:sz w:val="30"/>
        </w:rPr>
        <w:t>万元，主要用于事业单位离退休人员的部分补贴；</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”146.86</w:t>
      </w:r>
      <w:r>
        <w:rPr>
          <w:rFonts w:ascii="仿宋" w:eastAsia="仿宋" w:hAnsi="仿宋" w:cs="仿宋"/>
          <w:color w:val="000000"/>
          <w:sz w:val="30"/>
        </w:rPr>
        <w:t>万元，主要用于在职人员养老保险缴费；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”73.43</w:t>
      </w:r>
      <w:r>
        <w:rPr>
          <w:rFonts w:ascii="仿宋" w:eastAsia="仿宋" w:hAnsi="仿宋" w:cs="仿宋"/>
          <w:color w:val="000000"/>
          <w:sz w:val="30"/>
        </w:rPr>
        <w:t>万元，主要用于在职人员年金缴费。</w:t>
      </w:r>
    </w:p>
    <w:p w14:paraId="7E573678" w14:textId="77777777" w:rsidR="000262E5" w:rsidRDefault="00967EDD">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”117.88</w:t>
      </w:r>
      <w:r>
        <w:rPr>
          <w:rFonts w:ascii="仿宋" w:eastAsia="仿宋" w:hAnsi="仿宋" w:cs="仿宋"/>
          <w:color w:val="000000"/>
          <w:sz w:val="30"/>
        </w:rPr>
        <w:t>万元，与上年预算相比增加</w:t>
      </w:r>
      <w:r>
        <w:rPr>
          <w:rFonts w:ascii="仿宋" w:eastAsia="仿宋" w:hAnsi="仿宋" w:cs="仿宋"/>
          <w:color w:val="000000"/>
          <w:sz w:val="30"/>
        </w:rPr>
        <w:t>15.34</w:t>
      </w:r>
      <w:r>
        <w:rPr>
          <w:rFonts w:ascii="仿宋" w:eastAsia="仿宋" w:hAnsi="仿宋" w:cs="仿宋"/>
          <w:color w:val="000000"/>
          <w:sz w:val="30"/>
        </w:rPr>
        <w:t>万元，主要原因是在职人员数量增加。其中：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”117.88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”91.79</w:t>
      </w:r>
      <w:r>
        <w:rPr>
          <w:rFonts w:ascii="仿宋" w:eastAsia="仿宋" w:hAnsi="仿宋" w:cs="仿宋"/>
          <w:color w:val="000000"/>
          <w:sz w:val="30"/>
        </w:rPr>
        <w:t>万元，主要用于事业单位医疗费；</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”26.09</w:t>
      </w:r>
      <w:r>
        <w:rPr>
          <w:rFonts w:ascii="仿宋" w:eastAsia="仿宋" w:hAnsi="仿宋" w:cs="仿宋"/>
          <w:color w:val="000000"/>
          <w:sz w:val="30"/>
        </w:rPr>
        <w:t>万元，主要用于补充医疗补助。</w:t>
      </w:r>
    </w:p>
    <w:p w14:paraId="72D19526" w14:textId="77777777" w:rsidR="000262E5" w:rsidRDefault="00967EDD">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农林水支出（类）</w:t>
      </w:r>
      <w:r>
        <w:rPr>
          <w:rFonts w:ascii="仿宋" w:eastAsia="仿宋" w:hAnsi="仿宋" w:cs="仿宋"/>
          <w:color w:val="000000"/>
          <w:sz w:val="30"/>
        </w:rPr>
        <w:t>”4,198.15</w:t>
      </w:r>
      <w:r>
        <w:rPr>
          <w:rFonts w:ascii="仿宋" w:eastAsia="仿宋" w:hAnsi="仿宋" w:cs="仿宋"/>
          <w:color w:val="000000"/>
          <w:sz w:val="30"/>
        </w:rPr>
        <w:t>万元，与上年预算相比增加</w:t>
      </w:r>
      <w:r>
        <w:rPr>
          <w:rFonts w:ascii="仿宋" w:eastAsia="仿宋" w:hAnsi="仿宋" w:cs="仿宋"/>
          <w:color w:val="000000"/>
          <w:sz w:val="30"/>
        </w:rPr>
        <w:t>48.15</w:t>
      </w:r>
      <w:r>
        <w:rPr>
          <w:rFonts w:ascii="仿宋" w:eastAsia="仿宋" w:hAnsi="仿宋" w:cs="仿宋"/>
          <w:color w:val="000000"/>
          <w:sz w:val="30"/>
        </w:rPr>
        <w:t>万元，主要原因是农村公路养护项目增加，预算略有增加。其中：</w:t>
      </w:r>
      <w:r>
        <w:rPr>
          <w:rFonts w:ascii="仿宋" w:eastAsia="仿宋" w:hAnsi="仿宋" w:cs="仿宋"/>
          <w:color w:val="000000"/>
          <w:sz w:val="30"/>
        </w:rPr>
        <w:t>“</w:t>
      </w:r>
      <w:r>
        <w:rPr>
          <w:rFonts w:ascii="仿宋" w:eastAsia="仿宋" w:hAnsi="仿宋" w:cs="仿宋"/>
          <w:color w:val="000000"/>
          <w:sz w:val="30"/>
        </w:rPr>
        <w:t>农业农村（款）</w:t>
      </w:r>
      <w:r>
        <w:rPr>
          <w:rFonts w:ascii="仿宋" w:eastAsia="仿宋" w:hAnsi="仿宋" w:cs="仿宋"/>
          <w:color w:val="000000"/>
          <w:sz w:val="30"/>
        </w:rPr>
        <w:t>”4,198.15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乡村道路建设（项）</w:t>
      </w:r>
      <w:r>
        <w:rPr>
          <w:rFonts w:ascii="仿宋" w:eastAsia="仿宋" w:hAnsi="仿宋" w:cs="仿宋"/>
          <w:color w:val="000000"/>
          <w:sz w:val="30"/>
        </w:rPr>
        <w:t>”4,198.15</w:t>
      </w:r>
      <w:r>
        <w:rPr>
          <w:rFonts w:ascii="仿宋" w:eastAsia="仿宋" w:hAnsi="仿宋" w:cs="仿宋"/>
          <w:color w:val="000000"/>
          <w:sz w:val="30"/>
        </w:rPr>
        <w:t>万元，主要用于乡村道路建设及日常养护。</w:t>
      </w:r>
    </w:p>
    <w:p w14:paraId="6D53C0DF" w14:textId="77777777" w:rsidR="000262E5" w:rsidRDefault="00967EDD">
      <w:pPr>
        <w:spacing w:line="560" w:lineRule="exact"/>
        <w:ind w:firstLine="600"/>
        <w:jc w:val="both"/>
        <w:rPr>
          <w:rFonts w:hint="eastAsia"/>
        </w:rPr>
      </w:pPr>
      <w:r>
        <w:rPr>
          <w:rFonts w:ascii="仿宋" w:eastAsia="仿宋" w:hAnsi="仿宋" w:cs="仿宋"/>
          <w:color w:val="000000"/>
          <w:sz w:val="30"/>
        </w:rPr>
        <w:lastRenderedPageBreak/>
        <w:t>5</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交通运输支出（类）</w:t>
      </w:r>
      <w:r>
        <w:rPr>
          <w:rFonts w:ascii="仿宋" w:eastAsia="仿宋" w:hAnsi="仿宋" w:cs="仿宋"/>
          <w:color w:val="000000"/>
          <w:sz w:val="30"/>
        </w:rPr>
        <w:t>”22,810.78</w:t>
      </w:r>
      <w:r>
        <w:rPr>
          <w:rFonts w:ascii="仿宋" w:eastAsia="仿宋" w:hAnsi="仿宋" w:cs="仿宋"/>
          <w:color w:val="000000"/>
          <w:sz w:val="30"/>
        </w:rPr>
        <w:t>万元，与上年预算相比增加</w:t>
      </w:r>
      <w:r>
        <w:rPr>
          <w:rFonts w:ascii="仿宋" w:eastAsia="仿宋" w:hAnsi="仿宋" w:cs="仿宋"/>
          <w:color w:val="000000"/>
          <w:sz w:val="30"/>
        </w:rPr>
        <w:t>5,761.91</w:t>
      </w:r>
      <w:r>
        <w:rPr>
          <w:rFonts w:ascii="仿宋" w:eastAsia="仿宋" w:hAnsi="仿宋" w:cs="仿宋"/>
          <w:color w:val="000000"/>
          <w:sz w:val="30"/>
        </w:rPr>
        <w:t>万元，主要原因是增加了公路改扩建项目预算。其中：</w:t>
      </w:r>
      <w:r>
        <w:rPr>
          <w:rFonts w:ascii="仿宋" w:eastAsia="仿宋" w:hAnsi="仿宋" w:cs="仿宋"/>
          <w:color w:val="000000"/>
          <w:sz w:val="30"/>
        </w:rPr>
        <w:t>“</w:t>
      </w:r>
      <w:r>
        <w:rPr>
          <w:rFonts w:ascii="仿宋" w:eastAsia="仿宋" w:hAnsi="仿宋" w:cs="仿宋"/>
          <w:color w:val="000000"/>
          <w:sz w:val="30"/>
        </w:rPr>
        <w:t>公路水路运输（款）</w:t>
      </w:r>
      <w:r>
        <w:rPr>
          <w:rFonts w:ascii="仿宋" w:eastAsia="仿宋" w:hAnsi="仿宋" w:cs="仿宋"/>
          <w:color w:val="000000"/>
          <w:sz w:val="30"/>
        </w:rPr>
        <w:t>”22,810.78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公路养护（项）</w:t>
      </w:r>
      <w:r>
        <w:rPr>
          <w:rFonts w:ascii="仿宋" w:eastAsia="仿宋" w:hAnsi="仿宋" w:cs="仿宋"/>
          <w:color w:val="000000"/>
          <w:sz w:val="30"/>
        </w:rPr>
        <w:t>”22,696.23</w:t>
      </w:r>
      <w:r>
        <w:rPr>
          <w:rFonts w:ascii="仿宋" w:eastAsia="仿宋" w:hAnsi="仿宋" w:cs="仿宋"/>
          <w:color w:val="000000"/>
          <w:sz w:val="30"/>
        </w:rPr>
        <w:t>万元，主要用于公路建设及日常养护；</w:t>
      </w:r>
      <w:r>
        <w:rPr>
          <w:rFonts w:ascii="仿宋" w:eastAsia="仿宋" w:hAnsi="仿宋" w:cs="仿宋"/>
          <w:color w:val="000000"/>
          <w:sz w:val="30"/>
        </w:rPr>
        <w:t>“</w:t>
      </w:r>
      <w:r>
        <w:rPr>
          <w:rFonts w:ascii="仿宋" w:eastAsia="仿宋" w:hAnsi="仿宋" w:cs="仿宋"/>
          <w:color w:val="000000"/>
          <w:sz w:val="30"/>
        </w:rPr>
        <w:t>公路运输管理（项）</w:t>
      </w:r>
      <w:r>
        <w:rPr>
          <w:rFonts w:ascii="仿宋" w:eastAsia="仿宋" w:hAnsi="仿宋" w:cs="仿宋"/>
          <w:color w:val="000000"/>
          <w:sz w:val="30"/>
        </w:rPr>
        <w:t>”114.56</w:t>
      </w:r>
      <w:r>
        <w:rPr>
          <w:rFonts w:ascii="仿宋" w:eastAsia="仿宋" w:hAnsi="仿宋" w:cs="仿宋"/>
          <w:color w:val="000000"/>
          <w:sz w:val="30"/>
        </w:rPr>
        <w:t>万元，主要用于公路运输管理。</w:t>
      </w:r>
    </w:p>
    <w:p w14:paraId="411B24C5" w14:textId="77777777" w:rsidR="000262E5" w:rsidRDefault="00967EDD">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495E79D9" w14:textId="77777777" w:rsidR="000262E5" w:rsidRDefault="00967EDD">
      <w:pPr>
        <w:spacing w:line="560" w:lineRule="exact"/>
        <w:ind w:firstLine="600"/>
        <w:jc w:val="both"/>
        <w:rPr>
          <w:rFonts w:hint="eastAsia"/>
        </w:rPr>
      </w:pPr>
      <w:r>
        <w:rPr>
          <w:rFonts w:ascii="仿宋" w:eastAsia="仿宋" w:hAnsi="仿宋" w:cs="仿宋"/>
          <w:color w:val="000000"/>
          <w:sz w:val="30"/>
        </w:rPr>
        <w:t>天津市西青区公路建设养护中心单位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2,995.57</w:t>
      </w:r>
      <w:r>
        <w:rPr>
          <w:rFonts w:ascii="仿宋" w:eastAsia="仿宋" w:hAnsi="仿宋" w:cs="仿宋"/>
          <w:color w:val="000000"/>
          <w:sz w:val="30"/>
        </w:rPr>
        <w:t>万元，与上年预算相比减少</w:t>
      </w:r>
      <w:r>
        <w:rPr>
          <w:rFonts w:ascii="仿宋" w:eastAsia="仿宋" w:hAnsi="仿宋" w:cs="仿宋"/>
          <w:color w:val="000000"/>
          <w:sz w:val="30"/>
        </w:rPr>
        <w:t>10.16</w:t>
      </w:r>
      <w:r>
        <w:rPr>
          <w:rFonts w:ascii="仿宋" w:eastAsia="仿宋" w:hAnsi="仿宋" w:cs="仿宋"/>
          <w:color w:val="000000"/>
          <w:sz w:val="30"/>
        </w:rPr>
        <w:t>万元，主要原因是预算额度略有调整。其中：人员经费</w:t>
      </w:r>
      <w:r>
        <w:rPr>
          <w:rFonts w:ascii="仿宋" w:eastAsia="仿宋" w:hAnsi="仿宋" w:cs="仿宋"/>
          <w:color w:val="000000"/>
          <w:sz w:val="30"/>
        </w:rPr>
        <w:t xml:space="preserve"> 2,483.20</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其他工资福利支出、退休费、生活补助、医疗费补助、奖励金、其他对个人和家庭的补助等；</w:t>
      </w:r>
    </w:p>
    <w:p w14:paraId="48756355" w14:textId="77777777" w:rsidR="000262E5" w:rsidRDefault="00967EDD">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512.37</w:t>
      </w:r>
      <w:r>
        <w:rPr>
          <w:rFonts w:ascii="仿宋" w:eastAsia="仿宋" w:hAnsi="仿宋" w:cs="仿宋"/>
          <w:color w:val="000000"/>
          <w:sz w:val="30"/>
        </w:rPr>
        <w:t>万元，主要包括：办公费、水费、电费、邮电费、取暖费、物业管理费、差旅费、维修（护）费、培训费、工会经费、福利费、公务用车运行维护费、其他交通费用、其他商品和服务支出、办公设备购置等。</w:t>
      </w:r>
    </w:p>
    <w:p w14:paraId="5A708420" w14:textId="77777777" w:rsidR="000262E5" w:rsidRDefault="00967EDD">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11.60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万元，主要原因是公用经费定额标准和公车数量没有变化。</w:t>
      </w:r>
    </w:p>
    <w:p w14:paraId="2989AE12" w14:textId="77777777" w:rsidR="000262E5" w:rsidRDefault="00967EDD">
      <w:pPr>
        <w:spacing w:line="560" w:lineRule="exact"/>
        <w:ind w:firstLine="600"/>
        <w:jc w:val="both"/>
        <w:rPr>
          <w:rFonts w:hint="eastAsia"/>
        </w:rPr>
      </w:pPr>
      <w:r>
        <w:rPr>
          <w:rFonts w:ascii="仿宋" w:eastAsia="仿宋" w:hAnsi="仿宋" w:cs="仿宋"/>
          <w:color w:val="000000"/>
          <w:sz w:val="30"/>
        </w:rPr>
        <w:lastRenderedPageBreak/>
        <w:t>具体情况：</w:t>
      </w:r>
    </w:p>
    <w:p w14:paraId="21E7B857" w14:textId="77777777" w:rsidR="000262E5" w:rsidRDefault="00967EDD">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万元，主要原因是未安排此项预算。</w:t>
      </w:r>
    </w:p>
    <w:p w14:paraId="5197A63D" w14:textId="77777777" w:rsidR="000262E5" w:rsidRDefault="00967EDD">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11.60</w:t>
      </w:r>
      <w:r>
        <w:rPr>
          <w:rFonts w:ascii="仿宋" w:eastAsia="仿宋" w:hAnsi="仿宋" w:cs="仿宋"/>
          <w:color w:val="000000"/>
          <w:sz w:val="30"/>
        </w:rPr>
        <w:t>万元，</w:t>
      </w:r>
    </w:p>
    <w:p w14:paraId="41D15AAF" w14:textId="77777777" w:rsidR="000262E5" w:rsidRDefault="00967EDD">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11.60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万元，主要原因是公用经费定额标准和公车数量没有变化；公务用车购置费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万元，主要原因是未安排此项预算。</w:t>
      </w:r>
    </w:p>
    <w:p w14:paraId="1790D454" w14:textId="77777777" w:rsidR="000262E5" w:rsidRDefault="00967EDD">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万元，主要原因是未安排此项预算。</w:t>
      </w:r>
    </w:p>
    <w:p w14:paraId="2A2E4B72" w14:textId="77777777" w:rsidR="000262E5" w:rsidRDefault="00967EDD">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4D111F58" w14:textId="77777777" w:rsidR="000262E5" w:rsidRDefault="00967EDD">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年天津市西青区公路建设养护中心单位预算中没有使用政府性基金预算安排的支出。</w:t>
      </w:r>
    </w:p>
    <w:p w14:paraId="24EC3F06" w14:textId="77777777" w:rsidR="000262E5" w:rsidRDefault="00967EDD">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163A8AAB" w14:textId="65858D25" w:rsidR="000262E5" w:rsidRDefault="00967EDD">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年天津市西青区公路建设养护中心单位预算中没有使用国有资本经营</w:t>
      </w:r>
      <w:r>
        <w:rPr>
          <w:rFonts w:ascii="仿宋" w:eastAsia="仿宋" w:hAnsi="仿宋" w:cs="仿宋"/>
          <w:color w:val="000000"/>
          <w:sz w:val="30"/>
        </w:rPr>
        <w:t>预算安排的支出。</w:t>
      </w:r>
    </w:p>
    <w:p w14:paraId="5EE69285" w14:textId="77777777" w:rsidR="000262E5" w:rsidRDefault="00967EDD">
      <w:pPr>
        <w:spacing w:line="560" w:lineRule="exact"/>
        <w:ind w:firstLine="600"/>
        <w:jc w:val="both"/>
        <w:rPr>
          <w:rFonts w:hint="eastAsia"/>
        </w:rPr>
      </w:pPr>
      <w:r>
        <w:rPr>
          <w:rFonts w:ascii="黑体" w:eastAsia="黑体" w:hAnsi="黑体" w:cs="黑体"/>
          <w:b/>
          <w:color w:val="000000"/>
          <w:sz w:val="30"/>
        </w:rPr>
        <w:t>十、其他重要事项的情况说明</w:t>
      </w:r>
    </w:p>
    <w:p w14:paraId="4E8FCE55" w14:textId="77777777" w:rsidR="000262E5" w:rsidRDefault="00967EDD">
      <w:pPr>
        <w:spacing w:line="560" w:lineRule="exact"/>
        <w:ind w:firstLine="600"/>
        <w:jc w:val="both"/>
        <w:rPr>
          <w:rFonts w:hint="eastAsia"/>
        </w:rPr>
      </w:pPr>
      <w:r>
        <w:rPr>
          <w:rFonts w:ascii="楷体" w:eastAsia="楷体" w:hAnsi="楷体" w:cs="楷体"/>
          <w:b/>
          <w:color w:val="000000"/>
          <w:sz w:val="30"/>
        </w:rPr>
        <w:t>（一）机关运行经费。</w:t>
      </w:r>
    </w:p>
    <w:p w14:paraId="7DEB80CC" w14:textId="77777777" w:rsidR="000262E5" w:rsidRDefault="00967EDD">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14:paraId="4EB8FDDB" w14:textId="77777777" w:rsidR="000262E5" w:rsidRDefault="00967EDD">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7308.83</w:t>
      </w:r>
      <w:r>
        <w:rPr>
          <w:rFonts w:ascii="仿宋" w:eastAsia="仿宋" w:hAnsi="仿宋" w:cs="仿宋"/>
          <w:color w:val="000000"/>
          <w:sz w:val="30"/>
        </w:rPr>
        <w:t>万元，其中：政府采购货物支出万元、政府采购工程</w:t>
      </w:r>
      <w:r>
        <w:rPr>
          <w:rFonts w:ascii="仿宋" w:eastAsia="仿宋" w:hAnsi="仿宋" w:cs="仿宋"/>
          <w:color w:val="000000"/>
          <w:sz w:val="30"/>
        </w:rPr>
        <w:lastRenderedPageBreak/>
        <w:t>支出万元、政府采购服务支出</w:t>
      </w:r>
      <w:r>
        <w:rPr>
          <w:rFonts w:ascii="仿宋" w:eastAsia="仿宋" w:hAnsi="仿宋" w:cs="仿宋"/>
          <w:color w:val="000000"/>
          <w:sz w:val="30"/>
        </w:rPr>
        <w:t>7308.83</w:t>
      </w:r>
      <w:r>
        <w:rPr>
          <w:rFonts w:ascii="仿宋" w:eastAsia="仿宋" w:hAnsi="仿宋" w:cs="仿宋"/>
          <w:color w:val="000000"/>
          <w:sz w:val="30"/>
        </w:rPr>
        <w:t>万元。主要项目是：国省级及区县级公路日常养护。</w:t>
      </w:r>
    </w:p>
    <w:p w14:paraId="29EF9C31" w14:textId="77777777" w:rsidR="000262E5" w:rsidRDefault="00967EDD">
      <w:pPr>
        <w:spacing w:line="560" w:lineRule="exact"/>
        <w:ind w:firstLine="600"/>
        <w:jc w:val="both"/>
        <w:rPr>
          <w:rFonts w:hint="eastAsia"/>
        </w:rPr>
      </w:pPr>
      <w:r>
        <w:rPr>
          <w:rFonts w:ascii="楷体" w:eastAsia="楷体" w:hAnsi="楷体" w:cs="楷体"/>
          <w:b/>
          <w:color w:val="000000"/>
          <w:sz w:val="30"/>
        </w:rPr>
        <w:t>（三）国有资产占用情况</w:t>
      </w:r>
    </w:p>
    <w:p w14:paraId="6847D146" w14:textId="77777777" w:rsidR="000262E5" w:rsidRDefault="00967EDD">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35</w:t>
      </w:r>
      <w:r>
        <w:rPr>
          <w:rFonts w:ascii="仿宋" w:eastAsia="仿宋" w:hAnsi="仿宋" w:cs="仿宋"/>
          <w:color w:val="000000"/>
          <w:sz w:val="30"/>
        </w:rPr>
        <w:t>辆、其中：副部（省）级及以上领导用车辆、主要负责人干部用车辆、机要通信用车辆、应急保障用车辆、执法执勤用车辆、特种专业技术用车</w:t>
      </w:r>
      <w:r>
        <w:rPr>
          <w:rFonts w:ascii="仿宋" w:eastAsia="仿宋" w:hAnsi="仿宋" w:cs="仿宋"/>
          <w:color w:val="000000"/>
          <w:sz w:val="30"/>
        </w:rPr>
        <w:t>23</w:t>
      </w:r>
      <w:r>
        <w:rPr>
          <w:rFonts w:ascii="仿宋" w:eastAsia="仿宋" w:hAnsi="仿宋" w:cs="仿宋"/>
          <w:color w:val="000000"/>
          <w:sz w:val="30"/>
        </w:rPr>
        <w:t>辆、离退休干部用车辆、其他用车</w:t>
      </w:r>
      <w:r>
        <w:rPr>
          <w:rFonts w:ascii="仿宋" w:eastAsia="仿宋" w:hAnsi="仿宋" w:cs="仿宋"/>
          <w:color w:val="000000"/>
          <w:sz w:val="30"/>
        </w:rPr>
        <w:t>12</w:t>
      </w:r>
      <w:r>
        <w:rPr>
          <w:rFonts w:ascii="仿宋" w:eastAsia="仿宋" w:hAnsi="仿宋" w:cs="仿宋"/>
          <w:color w:val="000000"/>
          <w:sz w:val="30"/>
        </w:rPr>
        <w:t>辆，其他用车主要包括业务用车。单价（账面原值）</w:t>
      </w:r>
      <w:r>
        <w:rPr>
          <w:rFonts w:ascii="仿宋" w:eastAsia="仿宋" w:hAnsi="仿宋" w:cs="仿宋"/>
          <w:color w:val="000000"/>
          <w:sz w:val="30"/>
        </w:rPr>
        <w:t>100</w:t>
      </w:r>
      <w:r>
        <w:rPr>
          <w:rFonts w:ascii="仿宋" w:eastAsia="仿宋" w:hAnsi="仿宋" w:cs="仿宋"/>
          <w:color w:val="000000"/>
          <w:sz w:val="30"/>
        </w:rPr>
        <w:t>万以上的设备台（套）。</w:t>
      </w:r>
    </w:p>
    <w:p w14:paraId="26346397" w14:textId="77777777" w:rsidR="000262E5" w:rsidRDefault="00967EDD">
      <w:pPr>
        <w:spacing w:line="560" w:lineRule="exact"/>
        <w:ind w:firstLine="600"/>
        <w:jc w:val="both"/>
        <w:rPr>
          <w:rFonts w:hint="eastAsia"/>
        </w:rPr>
      </w:pPr>
      <w:r>
        <w:rPr>
          <w:rFonts w:ascii="楷体" w:eastAsia="楷体" w:hAnsi="楷体" w:cs="楷体"/>
          <w:b/>
          <w:color w:val="000000"/>
          <w:sz w:val="30"/>
        </w:rPr>
        <w:t>（四）预算绩效情况说明。</w:t>
      </w:r>
    </w:p>
    <w:p w14:paraId="42DD66AE" w14:textId="77777777" w:rsidR="000262E5" w:rsidRDefault="00967EDD">
      <w:pPr>
        <w:spacing w:line="560" w:lineRule="exact"/>
        <w:ind w:firstLine="600"/>
        <w:jc w:val="both"/>
        <w:rPr>
          <w:rFonts w:hint="eastAsia"/>
        </w:rPr>
      </w:pPr>
      <w:r>
        <w:rPr>
          <w:rFonts w:ascii="仿宋" w:eastAsia="仿宋" w:hAnsi="仿宋" w:cs="仿宋"/>
          <w:color w:val="000000"/>
          <w:sz w:val="30"/>
        </w:rPr>
        <w:t>天津市西青区公路建设养护中心单位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21</w:t>
      </w:r>
      <w:r>
        <w:rPr>
          <w:rFonts w:ascii="仿宋" w:eastAsia="仿宋" w:hAnsi="仿宋" w:cs="仿宋"/>
          <w:color w:val="000000"/>
          <w:sz w:val="30"/>
        </w:rPr>
        <w:t>个，涉及预算金额</w:t>
      </w:r>
      <w:r>
        <w:rPr>
          <w:rFonts w:ascii="仿宋" w:eastAsia="仿宋" w:hAnsi="仿宋" w:cs="仿宋"/>
          <w:color w:val="000000"/>
          <w:sz w:val="30"/>
        </w:rPr>
        <w:t>24461.66</w:t>
      </w:r>
      <w:r>
        <w:rPr>
          <w:rFonts w:ascii="仿宋" w:eastAsia="仿宋" w:hAnsi="仿宋" w:cs="仿宋"/>
          <w:color w:val="000000"/>
          <w:sz w:val="30"/>
        </w:rPr>
        <w:t>万元。</w:t>
      </w:r>
    </w:p>
    <w:p w14:paraId="42B8FE59" w14:textId="77777777" w:rsidR="000262E5" w:rsidRDefault="00967EDD">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4E026DB4" w14:textId="77777777" w:rsidR="000262E5" w:rsidRDefault="00967EDD">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4E377645" w14:textId="77777777" w:rsidR="000262E5" w:rsidRDefault="00967EDD">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40C113C7" w14:textId="77777777" w:rsidR="000262E5" w:rsidRDefault="00967EDD">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4A20838C" w14:textId="77777777" w:rsidR="000262E5" w:rsidRDefault="00967EDD">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C636BEC" w14:textId="77777777" w:rsidR="000262E5" w:rsidRDefault="00967EDD">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6D30234F" w14:textId="77777777" w:rsidR="000262E5" w:rsidRDefault="00967EDD">
      <w:pPr>
        <w:spacing w:line="560" w:lineRule="exact"/>
        <w:jc w:val="both"/>
        <w:rPr>
          <w:rFonts w:hint="eastAsia"/>
        </w:rPr>
      </w:pPr>
      <w:r>
        <w:rPr>
          <w:rFonts w:ascii="楷体" w:eastAsia="楷体" w:hAnsi="楷体" w:cs="楷体"/>
          <w:b/>
          <w:color w:val="000000"/>
          <w:sz w:val="30"/>
        </w:rPr>
        <w:t>一、《部门收支总体情况表》</w:t>
      </w:r>
    </w:p>
    <w:p w14:paraId="6AC78116" w14:textId="77777777" w:rsidR="000262E5" w:rsidRDefault="00967EDD">
      <w:pPr>
        <w:spacing w:line="560" w:lineRule="exact"/>
        <w:jc w:val="both"/>
        <w:rPr>
          <w:rFonts w:hint="eastAsia"/>
        </w:rPr>
      </w:pPr>
      <w:r>
        <w:rPr>
          <w:rFonts w:ascii="楷体" w:eastAsia="楷体" w:hAnsi="楷体" w:cs="楷体"/>
          <w:b/>
          <w:color w:val="000000"/>
          <w:sz w:val="30"/>
        </w:rPr>
        <w:t>二、《部门收入总体情况表》</w:t>
      </w:r>
    </w:p>
    <w:p w14:paraId="02B01EB5" w14:textId="77777777" w:rsidR="000262E5" w:rsidRDefault="00967EDD">
      <w:pPr>
        <w:spacing w:line="560" w:lineRule="exact"/>
        <w:jc w:val="both"/>
        <w:rPr>
          <w:rFonts w:hint="eastAsia"/>
        </w:rPr>
      </w:pPr>
      <w:r>
        <w:rPr>
          <w:rFonts w:ascii="楷体" w:eastAsia="楷体" w:hAnsi="楷体" w:cs="楷体"/>
          <w:b/>
          <w:color w:val="000000"/>
          <w:sz w:val="30"/>
        </w:rPr>
        <w:t>三、《部门支出总体情况表》</w:t>
      </w:r>
    </w:p>
    <w:p w14:paraId="3996C704" w14:textId="77777777" w:rsidR="000262E5" w:rsidRDefault="00967EDD">
      <w:pPr>
        <w:spacing w:line="560" w:lineRule="exact"/>
        <w:jc w:val="both"/>
        <w:rPr>
          <w:rFonts w:hint="eastAsia"/>
        </w:rPr>
      </w:pPr>
      <w:r>
        <w:rPr>
          <w:rFonts w:ascii="楷体" w:eastAsia="楷体" w:hAnsi="楷体" w:cs="楷体"/>
          <w:b/>
          <w:color w:val="000000"/>
          <w:sz w:val="30"/>
        </w:rPr>
        <w:t>四、《财政拨款收支总体情况表》</w:t>
      </w:r>
    </w:p>
    <w:p w14:paraId="685DC64F" w14:textId="77777777" w:rsidR="000262E5" w:rsidRDefault="00967EDD">
      <w:pPr>
        <w:spacing w:line="560" w:lineRule="exact"/>
        <w:jc w:val="both"/>
        <w:rPr>
          <w:rFonts w:hint="eastAsia"/>
        </w:rPr>
      </w:pPr>
      <w:r>
        <w:rPr>
          <w:rFonts w:ascii="楷体" w:eastAsia="楷体" w:hAnsi="楷体" w:cs="楷体"/>
          <w:b/>
          <w:color w:val="000000"/>
          <w:sz w:val="30"/>
        </w:rPr>
        <w:t>五、《一般公共预算支出情况表》</w:t>
      </w:r>
    </w:p>
    <w:p w14:paraId="708DBE15" w14:textId="77777777" w:rsidR="000262E5" w:rsidRDefault="00967EDD">
      <w:pPr>
        <w:spacing w:line="560" w:lineRule="exact"/>
        <w:jc w:val="both"/>
        <w:rPr>
          <w:rFonts w:hint="eastAsia"/>
        </w:rPr>
      </w:pPr>
      <w:r>
        <w:rPr>
          <w:rFonts w:ascii="楷体" w:eastAsia="楷体" w:hAnsi="楷体" w:cs="楷体"/>
          <w:b/>
          <w:color w:val="000000"/>
          <w:sz w:val="30"/>
        </w:rPr>
        <w:t>六、《一般公共预算基本支出情况表》</w:t>
      </w:r>
    </w:p>
    <w:p w14:paraId="08C20F5D" w14:textId="77777777" w:rsidR="000262E5" w:rsidRDefault="00967EDD">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17D40D46" w14:textId="77777777" w:rsidR="000262E5" w:rsidRDefault="00967EDD">
      <w:pPr>
        <w:spacing w:line="560" w:lineRule="exact"/>
        <w:jc w:val="both"/>
        <w:rPr>
          <w:rFonts w:hint="eastAsia"/>
        </w:rPr>
      </w:pPr>
      <w:r>
        <w:rPr>
          <w:rFonts w:ascii="楷体" w:eastAsia="楷体" w:hAnsi="楷体" w:cs="楷体"/>
          <w:b/>
          <w:color w:val="000000"/>
          <w:sz w:val="30"/>
        </w:rPr>
        <w:t>八、《政府性基金预算支出情况表》</w:t>
      </w:r>
    </w:p>
    <w:p w14:paraId="3D0DE988" w14:textId="77777777" w:rsidR="000262E5" w:rsidRDefault="00967EDD">
      <w:pPr>
        <w:spacing w:line="560" w:lineRule="exact"/>
        <w:jc w:val="both"/>
        <w:rPr>
          <w:rFonts w:hint="eastAsia"/>
        </w:rPr>
      </w:pPr>
      <w:r>
        <w:rPr>
          <w:rFonts w:ascii="楷体" w:eastAsia="楷体" w:hAnsi="楷体" w:cs="楷体"/>
          <w:b/>
          <w:color w:val="000000"/>
          <w:sz w:val="30"/>
        </w:rPr>
        <w:t>九、《国有资本经营预算支出情况表》</w:t>
      </w:r>
    </w:p>
    <w:p w14:paraId="59C4DB99" w14:textId="77777777" w:rsidR="000262E5" w:rsidRDefault="00967EDD">
      <w:pPr>
        <w:spacing w:line="560" w:lineRule="exact"/>
        <w:jc w:val="both"/>
        <w:rPr>
          <w:rFonts w:hint="eastAsia"/>
        </w:rPr>
      </w:pPr>
      <w:r>
        <w:rPr>
          <w:rFonts w:ascii="楷体" w:eastAsia="楷体" w:hAnsi="楷体" w:cs="楷体"/>
          <w:b/>
          <w:color w:val="000000"/>
          <w:sz w:val="30"/>
        </w:rPr>
        <w:t>十、《项目支出表》</w:t>
      </w:r>
    </w:p>
    <w:p w14:paraId="70296A93" w14:textId="77777777" w:rsidR="000262E5" w:rsidRDefault="00967EDD">
      <w:pPr>
        <w:spacing w:line="560" w:lineRule="exact"/>
        <w:jc w:val="both"/>
        <w:rPr>
          <w:rFonts w:hint="eastAsia"/>
        </w:rPr>
      </w:pPr>
      <w:r>
        <w:rPr>
          <w:rFonts w:ascii="楷体" w:eastAsia="楷体" w:hAnsi="楷体" w:cs="楷体"/>
          <w:b/>
          <w:color w:val="000000"/>
          <w:sz w:val="30"/>
        </w:rPr>
        <w:t>十一、关于空表说明</w:t>
      </w:r>
    </w:p>
    <w:p w14:paraId="7FEA7C1D" w14:textId="77777777" w:rsidR="000262E5" w:rsidRDefault="00967EDD">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61A86855" w14:textId="77777777" w:rsidR="000262E5" w:rsidRDefault="00967EDD">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14B77234" w14:textId="77777777" w:rsidR="000262E5" w:rsidRDefault="00967EDD">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026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262E5"/>
    <w:rsid w:val="000262E5"/>
    <w:rsid w:val="007F741B"/>
    <w:rsid w:val="00967EDD"/>
    <w:rsid w:val="00B5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49EB"/>
  <w15:docId w15:val="{01948CBC-1928-4917-9932-41A63244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2025-03-18T02:15:00Z</dcterms:created>
  <dcterms:modified xsi:type="dcterms:W3CDTF">2025-03-18T11:05:00Z</dcterms:modified>
</cp:coreProperties>
</file>