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EC7" w:rsidRDefault="00A214E9">
      <w:pPr>
        <w:spacing w:line="2600" w:lineRule="exact"/>
        <w:jc w:val="center"/>
      </w:pPr>
      <w:r>
        <w:rPr>
          <w:rFonts w:ascii="FZXiaoBiaoSong-B05S" w:eastAsia="FZXiaoBiaoSong-B05S" w:hAnsi="FZXiaoBiaoSong-B05S" w:cs="FZXiaoBiaoSong-B05S"/>
          <w:b/>
          <w:color w:val="000000"/>
          <w:sz w:val="48"/>
        </w:rPr>
        <w:t>天津市西青区工业信息化建设服务中心</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rsidR="00142EC7" w:rsidRDefault="00A214E9">
      <w:pPr>
        <w:pageBreakBefore/>
        <w:spacing w:line="560" w:lineRule="exact"/>
        <w:jc w:val="center"/>
      </w:pPr>
      <w:r>
        <w:rPr>
          <w:rFonts w:ascii="SimHei" w:eastAsia="SimHei" w:hAnsi="SimHei" w:cs="SimHei"/>
          <w:b/>
          <w:color w:val="000000"/>
          <w:sz w:val="44"/>
        </w:rPr>
        <w:lastRenderedPageBreak/>
        <w:t>目</w:t>
      </w:r>
      <w:r>
        <w:rPr>
          <w:rFonts w:ascii="SimHei" w:eastAsia="SimHei" w:hAnsi="SimHei" w:cs="SimHei"/>
          <w:b/>
          <w:color w:val="000000"/>
          <w:sz w:val="44"/>
        </w:rPr>
        <w:t xml:space="preserve">    </w:t>
      </w:r>
      <w:r>
        <w:rPr>
          <w:rFonts w:ascii="SimHei" w:eastAsia="SimHei" w:hAnsi="SimHei" w:cs="SimHei"/>
          <w:b/>
          <w:color w:val="000000"/>
          <w:sz w:val="44"/>
        </w:rPr>
        <w:t>录</w:t>
      </w:r>
    </w:p>
    <w:p w:rsidR="00142EC7" w:rsidRDefault="00A214E9">
      <w:pPr>
        <w:spacing w:line="560" w:lineRule="exact"/>
        <w:ind w:firstLine="900"/>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rsidR="00142EC7" w:rsidRDefault="00A214E9">
      <w:pPr>
        <w:spacing w:line="560" w:lineRule="exact"/>
        <w:ind w:firstLine="900"/>
      </w:pPr>
      <w:r>
        <w:rPr>
          <w:rFonts w:ascii="仿宋" w:eastAsia="仿宋" w:hAnsi="仿宋" w:cs="仿宋"/>
          <w:color w:val="000000"/>
          <w:sz w:val="30"/>
        </w:rPr>
        <w:t>一、主要职责</w:t>
      </w:r>
    </w:p>
    <w:p w:rsidR="00142EC7" w:rsidRDefault="00A214E9">
      <w:pPr>
        <w:spacing w:line="560" w:lineRule="exact"/>
        <w:ind w:firstLine="900"/>
      </w:pPr>
      <w:r>
        <w:rPr>
          <w:rFonts w:ascii="仿宋" w:eastAsia="仿宋" w:hAnsi="仿宋" w:cs="仿宋"/>
          <w:color w:val="000000"/>
          <w:sz w:val="30"/>
        </w:rPr>
        <w:t>二、机构设置情况</w:t>
      </w:r>
    </w:p>
    <w:p w:rsidR="00142EC7" w:rsidRDefault="00A214E9">
      <w:pPr>
        <w:spacing w:line="560" w:lineRule="exact"/>
        <w:ind w:firstLine="900"/>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rsidR="00142EC7" w:rsidRDefault="00A214E9">
      <w:pPr>
        <w:spacing w:line="560" w:lineRule="exact"/>
        <w:ind w:firstLine="900"/>
      </w:pPr>
      <w:r>
        <w:rPr>
          <w:rFonts w:ascii="仿宋" w:eastAsia="仿宋" w:hAnsi="仿宋" w:cs="仿宋"/>
          <w:color w:val="000000"/>
          <w:sz w:val="30"/>
        </w:rPr>
        <w:t>一、关于收支总体情况表的说明</w:t>
      </w:r>
    </w:p>
    <w:p w:rsidR="00142EC7" w:rsidRDefault="00A214E9">
      <w:pPr>
        <w:spacing w:line="560" w:lineRule="exact"/>
        <w:ind w:firstLine="900"/>
      </w:pPr>
      <w:r>
        <w:rPr>
          <w:rFonts w:ascii="仿宋" w:eastAsia="仿宋" w:hAnsi="仿宋" w:cs="仿宋"/>
          <w:color w:val="000000"/>
          <w:sz w:val="30"/>
        </w:rPr>
        <w:t>二、关于收入总体情况表的说明</w:t>
      </w:r>
    </w:p>
    <w:p w:rsidR="00142EC7" w:rsidRDefault="00A214E9">
      <w:pPr>
        <w:spacing w:line="560" w:lineRule="exact"/>
        <w:ind w:firstLine="900"/>
      </w:pPr>
      <w:r>
        <w:rPr>
          <w:rFonts w:ascii="仿宋" w:eastAsia="仿宋" w:hAnsi="仿宋" w:cs="仿宋"/>
          <w:color w:val="000000"/>
          <w:sz w:val="30"/>
        </w:rPr>
        <w:t>三、关于支出总体情况表的说明</w:t>
      </w:r>
    </w:p>
    <w:p w:rsidR="00142EC7" w:rsidRDefault="00A214E9">
      <w:pPr>
        <w:spacing w:line="560" w:lineRule="exact"/>
        <w:ind w:firstLine="900"/>
      </w:pPr>
      <w:r>
        <w:rPr>
          <w:rFonts w:ascii="仿宋" w:eastAsia="仿宋" w:hAnsi="仿宋" w:cs="仿宋"/>
          <w:color w:val="000000"/>
          <w:sz w:val="30"/>
        </w:rPr>
        <w:t>四、关于财政拨款收支总体情况表的说明</w:t>
      </w:r>
    </w:p>
    <w:p w:rsidR="00142EC7" w:rsidRDefault="00A214E9">
      <w:pPr>
        <w:spacing w:line="560" w:lineRule="exact"/>
        <w:ind w:firstLine="900"/>
      </w:pPr>
      <w:r>
        <w:rPr>
          <w:rFonts w:ascii="仿宋" w:eastAsia="仿宋" w:hAnsi="仿宋" w:cs="仿宋"/>
          <w:color w:val="000000"/>
          <w:sz w:val="30"/>
        </w:rPr>
        <w:t>五、关于一般公共预算支出情况表的说明</w:t>
      </w:r>
    </w:p>
    <w:p w:rsidR="00142EC7" w:rsidRDefault="00A214E9">
      <w:pPr>
        <w:spacing w:line="560" w:lineRule="exact"/>
        <w:ind w:firstLine="900"/>
      </w:pPr>
      <w:r>
        <w:rPr>
          <w:rFonts w:ascii="仿宋" w:eastAsia="仿宋" w:hAnsi="仿宋" w:cs="仿宋"/>
          <w:color w:val="000000"/>
          <w:sz w:val="30"/>
        </w:rPr>
        <w:t>六、关于一般公共预算基本支出情况表的说明</w:t>
      </w:r>
    </w:p>
    <w:p w:rsidR="00142EC7" w:rsidRDefault="00A214E9">
      <w:pPr>
        <w:spacing w:line="560" w:lineRule="exact"/>
        <w:ind w:firstLine="900"/>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rsidR="00142EC7" w:rsidRDefault="00A214E9">
      <w:pPr>
        <w:spacing w:line="560" w:lineRule="exact"/>
        <w:ind w:firstLine="900"/>
      </w:pPr>
      <w:r>
        <w:rPr>
          <w:rFonts w:ascii="仿宋" w:eastAsia="仿宋" w:hAnsi="仿宋" w:cs="仿宋"/>
          <w:color w:val="000000"/>
          <w:sz w:val="30"/>
        </w:rPr>
        <w:t>八、关于政府性基金预算支出情况表的说明</w:t>
      </w:r>
    </w:p>
    <w:p w:rsidR="00142EC7" w:rsidRDefault="00A214E9">
      <w:pPr>
        <w:spacing w:line="560" w:lineRule="exact"/>
        <w:ind w:firstLine="900"/>
      </w:pPr>
      <w:r>
        <w:rPr>
          <w:rFonts w:ascii="仿宋" w:eastAsia="仿宋" w:hAnsi="仿宋" w:cs="仿宋"/>
          <w:color w:val="000000"/>
          <w:sz w:val="30"/>
        </w:rPr>
        <w:t>九、关于国有资本经营预算支出情况表的说明</w:t>
      </w:r>
    </w:p>
    <w:p w:rsidR="00142EC7" w:rsidRDefault="00A214E9">
      <w:pPr>
        <w:spacing w:line="560" w:lineRule="exact"/>
        <w:ind w:firstLine="900"/>
      </w:pPr>
      <w:r>
        <w:rPr>
          <w:rFonts w:ascii="仿宋" w:eastAsia="仿宋" w:hAnsi="仿宋" w:cs="仿宋"/>
          <w:color w:val="000000"/>
          <w:sz w:val="30"/>
        </w:rPr>
        <w:t>十、其他重要事项的情况说明</w:t>
      </w:r>
    </w:p>
    <w:p w:rsidR="00142EC7" w:rsidRDefault="00A214E9">
      <w:pPr>
        <w:spacing w:line="560" w:lineRule="exact"/>
        <w:ind w:firstLine="900"/>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rsidR="00142EC7" w:rsidRDefault="00A214E9">
      <w:pPr>
        <w:spacing w:line="560" w:lineRule="exact"/>
        <w:ind w:firstLine="900"/>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rsidR="00142EC7" w:rsidRDefault="00A214E9">
      <w:pPr>
        <w:spacing w:line="560" w:lineRule="exact"/>
        <w:ind w:firstLine="900"/>
      </w:pPr>
      <w:r>
        <w:rPr>
          <w:rFonts w:ascii="仿宋" w:eastAsia="仿宋" w:hAnsi="仿宋" w:cs="仿宋"/>
          <w:color w:val="000000"/>
          <w:sz w:val="30"/>
        </w:rPr>
        <w:t>一、部门收支总体情况表</w:t>
      </w:r>
    </w:p>
    <w:p w:rsidR="00142EC7" w:rsidRDefault="00A214E9">
      <w:pPr>
        <w:spacing w:line="560" w:lineRule="exact"/>
        <w:ind w:firstLine="900"/>
      </w:pPr>
      <w:r>
        <w:rPr>
          <w:rFonts w:ascii="仿宋" w:eastAsia="仿宋" w:hAnsi="仿宋" w:cs="仿宋"/>
          <w:color w:val="000000"/>
          <w:sz w:val="30"/>
        </w:rPr>
        <w:t>二、部门收入总体情况表</w:t>
      </w:r>
    </w:p>
    <w:p w:rsidR="00142EC7" w:rsidRDefault="00A214E9">
      <w:pPr>
        <w:spacing w:line="560" w:lineRule="exact"/>
        <w:ind w:firstLine="900"/>
      </w:pPr>
      <w:r>
        <w:rPr>
          <w:rFonts w:ascii="仿宋" w:eastAsia="仿宋" w:hAnsi="仿宋" w:cs="仿宋"/>
          <w:color w:val="000000"/>
          <w:sz w:val="30"/>
        </w:rPr>
        <w:t>三、部门支出总体情况表</w:t>
      </w:r>
    </w:p>
    <w:p w:rsidR="00142EC7" w:rsidRDefault="00A214E9">
      <w:pPr>
        <w:spacing w:line="560" w:lineRule="exact"/>
        <w:ind w:firstLine="900"/>
      </w:pPr>
      <w:r>
        <w:rPr>
          <w:rFonts w:ascii="仿宋" w:eastAsia="仿宋" w:hAnsi="仿宋" w:cs="仿宋"/>
          <w:color w:val="000000"/>
          <w:sz w:val="30"/>
        </w:rPr>
        <w:t>四、财政拨款收支总体情况表</w:t>
      </w:r>
    </w:p>
    <w:p w:rsidR="00142EC7" w:rsidRDefault="00A214E9">
      <w:pPr>
        <w:spacing w:line="560" w:lineRule="exact"/>
        <w:ind w:firstLine="900"/>
      </w:pPr>
      <w:r>
        <w:rPr>
          <w:rFonts w:ascii="仿宋" w:eastAsia="仿宋" w:hAnsi="仿宋" w:cs="仿宋"/>
          <w:color w:val="000000"/>
          <w:sz w:val="30"/>
        </w:rPr>
        <w:t>五、一般公共预算支出情况表</w:t>
      </w:r>
    </w:p>
    <w:p w:rsidR="00142EC7" w:rsidRDefault="00A214E9">
      <w:pPr>
        <w:spacing w:line="560" w:lineRule="exact"/>
        <w:ind w:firstLine="900"/>
      </w:pPr>
      <w:r>
        <w:rPr>
          <w:rFonts w:ascii="仿宋" w:eastAsia="仿宋" w:hAnsi="仿宋" w:cs="仿宋"/>
          <w:color w:val="000000"/>
          <w:sz w:val="30"/>
        </w:rPr>
        <w:t>六、一般公共预算基本支出情况表</w:t>
      </w:r>
    </w:p>
    <w:p w:rsidR="00142EC7" w:rsidRDefault="00A214E9">
      <w:pPr>
        <w:spacing w:line="560" w:lineRule="exact"/>
        <w:ind w:firstLine="900"/>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rsidR="00142EC7" w:rsidRDefault="00A214E9">
      <w:pPr>
        <w:spacing w:line="560" w:lineRule="exact"/>
        <w:ind w:firstLine="900"/>
      </w:pPr>
      <w:r>
        <w:rPr>
          <w:rFonts w:ascii="仿宋" w:eastAsia="仿宋" w:hAnsi="仿宋" w:cs="仿宋"/>
          <w:color w:val="000000"/>
          <w:sz w:val="30"/>
        </w:rPr>
        <w:lastRenderedPageBreak/>
        <w:t>八、政府性基金预算支出情况表</w:t>
      </w:r>
    </w:p>
    <w:p w:rsidR="00142EC7" w:rsidRDefault="00A214E9">
      <w:pPr>
        <w:spacing w:line="560" w:lineRule="exact"/>
        <w:ind w:firstLine="900"/>
      </w:pPr>
      <w:r>
        <w:rPr>
          <w:rFonts w:ascii="仿宋" w:eastAsia="仿宋" w:hAnsi="仿宋" w:cs="仿宋"/>
          <w:color w:val="000000"/>
          <w:sz w:val="30"/>
        </w:rPr>
        <w:t>九、国有资本经营预算支出情况表</w:t>
      </w:r>
    </w:p>
    <w:p w:rsidR="00142EC7" w:rsidRDefault="00A214E9">
      <w:pPr>
        <w:spacing w:line="560" w:lineRule="exact"/>
        <w:ind w:firstLine="900"/>
      </w:pPr>
      <w:r>
        <w:rPr>
          <w:rFonts w:ascii="仿宋" w:eastAsia="仿宋" w:hAnsi="仿宋" w:cs="仿宋"/>
          <w:color w:val="000000"/>
          <w:sz w:val="30"/>
        </w:rPr>
        <w:t>十、项目支出表</w:t>
      </w:r>
    </w:p>
    <w:p w:rsidR="00142EC7" w:rsidRDefault="00A214E9">
      <w:pPr>
        <w:spacing w:line="560" w:lineRule="exact"/>
        <w:ind w:firstLine="900"/>
      </w:pPr>
      <w:r>
        <w:rPr>
          <w:rFonts w:ascii="仿宋" w:eastAsia="仿宋" w:hAnsi="仿宋" w:cs="仿宋"/>
          <w:color w:val="000000"/>
          <w:sz w:val="30"/>
        </w:rPr>
        <w:t>十一、关于空表的说明</w:t>
      </w:r>
    </w:p>
    <w:p w:rsidR="00142EC7" w:rsidRDefault="00A214E9">
      <w:pPr>
        <w:pageBreakBefore/>
        <w:spacing w:line="560" w:lineRule="exact"/>
        <w:jc w:val="cente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rsidR="00142EC7" w:rsidRDefault="00A214E9">
      <w:pPr>
        <w:spacing w:line="560" w:lineRule="exact"/>
        <w:ind w:firstLine="600"/>
      </w:pPr>
      <w:r>
        <w:rPr>
          <w:rFonts w:ascii="SimHei" w:eastAsia="SimHei" w:hAnsi="SimHei" w:cs="SimHei"/>
          <w:b/>
          <w:color w:val="353232"/>
          <w:sz w:val="30"/>
        </w:rPr>
        <w:t>一、主要职责</w:t>
      </w:r>
    </w:p>
    <w:p w:rsidR="00142EC7" w:rsidRDefault="00A214E9">
      <w:pPr>
        <w:spacing w:line="560" w:lineRule="exact"/>
        <w:ind w:firstLine="600"/>
      </w:pPr>
      <w:r>
        <w:rPr>
          <w:rFonts w:ascii="仿宋" w:eastAsia="仿宋" w:hAnsi="仿宋" w:cs="仿宋"/>
          <w:color w:val="000000"/>
          <w:sz w:val="30"/>
        </w:rPr>
        <w:t>为本区工业信息化建设与军民融合发展提供相关服务。承担全区工业和信息化、军民融合发展相关事务性工作；承担工业信息化建设相关工作；推动工业互联网创新发展，推进网络化改造、平台体系、安全体系、</w:t>
      </w:r>
      <w:r>
        <w:rPr>
          <w:rFonts w:ascii="仿宋" w:eastAsia="仿宋" w:hAnsi="仿宋" w:cs="仿宋"/>
          <w:color w:val="000000"/>
          <w:sz w:val="30"/>
        </w:rPr>
        <w:t>IPv6</w:t>
      </w:r>
      <w:r>
        <w:rPr>
          <w:rFonts w:ascii="仿宋" w:eastAsia="仿宋" w:hAnsi="仿宋" w:cs="仿宋"/>
          <w:color w:val="000000"/>
          <w:sz w:val="30"/>
        </w:rPr>
        <w:t>等集成创新等工作；承担工业和信息化人才相关工作；推广、招展和智能科技产业等相关工作。</w:t>
      </w:r>
    </w:p>
    <w:p w:rsidR="00142EC7" w:rsidRDefault="00A214E9">
      <w:pPr>
        <w:spacing w:line="560" w:lineRule="exact"/>
        <w:ind w:firstLine="600"/>
      </w:pPr>
      <w:r>
        <w:rPr>
          <w:rFonts w:ascii="SimHei" w:eastAsia="SimHei" w:hAnsi="SimHei" w:cs="SimHei"/>
          <w:b/>
          <w:color w:val="000000"/>
          <w:sz w:val="30"/>
        </w:rPr>
        <w:t>二、机构设置情况</w:t>
      </w:r>
    </w:p>
    <w:p w:rsidR="00142EC7" w:rsidRDefault="00A214E9">
      <w:pPr>
        <w:spacing w:line="560" w:lineRule="exact"/>
        <w:ind w:firstLine="600"/>
      </w:pPr>
      <w:r>
        <w:rPr>
          <w:rFonts w:ascii="仿宋" w:eastAsia="仿宋" w:hAnsi="仿宋" w:cs="仿宋"/>
          <w:color w:val="000000"/>
          <w:sz w:val="30"/>
        </w:rPr>
        <w:t>天津市西青区工业信息化建设服务中心部门内设</w:t>
      </w:r>
      <w:r>
        <w:rPr>
          <w:rFonts w:ascii="仿宋" w:eastAsia="仿宋" w:hAnsi="仿宋" w:cs="仿宋"/>
          <w:color w:val="000000"/>
          <w:sz w:val="30"/>
        </w:rPr>
        <w:t>1</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rsidR="00142EC7" w:rsidRDefault="00A214E9">
      <w:pPr>
        <w:spacing w:line="560" w:lineRule="exact"/>
        <w:ind w:firstLine="600"/>
      </w:pPr>
      <w:r>
        <w:rPr>
          <w:rFonts w:ascii="仿宋" w:eastAsia="仿宋" w:hAnsi="仿宋" w:cs="仿宋"/>
          <w:color w:val="000000"/>
          <w:sz w:val="30"/>
        </w:rPr>
        <w:t>纳入天津市西青区工业信息化建设服务中心单位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rsidR="00142EC7" w:rsidRDefault="00A214E9">
      <w:pPr>
        <w:spacing w:line="560" w:lineRule="exact"/>
        <w:ind w:firstLine="600"/>
      </w:pPr>
      <w:r>
        <w:rPr>
          <w:rFonts w:ascii="仿宋" w:eastAsia="仿宋" w:hAnsi="仿宋" w:cs="仿宋"/>
          <w:color w:val="000000"/>
          <w:sz w:val="30"/>
        </w:rPr>
        <w:t>1.</w:t>
      </w:r>
      <w:r>
        <w:rPr>
          <w:rFonts w:ascii="仿宋" w:eastAsia="仿宋" w:hAnsi="仿宋" w:cs="仿宋"/>
          <w:color w:val="000000"/>
          <w:sz w:val="30"/>
        </w:rPr>
        <w:t>天津市西青区工业信息化建设服务中心</w:t>
      </w:r>
    </w:p>
    <w:p w:rsidR="00142EC7" w:rsidRDefault="00A214E9">
      <w:pPr>
        <w:pageBreakBefore/>
        <w:spacing w:line="560" w:lineRule="exact"/>
        <w:jc w:val="cente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2025</w:t>
      </w:r>
      <w:r>
        <w:rPr>
          <w:rFonts w:ascii="FZXiaoBiaoSong-B05S" w:eastAsia="FZXiaoBiaoSong-B05S" w:hAnsi="FZXiaoBiaoSong-B05S" w:cs="FZXiaoBiaoSong-B05S"/>
          <w:b/>
          <w:color w:val="000000"/>
          <w:sz w:val="48"/>
        </w:rPr>
        <w:t>年度单位预算情况说明</w:t>
      </w:r>
    </w:p>
    <w:p w:rsidR="00142EC7" w:rsidRDefault="00A214E9">
      <w:pPr>
        <w:spacing w:line="560" w:lineRule="exact"/>
        <w:ind w:firstLine="600"/>
      </w:pPr>
      <w:r>
        <w:rPr>
          <w:rFonts w:ascii="SimHei" w:eastAsia="SimHei" w:hAnsi="SimHei" w:cs="SimHei"/>
          <w:b/>
          <w:color w:val="000000"/>
          <w:sz w:val="30"/>
        </w:rPr>
        <w:t>一、关于收支总体情况表的说明</w:t>
      </w:r>
    </w:p>
    <w:p w:rsidR="00142EC7" w:rsidRDefault="00A214E9">
      <w:pPr>
        <w:spacing w:line="560" w:lineRule="exact"/>
        <w:ind w:firstLine="600"/>
      </w:pPr>
      <w:r>
        <w:rPr>
          <w:rFonts w:ascii="仿宋" w:eastAsia="仿宋" w:hAnsi="仿宋" w:cs="仿宋"/>
          <w:color w:val="000000"/>
          <w:sz w:val="30"/>
        </w:rPr>
        <w:t>按照综合预算的原则，天津市西青区工业信息化建设服务中心单位所有收入和支出均纳入部门预算管理。收入包括：一般公共预算拨款收入</w:t>
      </w:r>
      <w:r>
        <w:rPr>
          <w:rFonts w:ascii="仿宋" w:eastAsia="仿宋" w:hAnsi="仿宋" w:cs="仿宋"/>
          <w:color w:val="000000"/>
          <w:sz w:val="30"/>
        </w:rPr>
        <w:t>184.91</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万元；支出包括：资源勘探工业信息等支出</w:t>
      </w:r>
      <w:r>
        <w:rPr>
          <w:rFonts w:ascii="仿宋" w:eastAsia="仿宋" w:hAnsi="仿宋" w:cs="仿宋"/>
          <w:color w:val="000000"/>
          <w:sz w:val="30"/>
        </w:rPr>
        <w:t>157.51</w:t>
      </w:r>
      <w:r>
        <w:rPr>
          <w:rFonts w:ascii="仿宋" w:eastAsia="仿宋" w:hAnsi="仿宋" w:cs="仿宋"/>
          <w:color w:val="000000"/>
          <w:sz w:val="30"/>
        </w:rPr>
        <w:t>万元、教育支出</w:t>
      </w:r>
      <w:r>
        <w:rPr>
          <w:rFonts w:ascii="仿宋" w:eastAsia="仿宋" w:hAnsi="仿宋" w:cs="仿宋"/>
          <w:color w:val="000000"/>
          <w:sz w:val="30"/>
        </w:rPr>
        <w:t>0.16</w:t>
      </w:r>
      <w:r>
        <w:rPr>
          <w:rFonts w:ascii="仿宋" w:eastAsia="仿宋" w:hAnsi="仿宋" w:cs="仿宋"/>
          <w:color w:val="000000"/>
          <w:sz w:val="30"/>
        </w:rPr>
        <w:t>万元、社会保障和就业支出</w:t>
      </w:r>
      <w:r>
        <w:rPr>
          <w:rFonts w:ascii="仿宋" w:eastAsia="仿宋" w:hAnsi="仿宋" w:cs="仿宋"/>
          <w:color w:val="000000"/>
          <w:sz w:val="30"/>
        </w:rPr>
        <w:t>18.77</w:t>
      </w:r>
      <w:r>
        <w:rPr>
          <w:rFonts w:ascii="仿宋" w:eastAsia="仿宋" w:hAnsi="仿宋" w:cs="仿宋"/>
          <w:color w:val="000000"/>
          <w:sz w:val="30"/>
        </w:rPr>
        <w:t>万</w:t>
      </w:r>
      <w:r>
        <w:rPr>
          <w:rFonts w:ascii="仿宋" w:eastAsia="仿宋" w:hAnsi="仿宋" w:cs="仿宋"/>
          <w:color w:val="000000"/>
          <w:sz w:val="30"/>
        </w:rPr>
        <w:t>元、卫生健康支出</w:t>
      </w:r>
      <w:r>
        <w:rPr>
          <w:rFonts w:ascii="仿宋" w:eastAsia="仿宋" w:hAnsi="仿宋" w:cs="仿宋"/>
          <w:color w:val="000000"/>
          <w:sz w:val="30"/>
        </w:rPr>
        <w:t>8.47</w:t>
      </w:r>
      <w:r>
        <w:rPr>
          <w:rFonts w:ascii="仿宋" w:eastAsia="仿宋" w:hAnsi="仿宋" w:cs="仿宋"/>
          <w:color w:val="000000"/>
          <w:sz w:val="30"/>
        </w:rPr>
        <w:t>万元。天津市西青区工业信息化建设服务中心单位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184.91</w:t>
      </w:r>
      <w:r>
        <w:rPr>
          <w:rFonts w:ascii="仿宋" w:eastAsia="仿宋" w:hAnsi="仿宋" w:cs="仿宋"/>
          <w:color w:val="000000"/>
          <w:sz w:val="30"/>
        </w:rPr>
        <w:t>万元。</w:t>
      </w:r>
    </w:p>
    <w:p w:rsidR="00142EC7" w:rsidRDefault="00A214E9">
      <w:pPr>
        <w:spacing w:line="560" w:lineRule="exact"/>
        <w:ind w:firstLine="600"/>
      </w:pPr>
      <w:r>
        <w:rPr>
          <w:rFonts w:ascii="SimHei" w:eastAsia="SimHei" w:hAnsi="SimHei" w:cs="SimHei"/>
          <w:b/>
          <w:color w:val="000000"/>
          <w:sz w:val="30"/>
        </w:rPr>
        <w:t>二、关于收入总体情况表的说明</w:t>
      </w:r>
    </w:p>
    <w:p w:rsidR="00142EC7" w:rsidRDefault="00A214E9">
      <w:pPr>
        <w:spacing w:line="560" w:lineRule="exact"/>
        <w:ind w:firstLine="600"/>
      </w:pPr>
      <w:r>
        <w:rPr>
          <w:rFonts w:ascii="仿宋" w:eastAsia="仿宋" w:hAnsi="仿宋" w:cs="仿宋"/>
          <w:color w:val="000000"/>
          <w:sz w:val="30"/>
        </w:rPr>
        <w:t>天津市西青区工业信息化建设服务中心单位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184.91</w:t>
      </w:r>
      <w:r>
        <w:rPr>
          <w:rFonts w:ascii="仿宋" w:eastAsia="仿宋" w:hAnsi="仿宋" w:cs="仿宋"/>
          <w:color w:val="000000"/>
          <w:sz w:val="30"/>
        </w:rPr>
        <w:t>万元，与上年预算相比增加</w:t>
      </w:r>
      <w:r>
        <w:rPr>
          <w:rFonts w:ascii="仿宋" w:eastAsia="仿宋" w:hAnsi="仿宋" w:cs="仿宋"/>
          <w:color w:val="000000"/>
          <w:sz w:val="30"/>
        </w:rPr>
        <w:t>5.08</w:t>
      </w:r>
      <w:r>
        <w:rPr>
          <w:rFonts w:ascii="仿宋" w:eastAsia="仿宋" w:hAnsi="仿宋" w:cs="仿宋"/>
          <w:color w:val="000000"/>
          <w:sz w:val="30"/>
        </w:rPr>
        <w:t>万元，主要原因是人员变动。其中：上年结转结余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184.91</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142EC7" w:rsidRDefault="00A214E9">
      <w:pPr>
        <w:spacing w:line="560" w:lineRule="exact"/>
        <w:ind w:firstLine="600"/>
      </w:pPr>
      <w:r>
        <w:rPr>
          <w:rFonts w:ascii="SimHei" w:eastAsia="SimHei" w:hAnsi="SimHei" w:cs="SimHei"/>
          <w:b/>
          <w:color w:val="000000"/>
          <w:sz w:val="30"/>
        </w:rPr>
        <w:t>三、关于支出总体情况表的说明</w:t>
      </w:r>
    </w:p>
    <w:p w:rsidR="00142EC7" w:rsidRDefault="00A214E9">
      <w:pPr>
        <w:spacing w:line="560" w:lineRule="exact"/>
        <w:ind w:firstLine="600"/>
      </w:pPr>
      <w:r>
        <w:rPr>
          <w:rFonts w:ascii="仿宋" w:eastAsia="仿宋" w:hAnsi="仿宋" w:cs="仿宋"/>
          <w:color w:val="000000"/>
          <w:sz w:val="30"/>
        </w:rPr>
        <w:t>天津市西青区工业信息化建设服务中心单位</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184.91</w:t>
      </w:r>
      <w:r>
        <w:rPr>
          <w:rFonts w:ascii="仿宋" w:eastAsia="仿宋" w:hAnsi="仿宋" w:cs="仿宋"/>
          <w:color w:val="000000"/>
          <w:sz w:val="30"/>
        </w:rPr>
        <w:t>万元，与上年预算相比增加</w:t>
      </w:r>
      <w:r>
        <w:rPr>
          <w:rFonts w:ascii="仿宋" w:eastAsia="仿宋" w:hAnsi="仿宋" w:cs="仿宋"/>
          <w:color w:val="000000"/>
          <w:sz w:val="30"/>
        </w:rPr>
        <w:t>5.08</w:t>
      </w:r>
      <w:r>
        <w:rPr>
          <w:rFonts w:ascii="仿宋" w:eastAsia="仿宋" w:hAnsi="仿宋" w:cs="仿宋"/>
          <w:color w:val="000000"/>
          <w:sz w:val="30"/>
        </w:rPr>
        <w:t>万元，主要原因是</w:t>
      </w:r>
      <w:r>
        <w:rPr>
          <w:rFonts w:ascii="仿宋" w:eastAsia="仿宋" w:hAnsi="仿宋" w:cs="仿宋"/>
          <w:color w:val="000000"/>
          <w:sz w:val="30"/>
        </w:rPr>
        <w:lastRenderedPageBreak/>
        <w:t>人员变动，其中：基本支出</w:t>
      </w:r>
      <w:r>
        <w:rPr>
          <w:rFonts w:ascii="仿宋" w:eastAsia="仿宋" w:hAnsi="仿宋" w:cs="仿宋"/>
          <w:color w:val="000000"/>
          <w:sz w:val="30"/>
        </w:rPr>
        <w:t>184.91</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；项目支出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142EC7" w:rsidRDefault="00A214E9">
      <w:pPr>
        <w:spacing w:line="560" w:lineRule="exact"/>
        <w:ind w:firstLine="600"/>
      </w:pPr>
      <w:r>
        <w:rPr>
          <w:rFonts w:ascii="SimHei" w:eastAsia="SimHei" w:hAnsi="SimHei" w:cs="SimHei"/>
          <w:b/>
          <w:color w:val="000000"/>
          <w:sz w:val="30"/>
        </w:rPr>
        <w:t>四、关于财政拨款收支总体情况表的说明</w:t>
      </w:r>
    </w:p>
    <w:p w:rsidR="00142EC7" w:rsidRDefault="00A214E9">
      <w:pPr>
        <w:spacing w:line="560" w:lineRule="exact"/>
        <w:ind w:firstLine="600"/>
      </w:pPr>
      <w:r>
        <w:rPr>
          <w:rFonts w:ascii="仿宋" w:eastAsia="仿宋" w:hAnsi="仿宋" w:cs="仿宋"/>
          <w:color w:val="000000"/>
          <w:sz w:val="30"/>
        </w:rPr>
        <w:t>天津市西青区工业信息化建设服务中心单位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184.9</w:t>
      </w:r>
      <w:r>
        <w:rPr>
          <w:rFonts w:ascii="仿宋" w:eastAsia="仿宋" w:hAnsi="仿宋" w:cs="仿宋"/>
          <w:color w:val="000000"/>
          <w:sz w:val="30"/>
        </w:rPr>
        <w:t>1</w:t>
      </w:r>
      <w:r>
        <w:rPr>
          <w:rFonts w:ascii="仿宋" w:eastAsia="仿宋" w:hAnsi="仿宋" w:cs="仿宋"/>
          <w:color w:val="000000"/>
          <w:sz w:val="30"/>
        </w:rPr>
        <w:t>万元，与上年预算相比增加</w:t>
      </w:r>
      <w:r>
        <w:rPr>
          <w:rFonts w:ascii="仿宋" w:eastAsia="仿宋" w:hAnsi="仿宋" w:cs="仿宋"/>
          <w:color w:val="000000"/>
          <w:sz w:val="30"/>
        </w:rPr>
        <w:t>5.08</w:t>
      </w:r>
      <w:r>
        <w:rPr>
          <w:rFonts w:ascii="仿宋" w:eastAsia="仿宋" w:hAnsi="仿宋" w:cs="仿宋"/>
          <w:color w:val="000000"/>
          <w:sz w:val="30"/>
        </w:rPr>
        <w:t>万元，主要原因是人员变动，收入包括：一般公共预算拨款收入</w:t>
      </w:r>
      <w:r>
        <w:rPr>
          <w:rFonts w:ascii="仿宋" w:eastAsia="仿宋" w:hAnsi="仿宋" w:cs="仿宋"/>
          <w:color w:val="000000"/>
          <w:sz w:val="30"/>
        </w:rPr>
        <w:t>184.91</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184.91</w:t>
      </w:r>
      <w:r>
        <w:rPr>
          <w:rFonts w:ascii="仿宋" w:eastAsia="仿宋" w:hAnsi="仿宋" w:cs="仿宋"/>
          <w:color w:val="000000"/>
          <w:sz w:val="30"/>
        </w:rPr>
        <w:t>万元，与上年预算相比增加</w:t>
      </w:r>
      <w:r>
        <w:rPr>
          <w:rFonts w:ascii="仿宋" w:eastAsia="仿宋" w:hAnsi="仿宋" w:cs="仿宋"/>
          <w:color w:val="000000"/>
          <w:sz w:val="30"/>
        </w:rPr>
        <w:t>5.08</w:t>
      </w:r>
      <w:r>
        <w:rPr>
          <w:rFonts w:ascii="仿宋" w:eastAsia="仿宋" w:hAnsi="仿宋" w:cs="仿宋"/>
          <w:color w:val="000000"/>
          <w:sz w:val="30"/>
        </w:rPr>
        <w:t>万元，主要原因是人员变动，支出包括：教育支出</w:t>
      </w:r>
      <w:r>
        <w:rPr>
          <w:rFonts w:ascii="仿宋" w:eastAsia="仿宋" w:hAnsi="仿宋" w:cs="仿宋"/>
          <w:color w:val="000000"/>
          <w:sz w:val="30"/>
        </w:rPr>
        <w:t>0.16</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18.77</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8.47</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；资源勘探工业信息等支出</w:t>
      </w:r>
      <w:r>
        <w:rPr>
          <w:rFonts w:ascii="仿宋" w:eastAsia="仿宋" w:hAnsi="仿宋" w:cs="仿宋"/>
          <w:color w:val="000000"/>
          <w:sz w:val="30"/>
        </w:rPr>
        <w:t>157.51</w:t>
      </w:r>
      <w:r>
        <w:rPr>
          <w:rFonts w:ascii="仿宋" w:eastAsia="仿宋" w:hAnsi="仿宋" w:cs="仿宋"/>
          <w:color w:val="000000"/>
          <w:sz w:val="30"/>
        </w:rPr>
        <w:t>万元。</w:t>
      </w:r>
    </w:p>
    <w:p w:rsidR="00142EC7" w:rsidRDefault="00A214E9">
      <w:pPr>
        <w:spacing w:line="560" w:lineRule="exact"/>
        <w:ind w:firstLine="600"/>
      </w:pPr>
      <w:r>
        <w:rPr>
          <w:rFonts w:ascii="SimHei" w:eastAsia="SimHei" w:hAnsi="SimHei" w:cs="SimHei"/>
          <w:b/>
          <w:color w:val="000000"/>
          <w:sz w:val="30"/>
        </w:rPr>
        <w:t>五、关于一般公共预算支出情况表的说明</w:t>
      </w:r>
    </w:p>
    <w:p w:rsidR="00142EC7" w:rsidRDefault="00A214E9">
      <w:pPr>
        <w:spacing w:line="560" w:lineRule="exact"/>
        <w:ind w:firstLine="600"/>
      </w:pPr>
      <w:r>
        <w:rPr>
          <w:rFonts w:ascii="楷体" w:eastAsia="楷体" w:hAnsi="楷体" w:cs="楷体"/>
          <w:b/>
          <w:color w:val="000000"/>
          <w:sz w:val="30"/>
        </w:rPr>
        <w:t>（一）总体情况</w:t>
      </w:r>
    </w:p>
    <w:p w:rsidR="00142EC7" w:rsidRDefault="00A214E9">
      <w:pPr>
        <w:spacing w:line="560" w:lineRule="exact"/>
        <w:ind w:firstLine="600"/>
      </w:pPr>
      <w:r>
        <w:rPr>
          <w:rFonts w:ascii="仿宋" w:eastAsia="仿宋" w:hAnsi="仿宋" w:cs="仿宋"/>
          <w:color w:val="000000"/>
          <w:sz w:val="30"/>
        </w:rPr>
        <w:t>天津市西青区工业信息化建设服</w:t>
      </w:r>
      <w:r>
        <w:rPr>
          <w:rFonts w:ascii="仿宋" w:eastAsia="仿宋" w:hAnsi="仿宋" w:cs="仿宋"/>
          <w:color w:val="000000"/>
          <w:sz w:val="30"/>
        </w:rPr>
        <w:t>务中心单位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184.91</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179.83</w:t>
      </w:r>
      <w:r>
        <w:rPr>
          <w:rFonts w:ascii="仿宋" w:eastAsia="仿宋" w:hAnsi="仿宋" w:cs="仿宋"/>
          <w:color w:val="000000"/>
          <w:sz w:val="30"/>
        </w:rPr>
        <w:t>万元），与上年预算相比增加</w:t>
      </w:r>
      <w:r>
        <w:rPr>
          <w:rFonts w:ascii="仿宋" w:eastAsia="仿宋" w:hAnsi="仿宋" w:cs="仿宋"/>
          <w:color w:val="000000"/>
          <w:sz w:val="30"/>
        </w:rPr>
        <w:t>5.08</w:t>
      </w:r>
      <w:r>
        <w:rPr>
          <w:rFonts w:ascii="仿宋" w:eastAsia="仿宋" w:hAnsi="仿宋" w:cs="仿宋"/>
          <w:color w:val="000000"/>
          <w:sz w:val="30"/>
        </w:rPr>
        <w:t>万元，主要原因是人员变动。</w:t>
      </w:r>
    </w:p>
    <w:p w:rsidR="00142EC7" w:rsidRDefault="00A214E9">
      <w:pPr>
        <w:spacing w:line="560" w:lineRule="exact"/>
        <w:ind w:firstLine="600"/>
      </w:pPr>
      <w:r>
        <w:rPr>
          <w:rFonts w:ascii="楷体" w:eastAsia="楷体" w:hAnsi="楷体" w:cs="楷体"/>
          <w:b/>
          <w:color w:val="000000"/>
          <w:sz w:val="30"/>
        </w:rPr>
        <w:t>（二）具体情况</w:t>
      </w:r>
    </w:p>
    <w:p w:rsidR="00142EC7" w:rsidRDefault="00A214E9">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”0.16</w:t>
      </w:r>
      <w:r>
        <w:rPr>
          <w:rFonts w:ascii="仿宋" w:eastAsia="仿宋" w:hAnsi="仿宋" w:cs="仿宋"/>
          <w:color w:val="000000"/>
          <w:sz w:val="30"/>
        </w:rPr>
        <w:t>万元，与上年相同其中：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”0.16</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”0.16</w:t>
      </w:r>
      <w:r>
        <w:rPr>
          <w:rFonts w:ascii="仿宋" w:eastAsia="仿宋" w:hAnsi="仿宋" w:cs="仿宋"/>
          <w:color w:val="000000"/>
          <w:sz w:val="30"/>
        </w:rPr>
        <w:t>万元，主要用于培训支出。</w:t>
      </w:r>
    </w:p>
    <w:p w:rsidR="00142EC7" w:rsidRDefault="00A214E9">
      <w:pPr>
        <w:spacing w:line="560" w:lineRule="exact"/>
        <w:ind w:firstLine="600"/>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”18.77</w:t>
      </w:r>
      <w:r>
        <w:rPr>
          <w:rFonts w:ascii="仿宋" w:eastAsia="仿宋" w:hAnsi="仿宋" w:cs="仿宋"/>
          <w:color w:val="000000"/>
          <w:sz w:val="30"/>
        </w:rPr>
        <w:t>万元，与上年预算相比增加</w:t>
      </w:r>
      <w:r>
        <w:rPr>
          <w:rFonts w:ascii="仿宋" w:eastAsia="仿宋" w:hAnsi="仿宋" w:cs="仿宋"/>
          <w:color w:val="000000"/>
          <w:sz w:val="30"/>
        </w:rPr>
        <w:t>0.51</w:t>
      </w:r>
      <w:r>
        <w:rPr>
          <w:rFonts w:ascii="仿宋" w:eastAsia="仿宋" w:hAnsi="仿宋" w:cs="仿宋"/>
          <w:color w:val="000000"/>
          <w:sz w:val="30"/>
        </w:rPr>
        <w:t>万元，主要原因是保险基数变动，其中：</w:t>
      </w:r>
      <w:r>
        <w:rPr>
          <w:rFonts w:ascii="仿宋" w:eastAsia="仿宋" w:hAnsi="仿宋" w:cs="仿宋"/>
          <w:color w:val="000000"/>
          <w:sz w:val="30"/>
        </w:rPr>
        <w:t>“</w:t>
      </w:r>
      <w:r>
        <w:rPr>
          <w:rFonts w:ascii="仿宋" w:eastAsia="仿宋" w:hAnsi="仿宋" w:cs="仿宋"/>
          <w:color w:val="000000"/>
          <w:sz w:val="30"/>
        </w:rPr>
        <w:t>行</w:t>
      </w:r>
      <w:r>
        <w:rPr>
          <w:rFonts w:ascii="仿宋" w:eastAsia="仿宋" w:hAnsi="仿宋" w:cs="仿宋"/>
          <w:color w:val="000000"/>
          <w:sz w:val="30"/>
        </w:rPr>
        <w:lastRenderedPageBreak/>
        <w:t>政事业单位养老支出（款）</w:t>
      </w:r>
      <w:r>
        <w:rPr>
          <w:rFonts w:ascii="仿宋" w:eastAsia="仿宋" w:hAnsi="仿宋" w:cs="仿宋"/>
          <w:color w:val="000000"/>
          <w:sz w:val="30"/>
        </w:rPr>
        <w:t>”18.77</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”12.51</w:t>
      </w:r>
      <w:r>
        <w:rPr>
          <w:rFonts w:ascii="仿宋" w:eastAsia="仿宋" w:hAnsi="仿宋" w:cs="仿宋"/>
          <w:color w:val="000000"/>
          <w:sz w:val="30"/>
        </w:rPr>
        <w:t>万元，</w:t>
      </w:r>
      <w:r>
        <w:rPr>
          <w:rFonts w:ascii="仿宋" w:eastAsia="仿宋" w:hAnsi="仿宋" w:cs="仿宋"/>
          <w:color w:val="000000"/>
          <w:sz w:val="30"/>
        </w:rPr>
        <w:t>主要用于机关事业单位基本养老保险支出；</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”6.26</w:t>
      </w:r>
      <w:r>
        <w:rPr>
          <w:rFonts w:ascii="仿宋" w:eastAsia="仿宋" w:hAnsi="仿宋" w:cs="仿宋"/>
          <w:color w:val="000000"/>
          <w:sz w:val="30"/>
        </w:rPr>
        <w:t>万元，主要用于机关事业单位职业年金缴费支出。</w:t>
      </w:r>
    </w:p>
    <w:p w:rsidR="00142EC7" w:rsidRDefault="00A214E9">
      <w:pPr>
        <w:spacing w:line="560" w:lineRule="exact"/>
        <w:ind w:firstLine="600"/>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”8.47</w:t>
      </w:r>
      <w:r>
        <w:rPr>
          <w:rFonts w:ascii="仿宋" w:eastAsia="仿宋" w:hAnsi="仿宋" w:cs="仿宋"/>
          <w:color w:val="000000"/>
          <w:sz w:val="30"/>
        </w:rPr>
        <w:t>万元，与上年预算相比减少</w:t>
      </w:r>
      <w:r>
        <w:rPr>
          <w:rFonts w:ascii="仿宋" w:eastAsia="仿宋" w:hAnsi="仿宋" w:cs="仿宋"/>
          <w:color w:val="000000"/>
          <w:sz w:val="30"/>
        </w:rPr>
        <w:t>0.17</w:t>
      </w:r>
      <w:r>
        <w:rPr>
          <w:rFonts w:ascii="仿宋" w:eastAsia="仿宋" w:hAnsi="仿宋" w:cs="仿宋"/>
          <w:color w:val="000000"/>
          <w:sz w:val="30"/>
        </w:rPr>
        <w:t>万元，主要原因是人员变动，其中：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”8.47</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事业单位医疗（项）</w:t>
      </w:r>
      <w:r>
        <w:rPr>
          <w:rFonts w:ascii="仿宋" w:eastAsia="仿宋" w:hAnsi="仿宋" w:cs="仿宋"/>
          <w:color w:val="000000"/>
          <w:sz w:val="30"/>
        </w:rPr>
        <w:t>”7.82</w:t>
      </w:r>
      <w:r>
        <w:rPr>
          <w:rFonts w:ascii="仿宋" w:eastAsia="仿宋" w:hAnsi="仿宋" w:cs="仿宋"/>
          <w:color w:val="000000"/>
          <w:sz w:val="30"/>
        </w:rPr>
        <w:t>万元，主要用于行政事业单位医疗保险支出；</w:t>
      </w:r>
      <w:r>
        <w:rPr>
          <w:rFonts w:ascii="仿宋" w:eastAsia="仿宋" w:hAnsi="仿宋" w:cs="仿宋"/>
          <w:color w:val="000000"/>
          <w:sz w:val="30"/>
        </w:rPr>
        <w:t>“</w:t>
      </w:r>
      <w:r>
        <w:rPr>
          <w:rFonts w:ascii="仿宋" w:eastAsia="仿宋" w:hAnsi="仿宋" w:cs="仿宋"/>
          <w:color w:val="000000"/>
          <w:sz w:val="30"/>
        </w:rPr>
        <w:t>其他行政事业单位医疗支出（项）</w:t>
      </w:r>
      <w:r>
        <w:rPr>
          <w:rFonts w:ascii="仿宋" w:eastAsia="仿宋" w:hAnsi="仿宋" w:cs="仿宋"/>
          <w:color w:val="000000"/>
          <w:sz w:val="30"/>
        </w:rPr>
        <w:t>”0.65</w:t>
      </w:r>
      <w:r>
        <w:rPr>
          <w:rFonts w:ascii="仿宋" w:eastAsia="仿宋" w:hAnsi="仿宋" w:cs="仿宋"/>
          <w:color w:val="000000"/>
          <w:sz w:val="30"/>
        </w:rPr>
        <w:t>万元，主要用于其他行政事业单位医疗保险支出。</w:t>
      </w:r>
    </w:p>
    <w:p w:rsidR="00142EC7" w:rsidRDefault="00A214E9">
      <w:pPr>
        <w:spacing w:line="560" w:lineRule="exact"/>
        <w:ind w:firstLine="600"/>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资源勘探工业信息等支出（类）</w:t>
      </w:r>
      <w:r>
        <w:rPr>
          <w:rFonts w:ascii="仿宋" w:eastAsia="仿宋" w:hAnsi="仿宋" w:cs="仿宋"/>
          <w:color w:val="000000"/>
          <w:sz w:val="30"/>
        </w:rPr>
        <w:t>”157.51</w:t>
      </w:r>
      <w:r>
        <w:rPr>
          <w:rFonts w:ascii="仿宋" w:eastAsia="仿宋" w:hAnsi="仿宋" w:cs="仿宋"/>
          <w:color w:val="000000"/>
          <w:sz w:val="30"/>
        </w:rPr>
        <w:t>万元</w:t>
      </w:r>
      <w:r>
        <w:rPr>
          <w:rFonts w:ascii="仿宋" w:eastAsia="仿宋" w:hAnsi="仿宋" w:cs="仿宋"/>
          <w:color w:val="000000"/>
          <w:sz w:val="30"/>
        </w:rPr>
        <w:t>，与上年预算相比增加</w:t>
      </w:r>
      <w:r>
        <w:rPr>
          <w:rFonts w:ascii="仿宋" w:eastAsia="仿宋" w:hAnsi="仿宋" w:cs="仿宋"/>
          <w:color w:val="000000"/>
          <w:sz w:val="30"/>
        </w:rPr>
        <w:t>4.75</w:t>
      </w:r>
      <w:r>
        <w:rPr>
          <w:rFonts w:ascii="仿宋" w:eastAsia="仿宋" w:hAnsi="仿宋" w:cs="仿宋"/>
          <w:color w:val="000000"/>
          <w:sz w:val="30"/>
        </w:rPr>
        <w:t>万元，主要原因是人员变动，其中：</w:t>
      </w:r>
      <w:r>
        <w:rPr>
          <w:rFonts w:ascii="仿宋" w:eastAsia="仿宋" w:hAnsi="仿宋" w:cs="仿宋"/>
          <w:color w:val="000000"/>
          <w:sz w:val="30"/>
        </w:rPr>
        <w:t>“</w:t>
      </w:r>
      <w:r>
        <w:rPr>
          <w:rFonts w:ascii="仿宋" w:eastAsia="仿宋" w:hAnsi="仿宋" w:cs="仿宋"/>
          <w:color w:val="000000"/>
          <w:sz w:val="30"/>
        </w:rPr>
        <w:t>工业和信息产业（款）</w:t>
      </w:r>
      <w:r>
        <w:rPr>
          <w:rFonts w:ascii="仿宋" w:eastAsia="仿宋" w:hAnsi="仿宋" w:cs="仿宋"/>
          <w:color w:val="000000"/>
          <w:sz w:val="30"/>
        </w:rPr>
        <w:t>”157.51</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其他工业和信息产业监管支出（项）</w:t>
      </w:r>
      <w:r>
        <w:rPr>
          <w:rFonts w:ascii="仿宋" w:eastAsia="仿宋" w:hAnsi="仿宋" w:cs="仿宋"/>
          <w:color w:val="000000"/>
          <w:sz w:val="30"/>
        </w:rPr>
        <w:t>”157.51</w:t>
      </w:r>
      <w:r>
        <w:rPr>
          <w:rFonts w:ascii="仿宋" w:eastAsia="仿宋" w:hAnsi="仿宋" w:cs="仿宋"/>
          <w:color w:val="000000"/>
          <w:sz w:val="30"/>
        </w:rPr>
        <w:t>万元，主要用于工业和信息产业监管支出的其他工业和信息产业监管支出。</w:t>
      </w:r>
    </w:p>
    <w:p w:rsidR="00142EC7" w:rsidRDefault="00A214E9">
      <w:pPr>
        <w:spacing w:line="560" w:lineRule="exact"/>
        <w:ind w:firstLine="600"/>
      </w:pPr>
      <w:r>
        <w:rPr>
          <w:rFonts w:ascii="SimHei" w:eastAsia="SimHei" w:hAnsi="SimHei" w:cs="SimHei"/>
          <w:b/>
          <w:color w:val="000000"/>
          <w:sz w:val="30"/>
        </w:rPr>
        <w:t>六、关于一般公共预算基本支出情况表的说明</w:t>
      </w:r>
    </w:p>
    <w:p w:rsidR="00142EC7" w:rsidRDefault="00A214E9">
      <w:pPr>
        <w:spacing w:line="560" w:lineRule="exact"/>
        <w:ind w:firstLine="600"/>
      </w:pPr>
      <w:r>
        <w:rPr>
          <w:rFonts w:ascii="仿宋" w:eastAsia="仿宋" w:hAnsi="仿宋" w:cs="仿宋"/>
          <w:color w:val="000000"/>
          <w:sz w:val="30"/>
        </w:rPr>
        <w:t>天津市西青区工业信息化建设服务中心单位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184.91</w:t>
      </w:r>
      <w:r>
        <w:rPr>
          <w:rFonts w:ascii="仿宋" w:eastAsia="仿宋" w:hAnsi="仿宋" w:cs="仿宋"/>
          <w:color w:val="000000"/>
          <w:sz w:val="30"/>
        </w:rPr>
        <w:t>万元，与上年预算相比增加</w:t>
      </w:r>
      <w:r>
        <w:rPr>
          <w:rFonts w:ascii="仿宋" w:eastAsia="仿宋" w:hAnsi="仿宋" w:cs="仿宋"/>
          <w:color w:val="000000"/>
          <w:sz w:val="30"/>
        </w:rPr>
        <w:t>5.08</w:t>
      </w:r>
      <w:r>
        <w:rPr>
          <w:rFonts w:ascii="仿宋" w:eastAsia="仿宋" w:hAnsi="仿宋" w:cs="仿宋"/>
          <w:color w:val="000000"/>
          <w:sz w:val="30"/>
        </w:rPr>
        <w:t>万元，主要原因是人员变动。其中：人员经费</w:t>
      </w:r>
      <w:r>
        <w:rPr>
          <w:rFonts w:ascii="仿宋" w:eastAsia="仿宋" w:hAnsi="仿宋" w:cs="仿宋"/>
          <w:color w:val="000000"/>
          <w:sz w:val="30"/>
        </w:rPr>
        <w:t xml:space="preserve"> 166.38</w:t>
      </w:r>
      <w:r>
        <w:rPr>
          <w:rFonts w:ascii="仿宋" w:eastAsia="仿宋" w:hAnsi="仿宋" w:cs="仿宋"/>
          <w:color w:val="000000"/>
          <w:sz w:val="30"/>
        </w:rPr>
        <w:t>万元，主要包括：基本工资、津贴补贴、绩效工资、机关事业单位基本养老保险缴费、职</w:t>
      </w:r>
      <w:r>
        <w:rPr>
          <w:rFonts w:ascii="仿宋" w:eastAsia="仿宋" w:hAnsi="仿宋" w:cs="仿宋"/>
          <w:color w:val="000000"/>
          <w:sz w:val="30"/>
        </w:rPr>
        <w:t>业年金缴费、职工基本医疗保险缴费、其他社会保障缴费、住房公积金、医疗费、其他对个人和家庭的补助等；</w:t>
      </w:r>
    </w:p>
    <w:p w:rsidR="00142EC7" w:rsidRDefault="00A214E9">
      <w:pPr>
        <w:spacing w:line="560" w:lineRule="exact"/>
        <w:ind w:firstLine="600"/>
      </w:pPr>
      <w:r>
        <w:rPr>
          <w:rFonts w:ascii="仿宋" w:eastAsia="仿宋" w:hAnsi="仿宋" w:cs="仿宋"/>
          <w:color w:val="000000"/>
          <w:sz w:val="30"/>
        </w:rPr>
        <w:t>公用经费</w:t>
      </w:r>
      <w:r>
        <w:rPr>
          <w:rFonts w:ascii="仿宋" w:eastAsia="仿宋" w:hAnsi="仿宋" w:cs="仿宋"/>
          <w:color w:val="000000"/>
          <w:sz w:val="30"/>
        </w:rPr>
        <w:t>18.53</w:t>
      </w:r>
      <w:r>
        <w:rPr>
          <w:rFonts w:ascii="仿宋" w:eastAsia="仿宋" w:hAnsi="仿宋" w:cs="仿宋"/>
          <w:color w:val="000000"/>
          <w:sz w:val="30"/>
        </w:rPr>
        <w:t>万元，主要包括：办公费、水费、电费、</w:t>
      </w:r>
      <w:r>
        <w:rPr>
          <w:rFonts w:ascii="仿宋" w:eastAsia="仿宋" w:hAnsi="仿宋" w:cs="仿宋"/>
          <w:color w:val="000000"/>
          <w:sz w:val="30"/>
        </w:rPr>
        <w:lastRenderedPageBreak/>
        <w:t>邮电费、物业管理费、差旅费、维修（护）费、培训费、工会经费、福利费、其他商品和服务支出、办公设备购置等。</w:t>
      </w:r>
    </w:p>
    <w:p w:rsidR="00142EC7" w:rsidRDefault="00A214E9">
      <w:pPr>
        <w:spacing w:line="560" w:lineRule="exact"/>
        <w:ind w:firstLine="600"/>
      </w:pPr>
      <w:r>
        <w:rPr>
          <w:rFonts w:ascii="SimHei" w:eastAsia="SimHei" w:hAnsi="SimHei" w:cs="SimHei"/>
          <w:b/>
          <w:color w:val="000000"/>
          <w:sz w:val="30"/>
        </w:rPr>
        <w:t>七、关于一般公共预算</w:t>
      </w:r>
      <w:r>
        <w:rPr>
          <w:rFonts w:ascii="SimHei" w:eastAsia="SimHei" w:hAnsi="SimHei" w:cs="SimHei"/>
          <w:b/>
          <w:color w:val="000000"/>
          <w:sz w:val="30"/>
        </w:rPr>
        <w:t>“</w:t>
      </w:r>
      <w:r>
        <w:rPr>
          <w:rFonts w:ascii="SimHei" w:eastAsia="SimHei" w:hAnsi="SimHei" w:cs="SimHei"/>
          <w:b/>
          <w:color w:val="000000"/>
          <w:sz w:val="30"/>
        </w:rPr>
        <w:t>三公</w:t>
      </w:r>
      <w:r>
        <w:rPr>
          <w:rFonts w:ascii="SimHei" w:eastAsia="SimHei" w:hAnsi="SimHei" w:cs="SimHei"/>
          <w:b/>
          <w:color w:val="000000"/>
          <w:sz w:val="30"/>
        </w:rPr>
        <w:t>”</w:t>
      </w:r>
      <w:r>
        <w:rPr>
          <w:rFonts w:ascii="SimHei" w:eastAsia="SimHei" w:hAnsi="SimHei" w:cs="SimHei"/>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万元，主要原因是本单位一般公共预算未安排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rsidR="00142EC7" w:rsidRDefault="00A214E9">
      <w:pPr>
        <w:spacing w:line="560" w:lineRule="exact"/>
        <w:ind w:firstLine="600"/>
      </w:pPr>
      <w:r>
        <w:rPr>
          <w:rFonts w:ascii="仿宋" w:eastAsia="仿宋" w:hAnsi="仿宋" w:cs="仿宋"/>
          <w:color w:val="000000"/>
          <w:sz w:val="30"/>
        </w:rPr>
        <w:t>具体情况：</w:t>
      </w:r>
    </w:p>
    <w:p w:rsidR="00142EC7" w:rsidRDefault="00A214E9">
      <w:pPr>
        <w:spacing w:line="560" w:lineRule="exact"/>
        <w:ind w:firstLine="600"/>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w:t>
      </w:r>
      <w:r>
        <w:rPr>
          <w:rFonts w:ascii="仿宋" w:eastAsia="仿宋" w:hAnsi="仿宋" w:cs="仿宋"/>
          <w:color w:val="000000"/>
          <w:sz w:val="30"/>
        </w:rPr>
        <w:t>相比增加</w:t>
      </w:r>
      <w:r>
        <w:rPr>
          <w:rFonts w:ascii="仿宋" w:eastAsia="仿宋" w:hAnsi="仿宋" w:cs="仿宋"/>
          <w:color w:val="000000"/>
          <w:sz w:val="30"/>
        </w:rPr>
        <w:t>0.00</w:t>
      </w:r>
      <w:r>
        <w:rPr>
          <w:rFonts w:ascii="仿宋" w:eastAsia="仿宋" w:hAnsi="仿宋" w:cs="仿宋"/>
          <w:color w:val="000000"/>
          <w:sz w:val="30"/>
        </w:rPr>
        <w:t>万元，主要原因是本单位一般公共预算未安排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rsidR="00142EC7" w:rsidRDefault="00A214E9">
      <w:pPr>
        <w:spacing w:line="560" w:lineRule="exact"/>
        <w:ind w:firstLine="600"/>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rsidR="00142EC7" w:rsidRDefault="00A214E9">
      <w:pPr>
        <w:spacing w:line="560" w:lineRule="exact"/>
        <w:ind w:firstLine="600"/>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rsidR="00142EC7" w:rsidRDefault="00A214E9">
      <w:pPr>
        <w:spacing w:line="560" w:lineRule="exact"/>
        <w:ind w:firstLine="600"/>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rsidR="00142EC7" w:rsidRDefault="00A214E9">
      <w:pPr>
        <w:spacing w:line="560" w:lineRule="exact"/>
        <w:ind w:firstLine="600"/>
      </w:pPr>
      <w:r>
        <w:rPr>
          <w:rFonts w:ascii="SimHei" w:eastAsia="SimHei" w:hAnsi="SimHei" w:cs="SimHei"/>
          <w:b/>
          <w:color w:val="000000"/>
          <w:sz w:val="30"/>
        </w:rPr>
        <w:t>八、关于政府性基金预算支出情况表的说明</w:t>
      </w:r>
    </w:p>
    <w:p w:rsidR="00142EC7" w:rsidRDefault="00A214E9">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年天津市西青区工</w:t>
      </w:r>
      <w:r>
        <w:rPr>
          <w:rFonts w:ascii="仿宋" w:eastAsia="仿宋" w:hAnsi="仿宋" w:cs="仿宋"/>
          <w:color w:val="000000"/>
          <w:sz w:val="30"/>
        </w:rPr>
        <w:t>业信息化建设服务中心单位预算中没有使用政府性基金预算安排的支出。</w:t>
      </w:r>
    </w:p>
    <w:p w:rsidR="00142EC7" w:rsidRDefault="00A214E9">
      <w:pPr>
        <w:spacing w:line="560" w:lineRule="exact"/>
        <w:ind w:firstLine="600"/>
      </w:pPr>
      <w:r>
        <w:rPr>
          <w:rFonts w:ascii="SimHei" w:eastAsia="SimHei" w:hAnsi="SimHei" w:cs="SimHei"/>
          <w:b/>
          <w:color w:val="000000"/>
          <w:sz w:val="30"/>
        </w:rPr>
        <w:t>九、关于国有资本经营预算支出情况表的说明</w:t>
      </w:r>
    </w:p>
    <w:p w:rsidR="00142EC7" w:rsidRDefault="00A214E9">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年天津市西青区工业信息化建设服务中心单位预算中没有使用国有资本经营</w:t>
      </w:r>
      <w:r>
        <w:rPr>
          <w:rFonts w:ascii="仿宋" w:eastAsia="仿宋" w:hAnsi="仿宋" w:cs="仿宋"/>
          <w:color w:val="000000"/>
          <w:sz w:val="30"/>
        </w:rPr>
        <w:t>预算安排的支出。</w:t>
      </w:r>
    </w:p>
    <w:p w:rsidR="00142EC7" w:rsidRDefault="00A214E9">
      <w:pPr>
        <w:spacing w:line="560" w:lineRule="exact"/>
        <w:ind w:firstLine="600"/>
      </w:pPr>
      <w:r>
        <w:rPr>
          <w:rFonts w:ascii="SimHei" w:eastAsia="SimHei" w:hAnsi="SimHei" w:cs="SimHei"/>
          <w:b/>
          <w:color w:val="000000"/>
          <w:sz w:val="30"/>
        </w:rPr>
        <w:lastRenderedPageBreak/>
        <w:t>十、其他重要事项的情况说明</w:t>
      </w:r>
    </w:p>
    <w:p w:rsidR="00142EC7" w:rsidRDefault="00A214E9">
      <w:pPr>
        <w:spacing w:line="560" w:lineRule="exact"/>
        <w:ind w:firstLine="600"/>
      </w:pPr>
      <w:r>
        <w:rPr>
          <w:rFonts w:ascii="楷体" w:eastAsia="楷体" w:hAnsi="楷体" w:cs="楷体"/>
          <w:b/>
          <w:color w:val="000000"/>
          <w:sz w:val="30"/>
        </w:rPr>
        <w:t>（一）机关运行经费。</w:t>
      </w:r>
    </w:p>
    <w:p w:rsidR="00142EC7" w:rsidRDefault="00A214E9">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年未安排机关运行经费预算。</w:t>
      </w:r>
    </w:p>
    <w:p w:rsidR="00142EC7" w:rsidRDefault="00A214E9">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11.73</w:t>
      </w:r>
      <w:r>
        <w:rPr>
          <w:rFonts w:ascii="仿宋" w:eastAsia="仿宋" w:hAnsi="仿宋" w:cs="仿宋"/>
          <w:color w:val="000000"/>
          <w:sz w:val="30"/>
        </w:rPr>
        <w:t>万元，其中：政府采购货物支出</w:t>
      </w:r>
      <w:r>
        <w:rPr>
          <w:rFonts w:ascii="仿宋" w:eastAsia="仿宋" w:hAnsi="仿宋" w:cs="仿宋"/>
          <w:color w:val="000000"/>
          <w:sz w:val="30"/>
        </w:rPr>
        <w:t>0.4</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11.33</w:t>
      </w:r>
      <w:r>
        <w:rPr>
          <w:rFonts w:ascii="仿宋" w:eastAsia="仿宋" w:hAnsi="仿宋" w:cs="仿宋"/>
          <w:color w:val="000000"/>
          <w:sz w:val="30"/>
        </w:rPr>
        <w:t>万元。主要项目是：</w:t>
      </w:r>
      <w:r>
        <w:rPr>
          <w:rFonts w:ascii="仿宋" w:eastAsia="仿宋" w:hAnsi="仿宋" w:cs="仿宋"/>
          <w:color w:val="000000"/>
          <w:sz w:val="30"/>
        </w:rPr>
        <w:t>物业管理及食堂伙食费项目</w:t>
      </w:r>
      <w:r>
        <w:rPr>
          <w:rFonts w:ascii="仿宋" w:eastAsia="仿宋" w:hAnsi="仿宋" w:cs="仿宋"/>
          <w:color w:val="000000"/>
          <w:sz w:val="30"/>
        </w:rPr>
        <w:t>11.33</w:t>
      </w:r>
      <w:r>
        <w:rPr>
          <w:rFonts w:ascii="仿宋" w:eastAsia="仿宋" w:hAnsi="仿宋" w:cs="仿宋"/>
          <w:color w:val="000000"/>
          <w:sz w:val="30"/>
        </w:rPr>
        <w:t>万元，购买多功能一体机等设备</w:t>
      </w:r>
      <w:r>
        <w:rPr>
          <w:rFonts w:ascii="仿宋" w:eastAsia="仿宋" w:hAnsi="仿宋" w:cs="仿宋"/>
          <w:color w:val="000000"/>
          <w:sz w:val="30"/>
        </w:rPr>
        <w:t>0.4</w:t>
      </w:r>
      <w:r>
        <w:rPr>
          <w:rFonts w:ascii="仿宋" w:eastAsia="仿宋" w:hAnsi="仿宋" w:cs="仿宋"/>
          <w:color w:val="000000"/>
          <w:sz w:val="30"/>
        </w:rPr>
        <w:t>万元</w:t>
      </w:r>
    </w:p>
    <w:p w:rsidR="00142EC7" w:rsidRDefault="00A214E9">
      <w:pPr>
        <w:spacing w:line="560" w:lineRule="exact"/>
        <w:ind w:firstLine="600"/>
      </w:pPr>
      <w:r>
        <w:rPr>
          <w:rFonts w:ascii="楷体" w:eastAsia="楷体" w:hAnsi="楷体" w:cs="楷体"/>
          <w:b/>
          <w:color w:val="000000"/>
          <w:sz w:val="30"/>
        </w:rPr>
        <w:t>（三）国有资产占用情况</w:t>
      </w:r>
    </w:p>
    <w:p w:rsidR="00142EC7" w:rsidRDefault="00A214E9">
      <w:pPr>
        <w:spacing w:line="560" w:lineRule="exact"/>
        <w:ind w:firstLine="600"/>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rsidR="00142EC7" w:rsidRDefault="00A214E9">
      <w:pPr>
        <w:spacing w:line="560" w:lineRule="exact"/>
        <w:ind w:firstLine="600"/>
      </w:pPr>
      <w:r>
        <w:rPr>
          <w:rFonts w:ascii="楷体" w:eastAsia="楷体" w:hAnsi="楷体" w:cs="楷体"/>
          <w:b/>
          <w:color w:val="000000"/>
          <w:sz w:val="30"/>
        </w:rPr>
        <w:t>（四）预算绩效情况说明。</w:t>
      </w:r>
    </w:p>
    <w:p w:rsidR="00142EC7" w:rsidRDefault="00A214E9">
      <w:pPr>
        <w:spacing w:line="560" w:lineRule="exact"/>
        <w:ind w:firstLine="600"/>
      </w:pPr>
      <w:r>
        <w:rPr>
          <w:rFonts w:ascii="仿宋" w:eastAsia="仿宋" w:hAnsi="仿宋" w:cs="仿宋"/>
          <w:color w:val="000000"/>
          <w:sz w:val="30"/>
        </w:rPr>
        <w:t>天津市西青区工业信息化建设服务中心单位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0</w:t>
      </w:r>
      <w:r>
        <w:rPr>
          <w:rFonts w:ascii="仿宋" w:eastAsia="仿宋" w:hAnsi="仿宋" w:cs="仿宋"/>
          <w:color w:val="000000"/>
          <w:sz w:val="30"/>
        </w:rPr>
        <w:t>个，涉及预算金额</w:t>
      </w:r>
      <w:r>
        <w:rPr>
          <w:rFonts w:ascii="仿宋" w:eastAsia="仿宋" w:hAnsi="仿宋" w:cs="仿宋"/>
          <w:color w:val="000000"/>
          <w:sz w:val="30"/>
        </w:rPr>
        <w:t>0</w:t>
      </w:r>
      <w:r>
        <w:rPr>
          <w:rFonts w:ascii="仿宋" w:eastAsia="仿宋" w:hAnsi="仿宋" w:cs="仿宋"/>
          <w:color w:val="000000"/>
          <w:sz w:val="30"/>
        </w:rPr>
        <w:t>万元。</w:t>
      </w:r>
    </w:p>
    <w:p w:rsidR="00142EC7" w:rsidRDefault="00A214E9">
      <w:pPr>
        <w:pageBreakBefore/>
        <w:spacing w:line="560" w:lineRule="exact"/>
        <w:jc w:val="center"/>
      </w:pPr>
      <w:r>
        <w:rPr>
          <w:rFonts w:ascii="SimHei" w:eastAsia="SimHei" w:hAnsi="SimHei" w:cs="SimHei"/>
          <w:b/>
          <w:color w:val="000000"/>
          <w:sz w:val="48"/>
        </w:rPr>
        <w:lastRenderedPageBreak/>
        <w:t>第三部分</w:t>
      </w:r>
      <w:r>
        <w:rPr>
          <w:rFonts w:ascii="SimHei" w:eastAsia="SimHei" w:hAnsi="SimHei" w:cs="SimHei"/>
          <w:b/>
          <w:color w:val="000000"/>
          <w:sz w:val="48"/>
        </w:rPr>
        <w:t xml:space="preserve">  </w:t>
      </w:r>
      <w:r>
        <w:rPr>
          <w:rFonts w:ascii="SimHei" w:eastAsia="SimHei" w:hAnsi="SimHei" w:cs="SimHei"/>
          <w:b/>
          <w:color w:val="000000"/>
          <w:sz w:val="48"/>
        </w:rPr>
        <w:t>名词解释</w:t>
      </w:r>
    </w:p>
    <w:p w:rsidR="00142EC7" w:rsidRDefault="00A214E9">
      <w:pPr>
        <w:spacing w:line="560" w:lineRule="exact"/>
        <w:ind w:firstLine="560"/>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rsidR="00142EC7" w:rsidRDefault="00A214E9">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rsidR="00142EC7" w:rsidRDefault="00A214E9">
      <w:pPr>
        <w:spacing w:line="560" w:lineRule="exact"/>
        <w:ind w:firstLine="560"/>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rsidR="00142EC7" w:rsidRDefault="00A214E9">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42EC7" w:rsidRDefault="00A214E9">
      <w:pPr>
        <w:pageBreakBefore/>
        <w:spacing w:line="2000" w:lineRule="exact"/>
        <w:jc w:val="cente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rsidR="00142EC7" w:rsidRDefault="00A214E9">
      <w:pPr>
        <w:spacing w:line="560" w:lineRule="exact"/>
      </w:pPr>
      <w:r>
        <w:rPr>
          <w:rFonts w:ascii="楷体" w:eastAsia="楷体" w:hAnsi="楷体" w:cs="楷体"/>
          <w:b/>
          <w:color w:val="000000"/>
          <w:sz w:val="30"/>
        </w:rPr>
        <w:t>一、《部门收支总体情况表》</w:t>
      </w:r>
    </w:p>
    <w:p w:rsidR="00142EC7" w:rsidRDefault="00A214E9">
      <w:pPr>
        <w:spacing w:line="560" w:lineRule="exact"/>
      </w:pPr>
      <w:r>
        <w:rPr>
          <w:rFonts w:ascii="楷体" w:eastAsia="楷体" w:hAnsi="楷体" w:cs="楷体"/>
          <w:b/>
          <w:color w:val="000000"/>
          <w:sz w:val="30"/>
        </w:rPr>
        <w:t>二、《部门收入总体情况表》</w:t>
      </w:r>
    </w:p>
    <w:p w:rsidR="00142EC7" w:rsidRDefault="00A214E9">
      <w:pPr>
        <w:spacing w:line="560" w:lineRule="exact"/>
      </w:pPr>
      <w:r>
        <w:rPr>
          <w:rFonts w:ascii="楷体" w:eastAsia="楷体" w:hAnsi="楷体" w:cs="楷体"/>
          <w:b/>
          <w:color w:val="000000"/>
          <w:sz w:val="30"/>
        </w:rPr>
        <w:t>三、《部门支出总体情况表》</w:t>
      </w:r>
    </w:p>
    <w:p w:rsidR="00142EC7" w:rsidRDefault="00A214E9">
      <w:pPr>
        <w:spacing w:line="560" w:lineRule="exact"/>
      </w:pPr>
      <w:r>
        <w:rPr>
          <w:rFonts w:ascii="楷体" w:eastAsia="楷体" w:hAnsi="楷体" w:cs="楷体"/>
          <w:b/>
          <w:color w:val="000000"/>
          <w:sz w:val="30"/>
        </w:rPr>
        <w:t>四、《财政拨款收支总体情况表》</w:t>
      </w:r>
    </w:p>
    <w:p w:rsidR="00142EC7" w:rsidRDefault="00A214E9">
      <w:pPr>
        <w:spacing w:line="560" w:lineRule="exact"/>
      </w:pPr>
      <w:r>
        <w:rPr>
          <w:rFonts w:ascii="楷体" w:eastAsia="楷体" w:hAnsi="楷体" w:cs="楷体"/>
          <w:b/>
          <w:color w:val="000000"/>
          <w:sz w:val="30"/>
        </w:rPr>
        <w:t>五、《一般公共预算支出情况表》</w:t>
      </w:r>
    </w:p>
    <w:p w:rsidR="00142EC7" w:rsidRDefault="00A214E9">
      <w:pPr>
        <w:spacing w:line="560" w:lineRule="exact"/>
      </w:pPr>
      <w:r>
        <w:rPr>
          <w:rFonts w:ascii="楷体" w:eastAsia="楷体" w:hAnsi="楷体" w:cs="楷体"/>
          <w:b/>
          <w:color w:val="000000"/>
          <w:sz w:val="30"/>
        </w:rPr>
        <w:t>六、《一般公共预算基本支出情况表》</w:t>
      </w:r>
    </w:p>
    <w:p w:rsidR="00142EC7" w:rsidRDefault="00A214E9">
      <w:pPr>
        <w:spacing w:line="560" w:lineRule="exact"/>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rsidR="00142EC7" w:rsidRDefault="00A214E9">
      <w:pPr>
        <w:spacing w:line="560" w:lineRule="exact"/>
      </w:pPr>
      <w:r>
        <w:rPr>
          <w:rFonts w:ascii="楷体" w:eastAsia="楷体" w:hAnsi="楷体" w:cs="楷体"/>
          <w:b/>
          <w:color w:val="000000"/>
          <w:sz w:val="30"/>
        </w:rPr>
        <w:t>八、《政府性基金预算支出情况表》</w:t>
      </w:r>
    </w:p>
    <w:p w:rsidR="00142EC7" w:rsidRDefault="00A214E9">
      <w:pPr>
        <w:spacing w:line="560" w:lineRule="exact"/>
      </w:pPr>
      <w:r>
        <w:rPr>
          <w:rFonts w:ascii="楷体" w:eastAsia="楷体" w:hAnsi="楷体" w:cs="楷体"/>
          <w:b/>
          <w:color w:val="000000"/>
          <w:sz w:val="30"/>
        </w:rPr>
        <w:t>九、《国有资本经营</w:t>
      </w:r>
      <w:r>
        <w:rPr>
          <w:rFonts w:ascii="楷体" w:eastAsia="楷体" w:hAnsi="楷体" w:cs="楷体"/>
          <w:b/>
          <w:color w:val="000000"/>
          <w:sz w:val="30"/>
        </w:rPr>
        <w:t>预算支出情况表》</w:t>
      </w:r>
    </w:p>
    <w:p w:rsidR="00142EC7" w:rsidRDefault="00A214E9">
      <w:pPr>
        <w:spacing w:line="560" w:lineRule="exact"/>
      </w:pPr>
      <w:r>
        <w:rPr>
          <w:rFonts w:ascii="楷体" w:eastAsia="楷体" w:hAnsi="楷体" w:cs="楷体"/>
          <w:b/>
          <w:color w:val="000000"/>
          <w:sz w:val="30"/>
        </w:rPr>
        <w:t>十、《项目支出表》</w:t>
      </w:r>
    </w:p>
    <w:p w:rsidR="00142EC7" w:rsidRDefault="00A214E9">
      <w:pPr>
        <w:spacing w:line="560" w:lineRule="exact"/>
      </w:pPr>
      <w:r>
        <w:rPr>
          <w:rFonts w:ascii="楷体" w:eastAsia="楷体" w:hAnsi="楷体" w:cs="楷体"/>
          <w:b/>
          <w:color w:val="000000"/>
          <w:sz w:val="30"/>
        </w:rPr>
        <w:t>十一、关于空表说明</w:t>
      </w:r>
    </w:p>
    <w:p w:rsidR="00142EC7" w:rsidRDefault="00A214E9">
      <w:pPr>
        <w:pageBreakBefore/>
        <w:spacing w:line="560" w:lineRule="exact"/>
      </w:pPr>
      <w:r>
        <w:rPr>
          <w:rFonts w:ascii="仿宋" w:eastAsia="仿宋" w:hAnsi="仿宋" w:cs="仿宋"/>
          <w:b/>
          <w:color w:val="000000"/>
          <w:sz w:val="30"/>
        </w:rPr>
        <w:lastRenderedPageBreak/>
        <w:t>十一、关于空表的说明</w:t>
      </w:r>
    </w:p>
    <w:p w:rsidR="00142EC7" w:rsidRDefault="00A214E9">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rsidR="00142EC7" w:rsidRDefault="00A214E9">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rsidR="00142EC7" w:rsidRDefault="00A214E9">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p w:rsidR="00142EC7" w:rsidRDefault="00A214E9">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年项目支出表为空表</w:t>
      </w:r>
    </w:p>
    <w:sectPr w:rsidR="00142E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4E9" w:rsidRDefault="00A214E9" w:rsidP="00A214E9">
      <w:r>
        <w:separator/>
      </w:r>
    </w:p>
  </w:endnote>
  <w:endnote w:type="continuationSeparator" w:id="1">
    <w:p w:rsidR="00A214E9" w:rsidRDefault="00A214E9" w:rsidP="00A214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FZXiaoBiaoSong-B05S">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
    <w:altName w:val="宋体"/>
    <w:panose1 w:val="00000000000000000000"/>
    <w:charset w:val="86"/>
    <w:family w:val="roman"/>
    <w:notTrueType/>
    <w:pitch w:val="default"/>
    <w:sig w:usb0="00000000" w:usb1="00000000" w:usb2="00000000" w:usb3="00000000" w:csb0="00000000" w:csb1="00000000"/>
  </w:font>
  <w:font w:name="楷体">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4E9" w:rsidRDefault="00A214E9" w:rsidP="00A214E9">
      <w:r>
        <w:separator/>
      </w:r>
    </w:p>
  </w:footnote>
  <w:footnote w:type="continuationSeparator" w:id="1">
    <w:p w:rsidR="00A214E9" w:rsidRDefault="00A214E9" w:rsidP="00A214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bordersDoNotSurroundHeader/>
  <w:bordersDoNotSurroundFooter/>
  <w:defaultTabStop w:val="420"/>
  <w:characterSpacingControl w:val="doNotCompress"/>
  <w:hdrShapeDefaults>
    <o:shapedefaults v:ext="edit" spidmax="2050"/>
  </w:hdrShapeDefaults>
  <w:footnotePr>
    <w:footnote w:id="0"/>
    <w:footnote w:id="1"/>
  </w:footnotePr>
  <w:endnotePr>
    <w:endnote w:id="0"/>
    <w:endnote w:id="1"/>
  </w:endnotePr>
  <w:compat>
    <w:useFELayout/>
  </w:compat>
  <w:rsids>
    <w:rsidRoot w:val="00142EC7"/>
    <w:rsid w:val="00142EC7"/>
    <w:rsid w:val="00A214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14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214E9"/>
    <w:rPr>
      <w:sz w:val="18"/>
      <w:szCs w:val="18"/>
    </w:rPr>
  </w:style>
  <w:style w:type="paragraph" w:styleId="a4">
    <w:name w:val="footer"/>
    <w:basedOn w:val="a"/>
    <w:link w:val="Char0"/>
    <w:uiPriority w:val="99"/>
    <w:semiHidden/>
    <w:unhideWhenUsed/>
    <w:rsid w:val="00A214E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214E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607</Words>
  <Characters>3460</Characters>
  <Application>Microsoft Office Word</Application>
  <DocSecurity>0</DocSecurity>
  <Lines>28</Lines>
  <Paragraphs>8</Paragraphs>
  <ScaleCrop>false</ScaleCrop>
  <Company>user</Company>
  <LinksUpToDate>false</LinksUpToDate>
  <CharactersWithSpaces>4059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china</cp:lastModifiedBy>
  <cp:revision>2</cp:revision>
  <dcterms:created xsi:type="dcterms:W3CDTF">2025-03-19T05:21:00Z</dcterms:created>
  <dcterms:modified xsi:type="dcterms:W3CDTF">2025-03-05T06:22:00Z</dcterms:modified>
</cp:coreProperties>
</file>