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3F97" w14:textId="77777777" w:rsidR="00E77CDE" w:rsidRDefault="008C3E30">
      <w:pPr>
        <w:spacing w:line="2600" w:lineRule="exact"/>
        <w:jc w:val="center"/>
        <w:rPr>
          <w:rFonts w:hint="eastAsia"/>
        </w:rPr>
      </w:pPr>
      <w:r>
        <w:rPr>
          <w:rFonts w:ascii="FZXiaoBiaoSong-B05S" w:eastAsia="FZXiaoBiaoSong-B05S" w:hAnsi="FZXiaoBiaoSong-B05S" w:cs="FZXiaoBiaoSong-B05S"/>
          <w:b/>
          <w:color w:val="000000"/>
          <w:sz w:val="48"/>
        </w:rPr>
        <w:t>天津市西青区财政服务中心（天津市西青区政府采购中心、天津市西青区财务集中核算中心）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41DD409F" w14:textId="77777777" w:rsidR="00E77CDE" w:rsidRDefault="008C3E30">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6004F983" w14:textId="77777777" w:rsidR="00E77CDE" w:rsidRDefault="008C3E30">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39E50A0E" w14:textId="77777777" w:rsidR="00E77CDE" w:rsidRDefault="008C3E30">
      <w:pPr>
        <w:spacing w:line="560" w:lineRule="exact"/>
        <w:ind w:firstLine="900"/>
        <w:jc w:val="both"/>
        <w:rPr>
          <w:rFonts w:hint="eastAsia"/>
        </w:rPr>
      </w:pPr>
      <w:r>
        <w:rPr>
          <w:rFonts w:ascii="仿宋" w:eastAsia="仿宋" w:hAnsi="仿宋" w:cs="仿宋"/>
          <w:color w:val="000000"/>
          <w:sz w:val="30"/>
        </w:rPr>
        <w:t>一、主要职责</w:t>
      </w:r>
    </w:p>
    <w:p w14:paraId="22BF9168" w14:textId="77777777" w:rsidR="00E77CDE" w:rsidRDefault="008C3E30">
      <w:pPr>
        <w:spacing w:line="560" w:lineRule="exact"/>
        <w:ind w:firstLine="900"/>
        <w:jc w:val="both"/>
        <w:rPr>
          <w:rFonts w:hint="eastAsia"/>
        </w:rPr>
      </w:pPr>
      <w:r>
        <w:rPr>
          <w:rFonts w:ascii="仿宋" w:eastAsia="仿宋" w:hAnsi="仿宋" w:cs="仿宋"/>
          <w:color w:val="000000"/>
          <w:sz w:val="30"/>
        </w:rPr>
        <w:t>二、机构设置情况</w:t>
      </w:r>
    </w:p>
    <w:p w14:paraId="2A39FFD9" w14:textId="77777777" w:rsidR="00E77CDE" w:rsidRDefault="008C3E30">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0E190319" w14:textId="77777777" w:rsidR="00E77CDE" w:rsidRDefault="008C3E30">
      <w:pPr>
        <w:spacing w:line="560" w:lineRule="exact"/>
        <w:ind w:firstLine="900"/>
        <w:jc w:val="both"/>
        <w:rPr>
          <w:rFonts w:hint="eastAsia"/>
        </w:rPr>
      </w:pPr>
      <w:r>
        <w:rPr>
          <w:rFonts w:ascii="仿宋" w:eastAsia="仿宋" w:hAnsi="仿宋" w:cs="仿宋"/>
          <w:color w:val="000000"/>
          <w:sz w:val="30"/>
        </w:rPr>
        <w:t>一、关于收支总体情况表的说明</w:t>
      </w:r>
    </w:p>
    <w:p w14:paraId="709892B2" w14:textId="77777777" w:rsidR="00E77CDE" w:rsidRDefault="008C3E30">
      <w:pPr>
        <w:spacing w:line="560" w:lineRule="exact"/>
        <w:ind w:firstLine="900"/>
        <w:jc w:val="both"/>
        <w:rPr>
          <w:rFonts w:hint="eastAsia"/>
        </w:rPr>
      </w:pPr>
      <w:r>
        <w:rPr>
          <w:rFonts w:ascii="仿宋" w:eastAsia="仿宋" w:hAnsi="仿宋" w:cs="仿宋"/>
          <w:color w:val="000000"/>
          <w:sz w:val="30"/>
        </w:rPr>
        <w:t>二、关于收入总体情况表的说明</w:t>
      </w:r>
    </w:p>
    <w:p w14:paraId="2840B4D8" w14:textId="77777777" w:rsidR="00E77CDE" w:rsidRDefault="008C3E30">
      <w:pPr>
        <w:spacing w:line="560" w:lineRule="exact"/>
        <w:ind w:firstLine="900"/>
        <w:jc w:val="both"/>
        <w:rPr>
          <w:rFonts w:hint="eastAsia"/>
        </w:rPr>
      </w:pPr>
      <w:r>
        <w:rPr>
          <w:rFonts w:ascii="仿宋" w:eastAsia="仿宋" w:hAnsi="仿宋" w:cs="仿宋"/>
          <w:color w:val="000000"/>
          <w:sz w:val="30"/>
        </w:rPr>
        <w:t>三、关于支出总体情况表的说明</w:t>
      </w:r>
    </w:p>
    <w:p w14:paraId="556697D0" w14:textId="77777777" w:rsidR="00E77CDE" w:rsidRDefault="008C3E3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BDADC21" w14:textId="77777777" w:rsidR="00E77CDE" w:rsidRDefault="008C3E3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63BC875" w14:textId="77777777" w:rsidR="00E77CDE" w:rsidRDefault="008C3E3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E8634F9" w14:textId="77777777" w:rsidR="00E77CDE" w:rsidRDefault="008C3E30">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2DAB3A0E" w14:textId="77777777" w:rsidR="00E77CDE" w:rsidRDefault="008C3E3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CDEFFD5" w14:textId="77777777" w:rsidR="00E77CDE" w:rsidRDefault="008C3E3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32095291" w14:textId="77777777" w:rsidR="00E77CDE" w:rsidRDefault="008C3E30">
      <w:pPr>
        <w:spacing w:line="560" w:lineRule="exact"/>
        <w:ind w:firstLine="900"/>
        <w:jc w:val="both"/>
        <w:rPr>
          <w:rFonts w:hint="eastAsia"/>
        </w:rPr>
      </w:pPr>
      <w:r>
        <w:rPr>
          <w:rFonts w:ascii="仿宋" w:eastAsia="仿宋" w:hAnsi="仿宋" w:cs="仿宋"/>
          <w:color w:val="000000"/>
          <w:sz w:val="30"/>
        </w:rPr>
        <w:t>十、其他重要事项的情况说明</w:t>
      </w:r>
    </w:p>
    <w:p w14:paraId="2AB14364" w14:textId="77777777" w:rsidR="00E77CDE" w:rsidRDefault="008C3E30">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6D732E70" w14:textId="77777777" w:rsidR="00E77CDE" w:rsidRDefault="008C3E30">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76C97A17" w14:textId="77777777" w:rsidR="00E77CDE" w:rsidRDefault="008C3E30">
      <w:pPr>
        <w:spacing w:line="560" w:lineRule="exact"/>
        <w:ind w:firstLine="900"/>
        <w:jc w:val="both"/>
        <w:rPr>
          <w:rFonts w:hint="eastAsia"/>
        </w:rPr>
      </w:pPr>
      <w:r>
        <w:rPr>
          <w:rFonts w:ascii="仿宋" w:eastAsia="仿宋" w:hAnsi="仿宋" w:cs="仿宋"/>
          <w:color w:val="000000"/>
          <w:sz w:val="30"/>
        </w:rPr>
        <w:t>一、部门收支总体情况表</w:t>
      </w:r>
    </w:p>
    <w:p w14:paraId="2A5DCADA" w14:textId="77777777" w:rsidR="00E77CDE" w:rsidRDefault="008C3E30">
      <w:pPr>
        <w:spacing w:line="560" w:lineRule="exact"/>
        <w:ind w:firstLine="900"/>
        <w:jc w:val="both"/>
        <w:rPr>
          <w:rFonts w:hint="eastAsia"/>
        </w:rPr>
      </w:pPr>
      <w:r>
        <w:rPr>
          <w:rFonts w:ascii="仿宋" w:eastAsia="仿宋" w:hAnsi="仿宋" w:cs="仿宋"/>
          <w:color w:val="000000"/>
          <w:sz w:val="30"/>
        </w:rPr>
        <w:t>二、部门收入总体情况表</w:t>
      </w:r>
    </w:p>
    <w:p w14:paraId="6B3BE8D5" w14:textId="77777777" w:rsidR="00E77CDE" w:rsidRDefault="008C3E3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46012D6" w14:textId="77777777" w:rsidR="00E77CDE" w:rsidRDefault="008C3E30">
      <w:pPr>
        <w:spacing w:line="560" w:lineRule="exact"/>
        <w:ind w:firstLine="900"/>
        <w:jc w:val="both"/>
        <w:rPr>
          <w:rFonts w:hint="eastAsia"/>
        </w:rPr>
      </w:pPr>
      <w:r>
        <w:rPr>
          <w:rFonts w:ascii="仿宋" w:eastAsia="仿宋" w:hAnsi="仿宋" w:cs="仿宋"/>
          <w:color w:val="000000"/>
          <w:sz w:val="30"/>
        </w:rPr>
        <w:t>四、财政拨款收支总体情况表</w:t>
      </w:r>
    </w:p>
    <w:p w14:paraId="24BF8578" w14:textId="77777777" w:rsidR="00E77CDE" w:rsidRDefault="008C3E30">
      <w:pPr>
        <w:spacing w:line="560" w:lineRule="exact"/>
        <w:ind w:firstLine="900"/>
        <w:jc w:val="both"/>
        <w:rPr>
          <w:rFonts w:hint="eastAsia"/>
        </w:rPr>
      </w:pPr>
      <w:r>
        <w:rPr>
          <w:rFonts w:ascii="仿宋" w:eastAsia="仿宋" w:hAnsi="仿宋" w:cs="仿宋"/>
          <w:color w:val="000000"/>
          <w:sz w:val="30"/>
        </w:rPr>
        <w:t>五、一般公共预算支出情况表</w:t>
      </w:r>
    </w:p>
    <w:p w14:paraId="62700B75" w14:textId="77777777" w:rsidR="00E77CDE" w:rsidRDefault="008C3E30">
      <w:pPr>
        <w:spacing w:line="560" w:lineRule="exact"/>
        <w:ind w:firstLine="900"/>
        <w:jc w:val="both"/>
        <w:rPr>
          <w:rFonts w:hint="eastAsia"/>
        </w:rPr>
      </w:pPr>
      <w:r>
        <w:rPr>
          <w:rFonts w:ascii="仿宋" w:eastAsia="仿宋" w:hAnsi="仿宋" w:cs="仿宋"/>
          <w:color w:val="000000"/>
          <w:sz w:val="30"/>
        </w:rPr>
        <w:t>六、一般公共预算基本支出情况表</w:t>
      </w:r>
    </w:p>
    <w:p w14:paraId="7F74708D" w14:textId="77777777" w:rsidR="00E77CDE" w:rsidRDefault="008C3E30">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10EC464" w14:textId="77777777" w:rsidR="00E77CDE" w:rsidRDefault="008C3E30">
      <w:pPr>
        <w:spacing w:line="560" w:lineRule="exact"/>
        <w:ind w:firstLine="900"/>
        <w:jc w:val="both"/>
        <w:rPr>
          <w:rFonts w:hint="eastAsia"/>
        </w:rPr>
      </w:pPr>
      <w:r>
        <w:rPr>
          <w:rFonts w:ascii="仿宋" w:eastAsia="仿宋" w:hAnsi="仿宋" w:cs="仿宋"/>
          <w:color w:val="000000"/>
          <w:sz w:val="30"/>
        </w:rPr>
        <w:t>八、政府性基金预算支出情况表</w:t>
      </w:r>
    </w:p>
    <w:p w14:paraId="1E90EAD9" w14:textId="77777777" w:rsidR="00E77CDE" w:rsidRDefault="008C3E30">
      <w:pPr>
        <w:spacing w:line="560" w:lineRule="exact"/>
        <w:ind w:firstLine="900"/>
        <w:jc w:val="both"/>
        <w:rPr>
          <w:rFonts w:hint="eastAsia"/>
        </w:rPr>
      </w:pPr>
      <w:r>
        <w:rPr>
          <w:rFonts w:ascii="仿宋" w:eastAsia="仿宋" w:hAnsi="仿宋" w:cs="仿宋"/>
          <w:color w:val="000000"/>
          <w:sz w:val="30"/>
        </w:rPr>
        <w:t>九、国有资本经营预算支出情况表</w:t>
      </w:r>
    </w:p>
    <w:p w14:paraId="388E5B5A" w14:textId="77777777" w:rsidR="00E77CDE" w:rsidRDefault="008C3E30">
      <w:pPr>
        <w:spacing w:line="560" w:lineRule="exact"/>
        <w:ind w:firstLine="900"/>
        <w:jc w:val="both"/>
        <w:rPr>
          <w:rFonts w:hint="eastAsia"/>
        </w:rPr>
      </w:pPr>
      <w:r>
        <w:rPr>
          <w:rFonts w:ascii="仿宋" w:eastAsia="仿宋" w:hAnsi="仿宋" w:cs="仿宋"/>
          <w:color w:val="000000"/>
          <w:sz w:val="30"/>
        </w:rPr>
        <w:t>十、项目支出表</w:t>
      </w:r>
    </w:p>
    <w:p w14:paraId="48536157" w14:textId="77777777" w:rsidR="00E77CDE" w:rsidRDefault="008C3E30">
      <w:pPr>
        <w:spacing w:line="560" w:lineRule="exact"/>
        <w:ind w:firstLine="900"/>
        <w:jc w:val="both"/>
        <w:rPr>
          <w:rFonts w:hint="eastAsia"/>
        </w:rPr>
      </w:pPr>
      <w:r>
        <w:rPr>
          <w:rFonts w:ascii="仿宋" w:eastAsia="仿宋" w:hAnsi="仿宋" w:cs="仿宋"/>
          <w:color w:val="000000"/>
          <w:sz w:val="30"/>
        </w:rPr>
        <w:t>十一、关于空表的说明</w:t>
      </w:r>
    </w:p>
    <w:p w14:paraId="41CA11AF" w14:textId="77777777" w:rsidR="00E77CDE" w:rsidRDefault="008C3E3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0154091" w14:textId="77777777" w:rsidR="00E77CDE" w:rsidRDefault="008C3E30">
      <w:pPr>
        <w:spacing w:line="560" w:lineRule="exact"/>
        <w:ind w:firstLine="600"/>
        <w:jc w:val="both"/>
        <w:rPr>
          <w:rFonts w:hint="eastAsia"/>
        </w:rPr>
      </w:pPr>
      <w:r>
        <w:rPr>
          <w:rFonts w:ascii="黑体" w:eastAsia="黑体" w:hAnsi="黑体" w:cs="黑体"/>
          <w:b/>
          <w:color w:val="353232"/>
          <w:sz w:val="30"/>
        </w:rPr>
        <w:t>一、主要职责</w:t>
      </w:r>
    </w:p>
    <w:p w14:paraId="4A5AB3EC" w14:textId="77777777" w:rsidR="00E77CDE" w:rsidRDefault="008C3E30">
      <w:pPr>
        <w:spacing w:line="560" w:lineRule="exact"/>
        <w:ind w:firstLine="600"/>
        <w:jc w:val="both"/>
        <w:rPr>
          <w:rFonts w:hint="eastAsia"/>
        </w:rPr>
      </w:pPr>
      <w:r>
        <w:rPr>
          <w:rFonts w:ascii="仿宋" w:eastAsia="仿宋" w:hAnsi="仿宋" w:cs="仿宋"/>
          <w:color w:val="000000"/>
          <w:sz w:val="30"/>
        </w:rPr>
        <w:t>负责财政信息化建设的技术规划与实施、技术服务与支持；财政信息安全保障；会计考</w:t>
      </w:r>
      <w:proofErr w:type="gramStart"/>
      <w:r>
        <w:rPr>
          <w:rFonts w:ascii="仿宋" w:eastAsia="仿宋" w:hAnsi="仿宋" w:cs="仿宋"/>
          <w:color w:val="000000"/>
          <w:sz w:val="30"/>
        </w:rPr>
        <w:t>务</w:t>
      </w:r>
      <w:proofErr w:type="gramEnd"/>
      <w:r>
        <w:rPr>
          <w:rFonts w:ascii="仿宋" w:eastAsia="仿宋" w:hAnsi="仿宋" w:cs="仿宋"/>
          <w:color w:val="000000"/>
          <w:sz w:val="30"/>
        </w:rPr>
        <w:t>与培训；会计人员信息采集、会计继续教育、会计人员管理等相关事务性工作；财政信息与政策宣传；负责为相关区级机关事业单位提供财务管理和账务处理服务；提供财务数据和财务报表编制服务；根据财政部门下达的采购计划，组织实施区集中采购业务；接受委托单位委托，代理分散采购业务；对具体采购事务进行日常管理。</w:t>
      </w:r>
    </w:p>
    <w:p w14:paraId="14B535E3" w14:textId="77777777" w:rsidR="00E77CDE" w:rsidRDefault="008C3E30">
      <w:pPr>
        <w:spacing w:line="560" w:lineRule="exact"/>
        <w:ind w:firstLine="600"/>
        <w:jc w:val="both"/>
        <w:rPr>
          <w:rFonts w:hint="eastAsia"/>
        </w:rPr>
      </w:pPr>
      <w:r>
        <w:rPr>
          <w:rFonts w:ascii="黑体" w:eastAsia="黑体" w:hAnsi="黑体" w:cs="黑体"/>
          <w:b/>
          <w:color w:val="000000"/>
          <w:sz w:val="30"/>
        </w:rPr>
        <w:t>二、机构设置情况</w:t>
      </w:r>
    </w:p>
    <w:p w14:paraId="06E0FBB7"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天津市西青区财政服务中心（天津市西青区政府采购中心、天津市西青区财务集中核算中心）部门内设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00256271" w14:textId="77777777" w:rsidR="00E77CDE" w:rsidRDefault="008C3E30">
      <w:pPr>
        <w:spacing w:line="560" w:lineRule="exact"/>
        <w:ind w:firstLine="600"/>
        <w:jc w:val="both"/>
        <w:rPr>
          <w:rFonts w:hint="eastAsia"/>
        </w:rPr>
      </w:pPr>
      <w:r>
        <w:rPr>
          <w:rFonts w:ascii="仿宋" w:eastAsia="仿宋" w:hAnsi="仿宋" w:cs="仿宋"/>
          <w:color w:val="000000"/>
          <w:sz w:val="30"/>
        </w:rPr>
        <w:t>纳入天津市西青区财政服务中心（天津市西青区政府采购中心、天津市西青区财务集中核算中心）单位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353E3D0D" w14:textId="77777777" w:rsidR="00E77CDE" w:rsidRDefault="008C3E3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天津市西青区财政服务中心</w:t>
      </w:r>
    </w:p>
    <w:p w14:paraId="2FB8F7D0" w14:textId="77777777" w:rsidR="00E77CDE" w:rsidRDefault="008C3E3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6607B17D" w14:textId="77777777" w:rsidR="00E77CDE" w:rsidRDefault="008C3E30">
      <w:pPr>
        <w:spacing w:line="560" w:lineRule="exact"/>
        <w:ind w:firstLine="600"/>
        <w:jc w:val="both"/>
        <w:rPr>
          <w:rFonts w:hint="eastAsia"/>
        </w:rPr>
      </w:pPr>
      <w:r>
        <w:rPr>
          <w:rFonts w:ascii="黑体" w:eastAsia="黑体" w:hAnsi="黑体" w:cs="黑体"/>
          <w:b/>
          <w:color w:val="000000"/>
          <w:sz w:val="30"/>
        </w:rPr>
        <w:t>一、关于收支总体情况表的说明</w:t>
      </w:r>
    </w:p>
    <w:p w14:paraId="5030FAD3" w14:textId="77777777" w:rsidR="00E77CDE" w:rsidRDefault="008C3E30">
      <w:pPr>
        <w:spacing w:line="560" w:lineRule="exact"/>
        <w:ind w:firstLine="600"/>
        <w:jc w:val="both"/>
        <w:rPr>
          <w:rFonts w:hint="eastAsia"/>
        </w:rPr>
      </w:pPr>
      <w:r>
        <w:rPr>
          <w:rFonts w:ascii="仿宋" w:eastAsia="仿宋" w:hAnsi="仿宋" w:cs="仿宋"/>
          <w:color w:val="000000"/>
          <w:sz w:val="30"/>
        </w:rPr>
        <w:t>按照综合预算的原则，天津市西青区财政服务中心（天津市西青区政府采购中心、天津市西青区财务集中核算中心）单位所有收入和支出均纳入部门预算管理。收入包括：一般公共预算拨款收入</w:t>
      </w:r>
      <w:r>
        <w:rPr>
          <w:rFonts w:ascii="仿宋" w:eastAsia="仿宋" w:hAnsi="仿宋" w:cs="仿宋"/>
          <w:color w:val="000000"/>
          <w:sz w:val="30"/>
        </w:rPr>
        <w:t>304.79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0.26</w:t>
      </w:r>
      <w:r>
        <w:rPr>
          <w:rFonts w:ascii="仿宋" w:eastAsia="仿宋" w:hAnsi="仿宋" w:cs="仿宋"/>
          <w:color w:val="000000"/>
          <w:sz w:val="30"/>
        </w:rPr>
        <w:t>万元、社会保障和就业支出</w:t>
      </w:r>
      <w:r>
        <w:rPr>
          <w:rFonts w:ascii="仿宋" w:eastAsia="仿宋" w:hAnsi="仿宋" w:cs="仿宋"/>
          <w:color w:val="000000"/>
          <w:sz w:val="30"/>
        </w:rPr>
        <w:t>31.71</w:t>
      </w:r>
      <w:r>
        <w:rPr>
          <w:rFonts w:ascii="仿宋" w:eastAsia="仿宋" w:hAnsi="仿宋" w:cs="仿宋"/>
          <w:color w:val="000000"/>
          <w:sz w:val="30"/>
        </w:rPr>
        <w:t>万元、一般公共服务支出</w:t>
      </w:r>
      <w:r>
        <w:rPr>
          <w:rFonts w:ascii="仿宋" w:eastAsia="仿宋" w:hAnsi="仿宋" w:cs="仿宋"/>
          <w:color w:val="000000"/>
          <w:sz w:val="30"/>
        </w:rPr>
        <w:t>258.54</w:t>
      </w:r>
      <w:r>
        <w:rPr>
          <w:rFonts w:ascii="仿宋" w:eastAsia="仿宋" w:hAnsi="仿宋" w:cs="仿宋"/>
          <w:color w:val="000000"/>
          <w:sz w:val="30"/>
        </w:rPr>
        <w:t>万元、卫生健康支出</w:t>
      </w:r>
      <w:r>
        <w:rPr>
          <w:rFonts w:ascii="仿宋" w:eastAsia="仿宋" w:hAnsi="仿宋" w:cs="仿宋"/>
          <w:color w:val="000000"/>
          <w:sz w:val="30"/>
        </w:rPr>
        <w:t>14.28</w:t>
      </w:r>
      <w:r>
        <w:rPr>
          <w:rFonts w:ascii="仿宋" w:eastAsia="仿宋" w:hAnsi="仿宋" w:cs="仿宋"/>
          <w:color w:val="000000"/>
          <w:sz w:val="30"/>
        </w:rPr>
        <w:t>万元。天津市西青区财政服务中心（天津市西青区政府采购中心、天津市西青区财务集中核算中心）单位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304.79</w:t>
      </w:r>
      <w:r>
        <w:rPr>
          <w:rFonts w:ascii="仿宋" w:eastAsia="仿宋" w:hAnsi="仿宋" w:cs="仿宋"/>
          <w:color w:val="000000"/>
          <w:sz w:val="30"/>
        </w:rPr>
        <w:t>万元。</w:t>
      </w:r>
    </w:p>
    <w:p w14:paraId="02135882" w14:textId="77777777" w:rsidR="00E77CDE" w:rsidRDefault="008C3E30">
      <w:pPr>
        <w:spacing w:line="560" w:lineRule="exact"/>
        <w:ind w:firstLine="600"/>
        <w:jc w:val="both"/>
        <w:rPr>
          <w:rFonts w:hint="eastAsia"/>
        </w:rPr>
      </w:pPr>
      <w:r>
        <w:rPr>
          <w:rFonts w:ascii="黑体" w:eastAsia="黑体" w:hAnsi="黑体" w:cs="黑体"/>
          <w:b/>
          <w:color w:val="000000"/>
          <w:sz w:val="30"/>
        </w:rPr>
        <w:t>二、关于收入总体情况表的说明</w:t>
      </w:r>
    </w:p>
    <w:p w14:paraId="3B371D43"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304.79</w:t>
      </w:r>
      <w:r>
        <w:rPr>
          <w:rFonts w:ascii="仿宋" w:eastAsia="仿宋" w:hAnsi="仿宋" w:cs="仿宋"/>
          <w:color w:val="000000"/>
          <w:sz w:val="30"/>
        </w:rPr>
        <w:t>万元，与上年预算相比减少</w:t>
      </w:r>
      <w:r>
        <w:rPr>
          <w:rFonts w:ascii="仿宋" w:eastAsia="仿宋" w:hAnsi="仿宋" w:cs="仿宋"/>
          <w:color w:val="000000"/>
          <w:sz w:val="30"/>
        </w:rPr>
        <w:t>18.03</w:t>
      </w:r>
      <w:r>
        <w:rPr>
          <w:rFonts w:ascii="仿宋" w:eastAsia="仿宋" w:hAnsi="仿宋" w:cs="仿宋"/>
          <w:color w:val="000000"/>
          <w:sz w:val="30"/>
        </w:rPr>
        <w:t>万元，主要原因是人员有所变动。其中：上年结转结余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304.79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lastRenderedPageBreak/>
        <w:t>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C6A695C" w14:textId="77777777" w:rsidR="00E77CDE" w:rsidRDefault="008C3E30">
      <w:pPr>
        <w:spacing w:line="560" w:lineRule="exact"/>
        <w:ind w:firstLine="600"/>
        <w:jc w:val="both"/>
        <w:rPr>
          <w:rFonts w:hint="eastAsia"/>
        </w:rPr>
      </w:pPr>
      <w:r>
        <w:rPr>
          <w:rFonts w:ascii="黑体" w:eastAsia="黑体" w:hAnsi="黑体" w:cs="黑体"/>
          <w:b/>
          <w:color w:val="000000"/>
          <w:sz w:val="30"/>
        </w:rPr>
        <w:t>三、关于支出总体情况表的说明</w:t>
      </w:r>
    </w:p>
    <w:p w14:paraId="2958CCFC"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304.79</w:t>
      </w:r>
      <w:r>
        <w:rPr>
          <w:rFonts w:ascii="仿宋" w:eastAsia="仿宋" w:hAnsi="仿宋" w:cs="仿宋"/>
          <w:color w:val="000000"/>
          <w:sz w:val="30"/>
        </w:rPr>
        <w:t>万元，与上年预算相比减少</w:t>
      </w:r>
      <w:r>
        <w:rPr>
          <w:rFonts w:ascii="仿宋" w:eastAsia="仿宋" w:hAnsi="仿宋" w:cs="仿宋"/>
          <w:color w:val="000000"/>
          <w:sz w:val="30"/>
        </w:rPr>
        <w:t>18.03</w:t>
      </w:r>
      <w:r>
        <w:rPr>
          <w:rFonts w:ascii="仿宋" w:eastAsia="仿宋" w:hAnsi="仿宋" w:cs="仿宋"/>
          <w:color w:val="000000"/>
          <w:sz w:val="30"/>
        </w:rPr>
        <w:t>万元，主要原因是人员有所变动。其中：基本支出</w:t>
      </w:r>
      <w:r>
        <w:rPr>
          <w:rFonts w:ascii="仿宋" w:eastAsia="仿宋" w:hAnsi="仿宋" w:cs="仿宋"/>
          <w:color w:val="000000"/>
          <w:sz w:val="30"/>
        </w:rPr>
        <w:t>304.79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EBC9BDD" w14:textId="77777777" w:rsidR="00E77CDE" w:rsidRDefault="008C3E3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34B44F98"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304.79</w:t>
      </w:r>
      <w:r>
        <w:rPr>
          <w:rFonts w:ascii="仿宋" w:eastAsia="仿宋" w:hAnsi="仿宋" w:cs="仿宋"/>
          <w:color w:val="000000"/>
          <w:sz w:val="30"/>
        </w:rPr>
        <w:t>万元，与上年预算相比减少</w:t>
      </w:r>
      <w:r>
        <w:rPr>
          <w:rFonts w:ascii="仿宋" w:eastAsia="仿宋" w:hAnsi="仿宋" w:cs="仿宋"/>
          <w:color w:val="000000"/>
          <w:sz w:val="30"/>
        </w:rPr>
        <w:t>18.03</w:t>
      </w:r>
      <w:r>
        <w:rPr>
          <w:rFonts w:ascii="仿宋" w:eastAsia="仿宋" w:hAnsi="仿宋" w:cs="仿宋"/>
          <w:color w:val="000000"/>
          <w:sz w:val="30"/>
        </w:rPr>
        <w:t>万元，主要原因是人员有所变动。收入包括：一般公共预算拨款收入</w:t>
      </w:r>
      <w:r>
        <w:rPr>
          <w:rFonts w:ascii="仿宋" w:eastAsia="仿宋" w:hAnsi="仿宋" w:cs="仿宋"/>
          <w:color w:val="000000"/>
          <w:sz w:val="30"/>
        </w:rPr>
        <w:t>304.79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304.79</w:t>
      </w:r>
      <w:r>
        <w:rPr>
          <w:rFonts w:ascii="仿宋" w:eastAsia="仿宋" w:hAnsi="仿宋" w:cs="仿宋"/>
          <w:color w:val="000000"/>
          <w:sz w:val="30"/>
        </w:rPr>
        <w:t>万元，与上年预算相比减少</w:t>
      </w:r>
      <w:r>
        <w:rPr>
          <w:rFonts w:ascii="仿宋" w:eastAsia="仿宋" w:hAnsi="仿宋" w:cs="仿宋"/>
          <w:color w:val="000000"/>
          <w:sz w:val="30"/>
        </w:rPr>
        <w:t>18.03</w:t>
      </w:r>
      <w:r>
        <w:rPr>
          <w:rFonts w:ascii="仿宋" w:eastAsia="仿宋" w:hAnsi="仿宋" w:cs="仿宋"/>
          <w:color w:val="000000"/>
          <w:sz w:val="30"/>
        </w:rPr>
        <w:t>万元，主要原因是人员有所变动。支出包括：一般公共服务支出</w:t>
      </w:r>
      <w:r>
        <w:rPr>
          <w:rFonts w:ascii="仿宋" w:eastAsia="仿宋" w:hAnsi="仿宋" w:cs="仿宋"/>
          <w:color w:val="000000"/>
          <w:sz w:val="30"/>
        </w:rPr>
        <w:t>258.54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31.71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14.28</w:t>
      </w:r>
      <w:r>
        <w:rPr>
          <w:rFonts w:ascii="仿宋" w:eastAsia="仿宋" w:hAnsi="仿宋" w:cs="仿宋"/>
          <w:color w:val="000000"/>
          <w:sz w:val="30"/>
        </w:rPr>
        <w:t>万元。</w:t>
      </w:r>
    </w:p>
    <w:p w14:paraId="045E39B0" w14:textId="77777777" w:rsidR="00E77CDE" w:rsidRDefault="008C3E3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DD7C2A5" w14:textId="77777777" w:rsidR="00E77CDE" w:rsidRDefault="008C3E30">
      <w:pPr>
        <w:spacing w:line="560" w:lineRule="exact"/>
        <w:ind w:firstLine="600"/>
        <w:jc w:val="both"/>
        <w:rPr>
          <w:rFonts w:hint="eastAsia"/>
        </w:rPr>
      </w:pPr>
      <w:r>
        <w:rPr>
          <w:rFonts w:ascii="楷体" w:eastAsia="楷体" w:hAnsi="楷体" w:cs="楷体"/>
          <w:b/>
          <w:color w:val="000000"/>
          <w:sz w:val="30"/>
        </w:rPr>
        <w:t>（一）总体情况</w:t>
      </w:r>
    </w:p>
    <w:p w14:paraId="49530623"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w:t>
      </w:r>
      <w:r>
        <w:rPr>
          <w:rFonts w:ascii="仿宋" w:eastAsia="仿宋" w:hAnsi="仿宋" w:cs="仿宋"/>
          <w:color w:val="000000"/>
          <w:sz w:val="30"/>
        </w:rPr>
        <w:lastRenderedPageBreak/>
        <w:t>天津市西青区财务集中核算中心）单位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304.79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322.82</w:t>
      </w:r>
      <w:r>
        <w:rPr>
          <w:rFonts w:ascii="仿宋" w:eastAsia="仿宋" w:hAnsi="仿宋" w:cs="仿宋"/>
          <w:color w:val="000000"/>
          <w:sz w:val="30"/>
        </w:rPr>
        <w:t>万元），与上年预算相比减少</w:t>
      </w:r>
      <w:r>
        <w:rPr>
          <w:rFonts w:ascii="仿宋" w:eastAsia="仿宋" w:hAnsi="仿宋" w:cs="仿宋"/>
          <w:color w:val="000000"/>
          <w:sz w:val="30"/>
        </w:rPr>
        <w:t>18.03</w:t>
      </w:r>
      <w:r>
        <w:rPr>
          <w:rFonts w:ascii="仿宋" w:eastAsia="仿宋" w:hAnsi="仿宋" w:cs="仿宋"/>
          <w:color w:val="000000"/>
          <w:sz w:val="30"/>
        </w:rPr>
        <w:t>万元，主要原因是人员有所变动。</w:t>
      </w:r>
    </w:p>
    <w:p w14:paraId="111F5086" w14:textId="77777777" w:rsidR="00E77CDE" w:rsidRDefault="008C3E30">
      <w:pPr>
        <w:spacing w:line="560" w:lineRule="exact"/>
        <w:ind w:firstLine="600"/>
        <w:jc w:val="both"/>
        <w:rPr>
          <w:rFonts w:hint="eastAsia"/>
        </w:rPr>
      </w:pPr>
      <w:r>
        <w:rPr>
          <w:rFonts w:ascii="楷体" w:eastAsia="楷体" w:hAnsi="楷体" w:cs="楷体"/>
          <w:b/>
          <w:color w:val="000000"/>
          <w:sz w:val="30"/>
        </w:rPr>
        <w:t>（二）具体情况</w:t>
      </w:r>
    </w:p>
    <w:p w14:paraId="7960D60E" w14:textId="77777777" w:rsidR="00E77CDE" w:rsidRDefault="008C3E3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”258.54</w:t>
      </w:r>
      <w:r>
        <w:rPr>
          <w:rFonts w:ascii="仿宋" w:eastAsia="仿宋" w:hAnsi="仿宋" w:cs="仿宋"/>
          <w:color w:val="000000"/>
          <w:sz w:val="30"/>
        </w:rPr>
        <w:t>万元，与上年预算相比减少</w:t>
      </w:r>
      <w:r>
        <w:rPr>
          <w:rFonts w:ascii="仿宋" w:eastAsia="仿宋" w:hAnsi="仿宋" w:cs="仿宋"/>
          <w:color w:val="000000"/>
          <w:sz w:val="30"/>
        </w:rPr>
        <w:t>15.51</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财政事务（款）</w:t>
      </w:r>
      <w:r>
        <w:rPr>
          <w:rFonts w:ascii="仿宋" w:eastAsia="仿宋" w:hAnsi="仿宋" w:cs="仿宋"/>
          <w:color w:val="000000"/>
          <w:sz w:val="30"/>
        </w:rPr>
        <w:t>”258.54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事业运行（财政事务）（项）</w:t>
      </w:r>
      <w:r>
        <w:rPr>
          <w:rFonts w:ascii="仿宋" w:eastAsia="仿宋" w:hAnsi="仿宋" w:cs="仿宋"/>
          <w:color w:val="000000"/>
          <w:sz w:val="30"/>
        </w:rPr>
        <w:t>”258.54</w:t>
      </w:r>
      <w:r>
        <w:rPr>
          <w:rFonts w:ascii="仿宋" w:eastAsia="仿宋" w:hAnsi="仿宋" w:cs="仿宋"/>
          <w:color w:val="000000"/>
          <w:sz w:val="30"/>
        </w:rPr>
        <w:t>万元，主要用于事业单位的基本支出。</w:t>
      </w:r>
    </w:p>
    <w:p w14:paraId="1300CBD4" w14:textId="77777777" w:rsidR="00E77CDE" w:rsidRDefault="008C3E30">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”0.26</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”0.26</w:t>
      </w:r>
      <w:r>
        <w:rPr>
          <w:rFonts w:ascii="仿宋" w:eastAsia="仿宋" w:hAnsi="仿宋" w:cs="仿宋"/>
          <w:color w:val="000000"/>
          <w:sz w:val="30"/>
        </w:rPr>
        <w:t>万元，主要用于职工培训支出。</w:t>
      </w:r>
    </w:p>
    <w:p w14:paraId="2098377E" w14:textId="77777777" w:rsidR="00E77CDE" w:rsidRDefault="008C3E30">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”31.71</w:t>
      </w:r>
      <w:r>
        <w:rPr>
          <w:rFonts w:ascii="仿宋" w:eastAsia="仿宋" w:hAnsi="仿宋" w:cs="仿宋"/>
          <w:color w:val="000000"/>
          <w:sz w:val="30"/>
        </w:rPr>
        <w:t>万元，与上年预算相比减少</w:t>
      </w:r>
      <w:r>
        <w:rPr>
          <w:rFonts w:ascii="仿宋" w:eastAsia="仿宋" w:hAnsi="仿宋" w:cs="仿宋"/>
          <w:color w:val="000000"/>
          <w:sz w:val="30"/>
        </w:rPr>
        <w:t>1.23</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”31.71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”21.14</w:t>
      </w:r>
      <w:r>
        <w:rPr>
          <w:rFonts w:ascii="仿宋" w:eastAsia="仿宋" w:hAnsi="仿宋" w:cs="仿宋"/>
          <w:color w:val="000000"/>
          <w:sz w:val="30"/>
        </w:rPr>
        <w:t>万元，主要用于本单位基本养老保险缴费支出；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”10.57</w:t>
      </w:r>
      <w:r>
        <w:rPr>
          <w:rFonts w:ascii="仿宋" w:eastAsia="仿宋" w:hAnsi="仿宋" w:cs="仿宋"/>
          <w:color w:val="000000"/>
          <w:sz w:val="30"/>
        </w:rPr>
        <w:t>万元，主要用于本单位职业年金缴费支出。</w:t>
      </w:r>
    </w:p>
    <w:p w14:paraId="0A95AE73" w14:textId="77777777" w:rsidR="00E77CDE" w:rsidRDefault="008C3E30">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”14.28</w:t>
      </w:r>
      <w:r>
        <w:rPr>
          <w:rFonts w:ascii="仿宋" w:eastAsia="仿宋" w:hAnsi="仿宋" w:cs="仿宋"/>
          <w:color w:val="000000"/>
          <w:sz w:val="30"/>
        </w:rPr>
        <w:t>万元，与上年预算相比减少</w:t>
      </w:r>
      <w:r>
        <w:rPr>
          <w:rFonts w:ascii="仿宋" w:eastAsia="仿宋" w:hAnsi="仿宋" w:cs="仿宋"/>
          <w:color w:val="000000"/>
          <w:sz w:val="30"/>
        </w:rPr>
        <w:t>1.27</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”14.28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”13.21</w:t>
      </w:r>
      <w:r>
        <w:rPr>
          <w:rFonts w:ascii="仿宋" w:eastAsia="仿宋" w:hAnsi="仿宋" w:cs="仿宋"/>
          <w:color w:val="000000"/>
          <w:sz w:val="30"/>
        </w:rPr>
        <w:t>万元，主要用于事业单位基本医疗保险缴费支出；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”1.06</w:t>
      </w:r>
      <w:r>
        <w:rPr>
          <w:rFonts w:ascii="仿宋" w:eastAsia="仿宋" w:hAnsi="仿宋" w:cs="仿宋"/>
          <w:color w:val="000000"/>
          <w:sz w:val="30"/>
        </w:rPr>
        <w:t>万元，主要用</w:t>
      </w:r>
      <w:r>
        <w:rPr>
          <w:rFonts w:ascii="仿宋" w:eastAsia="仿宋" w:hAnsi="仿宋" w:cs="仿宋"/>
          <w:color w:val="000000"/>
          <w:sz w:val="30"/>
        </w:rPr>
        <w:lastRenderedPageBreak/>
        <w:t>于本单位其他行政事业单位医疗缴费支出。</w:t>
      </w:r>
    </w:p>
    <w:p w14:paraId="2B5224CE" w14:textId="77777777" w:rsidR="00E77CDE" w:rsidRDefault="008C3E3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095AC111"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304.79</w:t>
      </w:r>
      <w:r>
        <w:rPr>
          <w:rFonts w:ascii="仿宋" w:eastAsia="仿宋" w:hAnsi="仿宋" w:cs="仿宋"/>
          <w:color w:val="000000"/>
          <w:sz w:val="30"/>
        </w:rPr>
        <w:t>万元，与上年预算相比减少</w:t>
      </w:r>
      <w:r>
        <w:rPr>
          <w:rFonts w:ascii="仿宋" w:eastAsia="仿宋" w:hAnsi="仿宋" w:cs="仿宋"/>
          <w:color w:val="000000"/>
          <w:sz w:val="30"/>
        </w:rPr>
        <w:t>18.03</w:t>
      </w:r>
      <w:r>
        <w:rPr>
          <w:rFonts w:ascii="仿宋" w:eastAsia="仿宋" w:hAnsi="仿宋" w:cs="仿宋"/>
          <w:color w:val="000000"/>
          <w:sz w:val="30"/>
        </w:rPr>
        <w:t>万元，主要原因是人员有所变动。其中：人员经费</w:t>
      </w:r>
      <w:r>
        <w:rPr>
          <w:rFonts w:ascii="仿宋" w:eastAsia="仿宋" w:hAnsi="仿宋" w:cs="仿宋"/>
          <w:color w:val="000000"/>
          <w:sz w:val="30"/>
        </w:rPr>
        <w:t xml:space="preserve"> 279.12</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万元，主要包括：基本工资、津贴补贴、绩效工资、机关事业单位基本养老保险缴费、职业年金缴费、职工基本医疗保险缴费、其他社会保障缴费、住房公积金、医疗费、奖励金、其他对个人和家庭的补助等；</w:t>
      </w:r>
    </w:p>
    <w:p w14:paraId="79AD4E90" w14:textId="77777777" w:rsidR="00E77CDE" w:rsidRDefault="008C3E30">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25.66</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14:paraId="08ABDCA8" w14:textId="77777777" w:rsidR="00E77CDE" w:rsidRDefault="008C3E30">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443CD3B3" w14:textId="77777777" w:rsidR="00E77CDE" w:rsidRDefault="008C3E30">
      <w:pPr>
        <w:spacing w:line="560" w:lineRule="exact"/>
        <w:ind w:firstLine="600"/>
        <w:jc w:val="both"/>
        <w:rPr>
          <w:rFonts w:hint="eastAsia"/>
        </w:rPr>
      </w:pPr>
      <w:r>
        <w:rPr>
          <w:rFonts w:ascii="仿宋" w:eastAsia="仿宋" w:hAnsi="仿宋" w:cs="仿宋"/>
          <w:color w:val="000000"/>
          <w:sz w:val="30"/>
        </w:rPr>
        <w:t>具体情况：</w:t>
      </w:r>
    </w:p>
    <w:p w14:paraId="6C925C7B" w14:textId="77777777" w:rsidR="00E77CDE" w:rsidRDefault="008C3E30">
      <w:pPr>
        <w:spacing w:line="560" w:lineRule="exact"/>
        <w:ind w:firstLine="600"/>
        <w:jc w:val="both"/>
        <w:rPr>
          <w:rFonts w:hint="eastAsia"/>
        </w:rPr>
      </w:pPr>
      <w:r>
        <w:rPr>
          <w:rFonts w:ascii="仿宋" w:eastAsia="仿宋" w:hAnsi="仿宋" w:cs="仿宋"/>
          <w:color w:val="000000"/>
          <w:sz w:val="30"/>
        </w:rPr>
        <w:t>(</w:t>
      </w:r>
      <w:proofErr w:type="gramStart"/>
      <w:r>
        <w:rPr>
          <w:rFonts w:ascii="仿宋" w:eastAsia="仿宋" w:hAnsi="仿宋" w:cs="仿宋"/>
          <w:color w:val="000000"/>
          <w:sz w:val="30"/>
        </w:rPr>
        <w:t>一</w:t>
      </w:r>
      <w:proofErr w:type="gramEnd"/>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万元，主要原因是本单位一般公共预算未安排因公出国（境）费。</w:t>
      </w:r>
    </w:p>
    <w:p w14:paraId="45F2CE73" w14:textId="77777777" w:rsidR="00E77CDE" w:rsidRDefault="008C3E30">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0EE6DDAF" w14:textId="77777777" w:rsidR="00E77CDE" w:rsidRDefault="008C3E30">
      <w:pPr>
        <w:spacing w:line="560" w:lineRule="exact"/>
        <w:ind w:firstLine="600"/>
        <w:jc w:val="both"/>
        <w:rPr>
          <w:rFonts w:hint="eastAsia"/>
        </w:rPr>
      </w:pPr>
      <w:r>
        <w:rPr>
          <w:rFonts w:ascii="仿宋" w:eastAsia="仿宋" w:hAnsi="仿宋" w:cs="仿宋"/>
          <w:color w:val="000000"/>
          <w:sz w:val="30"/>
        </w:rPr>
        <w:lastRenderedPageBreak/>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14:paraId="49D33620" w14:textId="77777777" w:rsidR="00E77CDE" w:rsidRDefault="008C3E30">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14:paraId="46D04244" w14:textId="77777777" w:rsidR="00E77CDE" w:rsidRDefault="008C3E3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E8AFFF9" w14:textId="77777777" w:rsidR="00E77CDE" w:rsidRDefault="008C3E3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年天津市西青区财政服务中心（天津市西青区政府采购中心、天津市西青区财务集中核算中心）单位预算中没有使用政府性基金预算安排的支出。</w:t>
      </w:r>
    </w:p>
    <w:p w14:paraId="758AC20E" w14:textId="77777777" w:rsidR="00E77CDE" w:rsidRDefault="008C3E3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74381AE" w14:textId="133C8B01" w:rsidR="00E77CDE" w:rsidRDefault="008C3E3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年天津市西青区财政服务中心（天津市西青区政府采购中心、天津市西青区财务集中核算中心）单位预算中没有使用国有资本经营</w:t>
      </w:r>
      <w:r>
        <w:rPr>
          <w:rFonts w:ascii="仿宋" w:eastAsia="仿宋" w:hAnsi="仿宋" w:cs="仿宋"/>
          <w:color w:val="000000"/>
          <w:sz w:val="30"/>
        </w:rPr>
        <w:t>预算安排的支出。</w:t>
      </w:r>
    </w:p>
    <w:p w14:paraId="23D2CDF3" w14:textId="77777777" w:rsidR="00E77CDE" w:rsidRDefault="008C3E30">
      <w:pPr>
        <w:spacing w:line="560" w:lineRule="exact"/>
        <w:ind w:firstLine="600"/>
        <w:jc w:val="both"/>
        <w:rPr>
          <w:rFonts w:hint="eastAsia"/>
        </w:rPr>
      </w:pPr>
      <w:r>
        <w:rPr>
          <w:rFonts w:ascii="黑体" w:eastAsia="黑体" w:hAnsi="黑体" w:cs="黑体"/>
          <w:b/>
          <w:color w:val="000000"/>
          <w:sz w:val="30"/>
        </w:rPr>
        <w:t>十、其他重要事项的情况说明</w:t>
      </w:r>
    </w:p>
    <w:p w14:paraId="69339FAB" w14:textId="77777777" w:rsidR="00E77CDE" w:rsidRDefault="008C3E30">
      <w:pPr>
        <w:spacing w:line="560" w:lineRule="exact"/>
        <w:ind w:firstLine="600"/>
        <w:jc w:val="both"/>
        <w:rPr>
          <w:rFonts w:hint="eastAsia"/>
        </w:rPr>
      </w:pPr>
      <w:r>
        <w:rPr>
          <w:rFonts w:ascii="楷体" w:eastAsia="楷体" w:hAnsi="楷体" w:cs="楷体"/>
          <w:b/>
          <w:color w:val="000000"/>
          <w:sz w:val="30"/>
        </w:rPr>
        <w:t>（一）机关运行经费。</w:t>
      </w:r>
    </w:p>
    <w:p w14:paraId="7C814C64" w14:textId="77777777" w:rsidR="00E77CDE" w:rsidRDefault="008C3E3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075CA067" w14:textId="77777777" w:rsidR="00E77CDE" w:rsidRDefault="008C3E3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14.166</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14.166</w:t>
      </w:r>
      <w:r>
        <w:rPr>
          <w:rFonts w:ascii="仿宋" w:eastAsia="仿宋" w:hAnsi="仿宋" w:cs="仿宋"/>
          <w:color w:val="000000"/>
          <w:sz w:val="30"/>
        </w:rPr>
        <w:t>万元。主要项目是：物业管理服务项目</w:t>
      </w:r>
      <w:r>
        <w:rPr>
          <w:rFonts w:ascii="仿宋" w:eastAsia="仿宋" w:hAnsi="仿宋" w:cs="仿宋"/>
          <w:color w:val="000000"/>
          <w:sz w:val="30"/>
        </w:rPr>
        <w:t>14.166</w:t>
      </w:r>
      <w:r>
        <w:rPr>
          <w:rFonts w:ascii="仿宋" w:eastAsia="仿宋" w:hAnsi="仿宋" w:cs="仿宋"/>
          <w:color w:val="000000"/>
          <w:sz w:val="30"/>
        </w:rPr>
        <w:t>万元。</w:t>
      </w:r>
    </w:p>
    <w:p w14:paraId="07823D81" w14:textId="77777777" w:rsidR="00E77CDE" w:rsidRDefault="008C3E30">
      <w:pPr>
        <w:spacing w:line="560" w:lineRule="exact"/>
        <w:ind w:firstLine="600"/>
        <w:jc w:val="both"/>
        <w:rPr>
          <w:rFonts w:hint="eastAsia"/>
        </w:rPr>
      </w:pPr>
      <w:r>
        <w:rPr>
          <w:rFonts w:ascii="楷体" w:eastAsia="楷体" w:hAnsi="楷体" w:cs="楷体"/>
          <w:b/>
          <w:color w:val="000000"/>
          <w:sz w:val="30"/>
        </w:rPr>
        <w:lastRenderedPageBreak/>
        <w:t>（三）国有资产占用情况</w:t>
      </w:r>
    </w:p>
    <w:p w14:paraId="2A7E262D" w14:textId="77777777" w:rsidR="00E77CDE" w:rsidRDefault="008C3E30">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48B5B8C" w14:textId="77777777" w:rsidR="00E77CDE" w:rsidRDefault="008C3E30">
      <w:pPr>
        <w:spacing w:line="560" w:lineRule="exact"/>
        <w:ind w:firstLine="600"/>
        <w:jc w:val="both"/>
        <w:rPr>
          <w:rFonts w:hint="eastAsia"/>
        </w:rPr>
      </w:pPr>
      <w:r>
        <w:rPr>
          <w:rFonts w:ascii="楷体" w:eastAsia="楷体" w:hAnsi="楷体" w:cs="楷体"/>
          <w:b/>
          <w:color w:val="000000"/>
          <w:sz w:val="30"/>
        </w:rPr>
        <w:t>（四）预算绩效情况说明。</w:t>
      </w:r>
    </w:p>
    <w:p w14:paraId="3143E37A" w14:textId="77777777" w:rsidR="00E77CDE" w:rsidRDefault="008C3E30">
      <w:pPr>
        <w:spacing w:line="560" w:lineRule="exact"/>
        <w:ind w:firstLine="600"/>
        <w:jc w:val="both"/>
        <w:rPr>
          <w:rFonts w:hint="eastAsia"/>
        </w:rPr>
      </w:pPr>
      <w:r>
        <w:rPr>
          <w:rFonts w:ascii="仿宋" w:eastAsia="仿宋" w:hAnsi="仿宋" w:cs="仿宋"/>
          <w:color w:val="000000"/>
          <w:sz w:val="30"/>
        </w:rPr>
        <w:t>天津市西青区财政服务中心（天津市西青区政府采购中心、天津市西青区财务集中核算中心）单位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147A7C17" w14:textId="77777777" w:rsidR="00E77CDE" w:rsidRDefault="008C3E30">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39F73DBF" w14:textId="77777777" w:rsidR="00E77CDE" w:rsidRDefault="008C3E3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D08957D" w14:textId="77777777" w:rsidR="00E77CDE" w:rsidRDefault="008C3E3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D5BB2BB" w14:textId="77777777" w:rsidR="00E77CDE" w:rsidRDefault="008C3E3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1E46D00" w14:textId="77777777" w:rsidR="00E77CDE" w:rsidRDefault="008C3E3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367444" w14:textId="77777777" w:rsidR="00E77CDE" w:rsidRDefault="008C3E3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7B171151" w14:textId="77777777" w:rsidR="00E77CDE" w:rsidRDefault="008C3E30">
      <w:pPr>
        <w:spacing w:line="560" w:lineRule="exact"/>
        <w:jc w:val="both"/>
        <w:rPr>
          <w:rFonts w:hint="eastAsia"/>
        </w:rPr>
      </w:pPr>
      <w:r>
        <w:rPr>
          <w:rFonts w:ascii="楷体" w:eastAsia="楷体" w:hAnsi="楷体" w:cs="楷体"/>
          <w:b/>
          <w:color w:val="000000"/>
          <w:sz w:val="30"/>
        </w:rPr>
        <w:t>一、《部门收支总体情况表》</w:t>
      </w:r>
    </w:p>
    <w:p w14:paraId="3F004E9B" w14:textId="77777777" w:rsidR="00E77CDE" w:rsidRDefault="008C3E30">
      <w:pPr>
        <w:spacing w:line="560" w:lineRule="exact"/>
        <w:jc w:val="both"/>
        <w:rPr>
          <w:rFonts w:hint="eastAsia"/>
        </w:rPr>
      </w:pPr>
      <w:r>
        <w:rPr>
          <w:rFonts w:ascii="楷体" w:eastAsia="楷体" w:hAnsi="楷体" w:cs="楷体"/>
          <w:b/>
          <w:color w:val="000000"/>
          <w:sz w:val="30"/>
        </w:rPr>
        <w:t>二、《部门收入总体情况表》</w:t>
      </w:r>
    </w:p>
    <w:p w14:paraId="09D465A8" w14:textId="77777777" w:rsidR="00E77CDE" w:rsidRDefault="008C3E30">
      <w:pPr>
        <w:spacing w:line="560" w:lineRule="exact"/>
        <w:jc w:val="both"/>
        <w:rPr>
          <w:rFonts w:hint="eastAsia"/>
        </w:rPr>
      </w:pPr>
      <w:r>
        <w:rPr>
          <w:rFonts w:ascii="楷体" w:eastAsia="楷体" w:hAnsi="楷体" w:cs="楷体"/>
          <w:b/>
          <w:color w:val="000000"/>
          <w:sz w:val="30"/>
        </w:rPr>
        <w:t>三、《部门支出总体情况表》</w:t>
      </w:r>
    </w:p>
    <w:p w14:paraId="344C8D3D" w14:textId="77777777" w:rsidR="00E77CDE" w:rsidRDefault="008C3E30">
      <w:pPr>
        <w:spacing w:line="560" w:lineRule="exact"/>
        <w:jc w:val="both"/>
        <w:rPr>
          <w:rFonts w:hint="eastAsia"/>
        </w:rPr>
      </w:pPr>
      <w:r>
        <w:rPr>
          <w:rFonts w:ascii="楷体" w:eastAsia="楷体" w:hAnsi="楷体" w:cs="楷体"/>
          <w:b/>
          <w:color w:val="000000"/>
          <w:sz w:val="30"/>
        </w:rPr>
        <w:t>四、《财政拨款收支总体情况表》</w:t>
      </w:r>
    </w:p>
    <w:p w14:paraId="77D32144" w14:textId="77777777" w:rsidR="00E77CDE" w:rsidRDefault="008C3E30">
      <w:pPr>
        <w:spacing w:line="560" w:lineRule="exact"/>
        <w:jc w:val="both"/>
        <w:rPr>
          <w:rFonts w:hint="eastAsia"/>
        </w:rPr>
      </w:pPr>
      <w:r>
        <w:rPr>
          <w:rFonts w:ascii="楷体" w:eastAsia="楷体" w:hAnsi="楷体" w:cs="楷体"/>
          <w:b/>
          <w:color w:val="000000"/>
          <w:sz w:val="30"/>
        </w:rPr>
        <w:t>五、《一般公共预算支出情况表》</w:t>
      </w:r>
    </w:p>
    <w:p w14:paraId="79B0322C" w14:textId="77777777" w:rsidR="00E77CDE" w:rsidRDefault="008C3E30">
      <w:pPr>
        <w:spacing w:line="560" w:lineRule="exact"/>
        <w:jc w:val="both"/>
        <w:rPr>
          <w:rFonts w:hint="eastAsia"/>
        </w:rPr>
      </w:pPr>
      <w:r>
        <w:rPr>
          <w:rFonts w:ascii="楷体" w:eastAsia="楷体" w:hAnsi="楷体" w:cs="楷体"/>
          <w:b/>
          <w:color w:val="000000"/>
          <w:sz w:val="30"/>
        </w:rPr>
        <w:t>六、《一般公共预算基本支出情况表》</w:t>
      </w:r>
    </w:p>
    <w:p w14:paraId="7781C794" w14:textId="77777777" w:rsidR="00E77CDE" w:rsidRDefault="008C3E30">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48D273DF" w14:textId="77777777" w:rsidR="00E77CDE" w:rsidRDefault="008C3E30">
      <w:pPr>
        <w:spacing w:line="560" w:lineRule="exact"/>
        <w:jc w:val="both"/>
        <w:rPr>
          <w:rFonts w:hint="eastAsia"/>
        </w:rPr>
      </w:pPr>
      <w:r>
        <w:rPr>
          <w:rFonts w:ascii="楷体" w:eastAsia="楷体" w:hAnsi="楷体" w:cs="楷体"/>
          <w:b/>
          <w:color w:val="000000"/>
          <w:sz w:val="30"/>
        </w:rPr>
        <w:t>八、《政府性基金预算支出情况表》</w:t>
      </w:r>
    </w:p>
    <w:p w14:paraId="4CB41CA2" w14:textId="77777777" w:rsidR="00E77CDE" w:rsidRDefault="008C3E30">
      <w:pPr>
        <w:spacing w:line="560" w:lineRule="exact"/>
        <w:jc w:val="both"/>
        <w:rPr>
          <w:rFonts w:hint="eastAsia"/>
        </w:rPr>
      </w:pPr>
      <w:r>
        <w:rPr>
          <w:rFonts w:ascii="楷体" w:eastAsia="楷体" w:hAnsi="楷体" w:cs="楷体"/>
          <w:b/>
          <w:color w:val="000000"/>
          <w:sz w:val="30"/>
        </w:rPr>
        <w:t>九、《国有资本经营预算支出情况表》</w:t>
      </w:r>
    </w:p>
    <w:p w14:paraId="34BB5EE6" w14:textId="77777777" w:rsidR="00E77CDE" w:rsidRDefault="008C3E30">
      <w:pPr>
        <w:spacing w:line="560" w:lineRule="exact"/>
        <w:jc w:val="both"/>
        <w:rPr>
          <w:rFonts w:hint="eastAsia"/>
        </w:rPr>
      </w:pPr>
      <w:r>
        <w:rPr>
          <w:rFonts w:ascii="楷体" w:eastAsia="楷体" w:hAnsi="楷体" w:cs="楷体"/>
          <w:b/>
          <w:color w:val="000000"/>
          <w:sz w:val="30"/>
        </w:rPr>
        <w:t>十、《项目支出表》</w:t>
      </w:r>
    </w:p>
    <w:p w14:paraId="1334748D" w14:textId="77777777" w:rsidR="00E77CDE" w:rsidRDefault="008C3E30">
      <w:pPr>
        <w:spacing w:line="560" w:lineRule="exact"/>
        <w:jc w:val="both"/>
        <w:rPr>
          <w:rFonts w:hint="eastAsia"/>
        </w:rPr>
      </w:pPr>
      <w:r>
        <w:rPr>
          <w:rFonts w:ascii="楷体" w:eastAsia="楷体" w:hAnsi="楷体" w:cs="楷体"/>
          <w:b/>
          <w:color w:val="000000"/>
          <w:sz w:val="30"/>
        </w:rPr>
        <w:t>十一、关于空表说明</w:t>
      </w:r>
    </w:p>
    <w:p w14:paraId="5E67F447" w14:textId="77777777" w:rsidR="00E77CDE" w:rsidRDefault="008C3E3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55132454" w14:textId="77777777" w:rsidR="00E77CDE" w:rsidRDefault="008C3E3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5A6590DE" w14:textId="77777777" w:rsidR="00E77CDE" w:rsidRDefault="008C3E3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05737323" w14:textId="77777777" w:rsidR="00E77CDE" w:rsidRDefault="008C3E3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3914BB11" w14:textId="77777777" w:rsidR="00E77CDE" w:rsidRDefault="008C3E3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E77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7CDE"/>
    <w:rsid w:val="008C3E30"/>
    <w:rsid w:val="00C764EE"/>
    <w:rsid w:val="00E7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F6C6"/>
  <w15:docId w15:val="{62510163-4107-401D-997B-3B1FACE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2025-03-12T08:38:00Z</dcterms:created>
  <dcterms:modified xsi:type="dcterms:W3CDTF">2025-03-19T12:13:00Z</dcterms:modified>
</cp:coreProperties>
</file>