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CEB" w:rsidRDefault="005B427D">
      <w:pPr>
        <w:spacing w:line="2600" w:lineRule="exact"/>
        <w:jc w:val="center"/>
      </w:pPr>
      <w:r>
        <w:rPr>
          <w:rFonts w:ascii="FZXiaoBiaoSong-B05S" w:eastAsia="FZXiaoBiaoSong-B05S" w:hAnsi="FZXiaoBiaoSong-B05S" w:cs="FZXiaoBiaoSong-B05S"/>
          <w:b/>
          <w:color w:val="000000"/>
          <w:sz w:val="48"/>
        </w:rPr>
        <w:t>天津市西青区城乡居民基本医疗保险服务中心</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BD3CEB" w:rsidRDefault="005B427D">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BD3CEB" w:rsidRDefault="005B427D">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BD3CEB" w:rsidRDefault="005B427D">
      <w:pPr>
        <w:spacing w:line="560" w:lineRule="exact"/>
        <w:ind w:firstLine="900"/>
      </w:pPr>
      <w:r>
        <w:rPr>
          <w:rFonts w:ascii="仿宋" w:eastAsia="仿宋" w:hAnsi="仿宋" w:cs="仿宋"/>
          <w:color w:val="000000"/>
          <w:sz w:val="30"/>
        </w:rPr>
        <w:t>一、主要职责</w:t>
      </w:r>
    </w:p>
    <w:p w:rsidR="00BD3CEB" w:rsidRDefault="005B427D">
      <w:pPr>
        <w:spacing w:line="560" w:lineRule="exact"/>
        <w:ind w:firstLine="900"/>
      </w:pPr>
      <w:r>
        <w:rPr>
          <w:rFonts w:ascii="仿宋" w:eastAsia="仿宋" w:hAnsi="仿宋" w:cs="仿宋"/>
          <w:color w:val="000000"/>
          <w:sz w:val="30"/>
        </w:rPr>
        <w:t>二、机构设置情况</w:t>
      </w:r>
    </w:p>
    <w:p w:rsidR="00BD3CEB" w:rsidRDefault="005B427D">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BD3CEB" w:rsidRDefault="005B427D">
      <w:pPr>
        <w:spacing w:line="560" w:lineRule="exact"/>
        <w:ind w:firstLine="900"/>
      </w:pPr>
      <w:r>
        <w:rPr>
          <w:rFonts w:ascii="仿宋" w:eastAsia="仿宋" w:hAnsi="仿宋" w:cs="仿宋"/>
          <w:color w:val="000000"/>
          <w:sz w:val="30"/>
        </w:rPr>
        <w:t>一、关于收支总体情况表的说明</w:t>
      </w:r>
    </w:p>
    <w:p w:rsidR="00BD3CEB" w:rsidRDefault="005B427D">
      <w:pPr>
        <w:spacing w:line="560" w:lineRule="exact"/>
        <w:ind w:firstLine="900"/>
      </w:pPr>
      <w:r>
        <w:rPr>
          <w:rFonts w:ascii="仿宋" w:eastAsia="仿宋" w:hAnsi="仿宋" w:cs="仿宋"/>
          <w:color w:val="000000"/>
          <w:sz w:val="30"/>
        </w:rPr>
        <w:t>二、关于收入总体情况表的说明</w:t>
      </w:r>
    </w:p>
    <w:p w:rsidR="00BD3CEB" w:rsidRDefault="005B427D">
      <w:pPr>
        <w:spacing w:line="560" w:lineRule="exact"/>
        <w:ind w:firstLine="900"/>
      </w:pPr>
      <w:r>
        <w:rPr>
          <w:rFonts w:ascii="仿宋" w:eastAsia="仿宋" w:hAnsi="仿宋" w:cs="仿宋"/>
          <w:color w:val="000000"/>
          <w:sz w:val="30"/>
        </w:rPr>
        <w:t>三、关于支出总体情况表的说明</w:t>
      </w:r>
    </w:p>
    <w:p w:rsidR="00BD3CEB" w:rsidRDefault="005B427D">
      <w:pPr>
        <w:spacing w:line="560" w:lineRule="exact"/>
        <w:ind w:firstLine="900"/>
      </w:pPr>
      <w:r>
        <w:rPr>
          <w:rFonts w:ascii="仿宋" w:eastAsia="仿宋" w:hAnsi="仿宋" w:cs="仿宋"/>
          <w:color w:val="000000"/>
          <w:sz w:val="30"/>
        </w:rPr>
        <w:t>四、关于财政拨款收支总体情况表的说明</w:t>
      </w:r>
    </w:p>
    <w:p w:rsidR="00BD3CEB" w:rsidRDefault="005B427D">
      <w:pPr>
        <w:spacing w:line="560" w:lineRule="exact"/>
        <w:ind w:firstLine="900"/>
      </w:pPr>
      <w:r>
        <w:rPr>
          <w:rFonts w:ascii="仿宋" w:eastAsia="仿宋" w:hAnsi="仿宋" w:cs="仿宋"/>
          <w:color w:val="000000"/>
          <w:sz w:val="30"/>
        </w:rPr>
        <w:t>五、关于一般公共预算支出情况表的说明</w:t>
      </w:r>
    </w:p>
    <w:p w:rsidR="00BD3CEB" w:rsidRDefault="005B427D">
      <w:pPr>
        <w:spacing w:line="560" w:lineRule="exact"/>
        <w:ind w:firstLine="900"/>
      </w:pPr>
      <w:r>
        <w:rPr>
          <w:rFonts w:ascii="仿宋" w:eastAsia="仿宋" w:hAnsi="仿宋" w:cs="仿宋"/>
          <w:color w:val="000000"/>
          <w:sz w:val="30"/>
        </w:rPr>
        <w:t>六、关于一般公共预算基本支出情况表的说明</w:t>
      </w:r>
    </w:p>
    <w:p w:rsidR="00BD3CEB" w:rsidRDefault="005B427D">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BD3CEB" w:rsidRDefault="005B427D">
      <w:pPr>
        <w:spacing w:line="560" w:lineRule="exact"/>
        <w:ind w:firstLine="900"/>
      </w:pPr>
      <w:r>
        <w:rPr>
          <w:rFonts w:ascii="仿宋" w:eastAsia="仿宋" w:hAnsi="仿宋" w:cs="仿宋"/>
          <w:color w:val="000000"/>
          <w:sz w:val="30"/>
        </w:rPr>
        <w:t>八、关于政府性基金预算支出情况表的说明</w:t>
      </w:r>
    </w:p>
    <w:p w:rsidR="00BD3CEB" w:rsidRDefault="005B427D">
      <w:pPr>
        <w:spacing w:line="560" w:lineRule="exact"/>
        <w:ind w:firstLine="900"/>
      </w:pPr>
      <w:r>
        <w:rPr>
          <w:rFonts w:ascii="仿宋" w:eastAsia="仿宋" w:hAnsi="仿宋" w:cs="仿宋"/>
          <w:color w:val="000000"/>
          <w:sz w:val="30"/>
        </w:rPr>
        <w:t>九、关于国有资本经营预算支出情况表的说明</w:t>
      </w:r>
    </w:p>
    <w:p w:rsidR="00BD3CEB" w:rsidRDefault="005B427D">
      <w:pPr>
        <w:spacing w:line="560" w:lineRule="exact"/>
        <w:ind w:firstLine="900"/>
      </w:pPr>
      <w:r>
        <w:rPr>
          <w:rFonts w:ascii="仿宋" w:eastAsia="仿宋" w:hAnsi="仿宋" w:cs="仿宋"/>
          <w:color w:val="000000"/>
          <w:sz w:val="30"/>
        </w:rPr>
        <w:t>十、其他重要事项的情况说明</w:t>
      </w:r>
    </w:p>
    <w:p w:rsidR="00BD3CEB" w:rsidRDefault="005B427D">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BD3CEB" w:rsidRDefault="005B427D">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BD3CEB" w:rsidRDefault="005B427D">
      <w:pPr>
        <w:spacing w:line="560" w:lineRule="exact"/>
        <w:ind w:firstLine="900"/>
      </w:pPr>
      <w:r>
        <w:rPr>
          <w:rFonts w:ascii="仿宋" w:eastAsia="仿宋" w:hAnsi="仿宋" w:cs="仿宋"/>
          <w:color w:val="000000"/>
          <w:sz w:val="30"/>
        </w:rPr>
        <w:t>一、部门收支总体情况表</w:t>
      </w:r>
    </w:p>
    <w:p w:rsidR="00BD3CEB" w:rsidRDefault="005B427D">
      <w:pPr>
        <w:spacing w:line="560" w:lineRule="exact"/>
        <w:ind w:firstLine="900"/>
      </w:pPr>
      <w:r>
        <w:rPr>
          <w:rFonts w:ascii="仿宋" w:eastAsia="仿宋" w:hAnsi="仿宋" w:cs="仿宋"/>
          <w:color w:val="000000"/>
          <w:sz w:val="30"/>
        </w:rPr>
        <w:t>二、部门收入总体情况表</w:t>
      </w:r>
    </w:p>
    <w:p w:rsidR="00BD3CEB" w:rsidRDefault="005B427D">
      <w:pPr>
        <w:spacing w:line="560" w:lineRule="exact"/>
        <w:ind w:firstLine="900"/>
      </w:pPr>
      <w:r>
        <w:rPr>
          <w:rFonts w:ascii="仿宋" w:eastAsia="仿宋" w:hAnsi="仿宋" w:cs="仿宋"/>
          <w:color w:val="000000"/>
          <w:sz w:val="30"/>
        </w:rPr>
        <w:t>三、部门支出总体情况表</w:t>
      </w:r>
    </w:p>
    <w:p w:rsidR="00BD3CEB" w:rsidRDefault="005B427D">
      <w:pPr>
        <w:spacing w:line="560" w:lineRule="exact"/>
        <w:ind w:firstLine="900"/>
      </w:pPr>
      <w:r>
        <w:rPr>
          <w:rFonts w:ascii="仿宋" w:eastAsia="仿宋" w:hAnsi="仿宋" w:cs="仿宋"/>
          <w:color w:val="000000"/>
          <w:sz w:val="30"/>
        </w:rPr>
        <w:t>四、财政拨款收支总体情况表</w:t>
      </w:r>
    </w:p>
    <w:p w:rsidR="00BD3CEB" w:rsidRDefault="005B427D">
      <w:pPr>
        <w:spacing w:line="560" w:lineRule="exact"/>
        <w:ind w:firstLine="900"/>
      </w:pPr>
      <w:r>
        <w:rPr>
          <w:rFonts w:ascii="仿宋" w:eastAsia="仿宋" w:hAnsi="仿宋" w:cs="仿宋"/>
          <w:color w:val="000000"/>
          <w:sz w:val="30"/>
        </w:rPr>
        <w:t>五、一般公共预算支出情况表</w:t>
      </w:r>
    </w:p>
    <w:p w:rsidR="00BD3CEB" w:rsidRDefault="005B427D">
      <w:pPr>
        <w:spacing w:line="560" w:lineRule="exact"/>
        <w:ind w:firstLine="900"/>
      </w:pPr>
      <w:r>
        <w:rPr>
          <w:rFonts w:ascii="仿宋" w:eastAsia="仿宋" w:hAnsi="仿宋" w:cs="仿宋"/>
          <w:color w:val="000000"/>
          <w:sz w:val="30"/>
        </w:rPr>
        <w:t>六、一般公共预算基本支出情况表</w:t>
      </w:r>
    </w:p>
    <w:p w:rsidR="00BD3CEB" w:rsidRDefault="005B427D">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BD3CEB" w:rsidRDefault="005B427D">
      <w:pPr>
        <w:spacing w:line="560" w:lineRule="exact"/>
        <w:ind w:firstLine="900"/>
      </w:pPr>
      <w:r>
        <w:rPr>
          <w:rFonts w:ascii="仿宋" w:eastAsia="仿宋" w:hAnsi="仿宋" w:cs="仿宋"/>
          <w:color w:val="000000"/>
          <w:sz w:val="30"/>
        </w:rPr>
        <w:lastRenderedPageBreak/>
        <w:t>八、政府性基金预算支出情况表</w:t>
      </w:r>
    </w:p>
    <w:p w:rsidR="00BD3CEB" w:rsidRDefault="005B427D">
      <w:pPr>
        <w:spacing w:line="560" w:lineRule="exact"/>
        <w:ind w:firstLine="900"/>
      </w:pPr>
      <w:r>
        <w:rPr>
          <w:rFonts w:ascii="仿宋" w:eastAsia="仿宋" w:hAnsi="仿宋" w:cs="仿宋"/>
          <w:color w:val="000000"/>
          <w:sz w:val="30"/>
        </w:rPr>
        <w:t>九、国有资本经营预算支出情况表</w:t>
      </w:r>
    </w:p>
    <w:p w:rsidR="00BD3CEB" w:rsidRDefault="005B427D">
      <w:pPr>
        <w:spacing w:line="560" w:lineRule="exact"/>
        <w:ind w:firstLine="900"/>
      </w:pPr>
      <w:r>
        <w:rPr>
          <w:rFonts w:ascii="仿宋" w:eastAsia="仿宋" w:hAnsi="仿宋" w:cs="仿宋"/>
          <w:color w:val="000000"/>
          <w:sz w:val="30"/>
        </w:rPr>
        <w:t>十、项目支出表</w:t>
      </w:r>
    </w:p>
    <w:p w:rsidR="00BD3CEB" w:rsidRDefault="005B427D">
      <w:pPr>
        <w:spacing w:line="560" w:lineRule="exact"/>
        <w:ind w:firstLine="900"/>
      </w:pPr>
      <w:r>
        <w:rPr>
          <w:rFonts w:ascii="仿宋" w:eastAsia="仿宋" w:hAnsi="仿宋" w:cs="仿宋"/>
          <w:color w:val="000000"/>
          <w:sz w:val="30"/>
        </w:rPr>
        <w:t>十一、关于空表的说明</w:t>
      </w:r>
    </w:p>
    <w:p w:rsidR="00BD3CEB" w:rsidRDefault="005B427D">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BD3CEB" w:rsidRDefault="005B427D">
      <w:pPr>
        <w:spacing w:line="560" w:lineRule="exact"/>
        <w:ind w:firstLine="600"/>
      </w:pPr>
      <w:r>
        <w:rPr>
          <w:rFonts w:ascii="SimHei" w:eastAsia="SimHei" w:hAnsi="SimHei" w:cs="SimHei"/>
          <w:b/>
          <w:color w:val="353232"/>
          <w:sz w:val="30"/>
        </w:rPr>
        <w:t>一、主要职责</w:t>
      </w:r>
    </w:p>
    <w:p w:rsidR="00BD3CEB" w:rsidRDefault="005B427D">
      <w:pPr>
        <w:spacing w:line="560" w:lineRule="exact"/>
        <w:ind w:firstLine="600"/>
      </w:pPr>
      <w:r>
        <w:rPr>
          <w:rFonts w:ascii="仿宋" w:eastAsia="仿宋" w:hAnsi="仿宋" w:cs="仿宋"/>
          <w:color w:val="000000"/>
          <w:sz w:val="30"/>
        </w:rPr>
        <w:t>天津市西青区城乡居民基本医疗保险服务中心负责组织本区城乡居民基本医疗保险相关宣传工作；对定点医疗机构的城乡居民诊疗服务进行监督检查；负责城乡居民垫付医疗费用的审核及支付。</w:t>
      </w:r>
    </w:p>
    <w:p w:rsidR="00BD3CEB" w:rsidRDefault="005B427D">
      <w:pPr>
        <w:spacing w:line="560" w:lineRule="exact"/>
        <w:ind w:firstLine="600"/>
      </w:pPr>
      <w:r>
        <w:rPr>
          <w:rFonts w:ascii="SimHei" w:eastAsia="SimHei" w:hAnsi="SimHei" w:cs="SimHei"/>
          <w:b/>
          <w:color w:val="000000"/>
          <w:sz w:val="30"/>
        </w:rPr>
        <w:t>二、机构设置情况</w:t>
      </w:r>
    </w:p>
    <w:p w:rsidR="00BD3CEB" w:rsidRDefault="005B427D">
      <w:pPr>
        <w:spacing w:line="560" w:lineRule="exact"/>
        <w:ind w:firstLine="600"/>
      </w:pPr>
      <w:r>
        <w:rPr>
          <w:rFonts w:ascii="仿宋" w:eastAsia="仿宋" w:hAnsi="仿宋" w:cs="仿宋"/>
          <w:color w:val="000000"/>
          <w:sz w:val="30"/>
        </w:rPr>
        <w:t>天津市西青区城乡居民基本医疗保险服务中心部门内设</w:t>
      </w:r>
      <w:r>
        <w:rPr>
          <w:rFonts w:ascii="仿宋" w:eastAsia="仿宋" w:hAnsi="仿宋" w:cs="仿宋"/>
          <w:color w:val="000000"/>
          <w:sz w:val="30"/>
        </w:rPr>
        <w:t>0</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BD3CEB" w:rsidRDefault="005B427D">
      <w:pPr>
        <w:spacing w:line="560" w:lineRule="exact"/>
        <w:ind w:firstLine="600"/>
      </w:pPr>
      <w:r>
        <w:rPr>
          <w:rFonts w:ascii="仿宋" w:eastAsia="仿宋" w:hAnsi="仿宋" w:cs="仿宋"/>
          <w:color w:val="000000"/>
          <w:sz w:val="30"/>
        </w:rPr>
        <w:t>纳入天津市西青区城乡居民基本医疗保险服务中心单位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BD3CEB" w:rsidRDefault="005B427D">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天津市西青区城乡居民基本医疗保险服务中心</w:t>
      </w:r>
    </w:p>
    <w:p w:rsidR="00BD3CEB" w:rsidRDefault="005B427D">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BD3CEB" w:rsidRDefault="005B427D">
      <w:pPr>
        <w:spacing w:line="560" w:lineRule="exact"/>
        <w:ind w:firstLine="600"/>
      </w:pPr>
      <w:r>
        <w:rPr>
          <w:rFonts w:ascii="SimHei" w:eastAsia="SimHei" w:hAnsi="SimHei" w:cs="SimHei"/>
          <w:b/>
          <w:color w:val="000000"/>
          <w:sz w:val="30"/>
        </w:rPr>
        <w:t>一、关于收支总体情况表的说明</w:t>
      </w:r>
    </w:p>
    <w:p w:rsidR="00BD3CEB" w:rsidRDefault="005B427D">
      <w:pPr>
        <w:spacing w:line="560" w:lineRule="exact"/>
        <w:ind w:firstLine="600"/>
      </w:pPr>
      <w:r>
        <w:rPr>
          <w:rFonts w:ascii="仿宋" w:eastAsia="仿宋" w:hAnsi="仿宋" w:cs="仿宋"/>
          <w:color w:val="000000"/>
          <w:sz w:val="30"/>
        </w:rPr>
        <w:t>按照综合预算的原则，天津市西青区城乡居民基本医疗保险服务中心单位所有收入和支出均纳入部门预算管理。收入包括：一般公共预算拨款收入</w:t>
      </w:r>
      <w:r>
        <w:rPr>
          <w:rFonts w:ascii="仿宋" w:eastAsia="仿宋" w:hAnsi="仿宋" w:cs="仿宋"/>
          <w:color w:val="000000"/>
          <w:sz w:val="30"/>
        </w:rPr>
        <w:t>170.68</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0.14</w:t>
      </w:r>
      <w:r>
        <w:rPr>
          <w:rFonts w:ascii="仿宋" w:eastAsia="仿宋" w:hAnsi="仿宋" w:cs="仿宋"/>
          <w:color w:val="000000"/>
          <w:sz w:val="30"/>
        </w:rPr>
        <w:t>万元、社会保障和就业支出</w:t>
      </w:r>
      <w:r>
        <w:rPr>
          <w:rFonts w:ascii="仿宋" w:eastAsia="仿宋" w:hAnsi="仿宋" w:cs="仿宋"/>
          <w:color w:val="000000"/>
          <w:sz w:val="30"/>
        </w:rPr>
        <w:t>18.18</w:t>
      </w:r>
      <w:r>
        <w:rPr>
          <w:rFonts w:ascii="仿宋" w:eastAsia="仿宋" w:hAnsi="仿宋" w:cs="仿宋"/>
          <w:color w:val="000000"/>
          <w:sz w:val="30"/>
        </w:rPr>
        <w:t>万元、卫生健康支出</w:t>
      </w:r>
      <w:r>
        <w:rPr>
          <w:rFonts w:ascii="仿宋" w:eastAsia="仿宋" w:hAnsi="仿宋" w:cs="仿宋"/>
          <w:color w:val="000000"/>
          <w:sz w:val="30"/>
        </w:rPr>
        <w:t>152.36</w:t>
      </w:r>
      <w:r>
        <w:rPr>
          <w:rFonts w:ascii="仿宋" w:eastAsia="仿宋" w:hAnsi="仿宋" w:cs="仿宋"/>
          <w:color w:val="000000"/>
          <w:sz w:val="30"/>
        </w:rPr>
        <w:t>万元。天津市西青区城乡居民基本医疗保险服务中心单位</w:t>
      </w:r>
      <w:r>
        <w:rPr>
          <w:rFonts w:ascii="仿宋" w:eastAsia="仿宋" w:hAnsi="仿宋" w:cs="仿宋"/>
          <w:color w:val="000000"/>
          <w:sz w:val="30"/>
        </w:rPr>
        <w:t>2025</w:t>
      </w:r>
      <w:r>
        <w:rPr>
          <w:rFonts w:ascii="仿宋" w:eastAsia="仿宋" w:hAnsi="仿宋" w:cs="仿宋"/>
          <w:color w:val="000000"/>
          <w:sz w:val="30"/>
        </w:rPr>
        <w:t>年收支总</w:t>
      </w:r>
      <w:r>
        <w:rPr>
          <w:rFonts w:ascii="仿宋" w:eastAsia="仿宋" w:hAnsi="仿宋" w:cs="仿宋"/>
          <w:color w:val="000000"/>
          <w:sz w:val="30"/>
        </w:rPr>
        <w:t>预算</w:t>
      </w:r>
      <w:r>
        <w:rPr>
          <w:rFonts w:ascii="仿宋" w:eastAsia="仿宋" w:hAnsi="仿宋" w:cs="仿宋"/>
          <w:color w:val="000000"/>
          <w:sz w:val="30"/>
        </w:rPr>
        <w:t>170.68</w:t>
      </w:r>
      <w:r>
        <w:rPr>
          <w:rFonts w:ascii="仿宋" w:eastAsia="仿宋" w:hAnsi="仿宋" w:cs="仿宋"/>
          <w:color w:val="000000"/>
          <w:sz w:val="30"/>
        </w:rPr>
        <w:t>万元。</w:t>
      </w:r>
    </w:p>
    <w:p w:rsidR="00BD3CEB" w:rsidRDefault="005B427D">
      <w:pPr>
        <w:spacing w:line="560" w:lineRule="exact"/>
        <w:ind w:firstLine="600"/>
      </w:pPr>
      <w:r>
        <w:rPr>
          <w:rFonts w:ascii="SimHei" w:eastAsia="SimHei" w:hAnsi="SimHei" w:cs="SimHei"/>
          <w:b/>
          <w:color w:val="000000"/>
          <w:sz w:val="30"/>
        </w:rPr>
        <w:t>二、关于收入总体情况表的说明</w:t>
      </w:r>
    </w:p>
    <w:p w:rsidR="00BD3CEB" w:rsidRDefault="005B427D">
      <w:pPr>
        <w:spacing w:line="560" w:lineRule="exact"/>
        <w:ind w:firstLine="600"/>
      </w:pPr>
      <w:r>
        <w:rPr>
          <w:rFonts w:ascii="仿宋" w:eastAsia="仿宋" w:hAnsi="仿宋" w:cs="仿宋"/>
          <w:color w:val="000000"/>
          <w:sz w:val="30"/>
        </w:rPr>
        <w:t>天津市西青区城乡居民基本医疗保险服务中心单位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170.68</w:t>
      </w:r>
      <w:r>
        <w:rPr>
          <w:rFonts w:ascii="仿宋" w:eastAsia="仿宋" w:hAnsi="仿宋" w:cs="仿宋"/>
          <w:color w:val="000000"/>
          <w:sz w:val="30"/>
        </w:rPr>
        <w:t>万元，与上年预算相比减少</w:t>
      </w:r>
      <w:r>
        <w:rPr>
          <w:rFonts w:ascii="仿宋" w:eastAsia="仿宋" w:hAnsi="仿宋" w:cs="仿宋"/>
          <w:color w:val="000000"/>
          <w:sz w:val="30"/>
        </w:rPr>
        <w:t>40.49</w:t>
      </w:r>
      <w:r>
        <w:rPr>
          <w:rFonts w:ascii="仿宋" w:eastAsia="仿宋" w:hAnsi="仿宋" w:cs="仿宋"/>
          <w:color w:val="000000"/>
          <w:sz w:val="30"/>
        </w:rPr>
        <w:t>万元，主要原因是人员减少。其中：上年结转结余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170.68</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BD3CEB" w:rsidRDefault="005B427D">
      <w:pPr>
        <w:spacing w:line="560" w:lineRule="exact"/>
        <w:ind w:firstLine="600"/>
      </w:pPr>
      <w:r>
        <w:rPr>
          <w:rFonts w:ascii="SimHei" w:eastAsia="SimHei" w:hAnsi="SimHei" w:cs="SimHei"/>
          <w:b/>
          <w:color w:val="000000"/>
          <w:sz w:val="30"/>
        </w:rPr>
        <w:t>三</w:t>
      </w:r>
      <w:r>
        <w:rPr>
          <w:rFonts w:ascii="SimHei" w:eastAsia="SimHei" w:hAnsi="SimHei" w:cs="SimHei"/>
          <w:b/>
          <w:color w:val="000000"/>
          <w:sz w:val="30"/>
        </w:rPr>
        <w:t>、关于支出总体情况表的说明</w:t>
      </w:r>
    </w:p>
    <w:p w:rsidR="00BD3CEB" w:rsidRDefault="005B427D">
      <w:pPr>
        <w:spacing w:line="560" w:lineRule="exact"/>
        <w:ind w:firstLine="600"/>
      </w:pPr>
      <w:r>
        <w:rPr>
          <w:rFonts w:ascii="仿宋" w:eastAsia="仿宋" w:hAnsi="仿宋" w:cs="仿宋"/>
          <w:color w:val="000000"/>
          <w:sz w:val="30"/>
        </w:rPr>
        <w:t>天津市西青区城乡居民基本医疗保险服务中心单位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170.68</w:t>
      </w:r>
      <w:r>
        <w:rPr>
          <w:rFonts w:ascii="仿宋" w:eastAsia="仿宋" w:hAnsi="仿宋" w:cs="仿宋"/>
          <w:color w:val="000000"/>
          <w:sz w:val="30"/>
        </w:rPr>
        <w:t>万元，与上年预算相比减少</w:t>
      </w:r>
      <w:r>
        <w:rPr>
          <w:rFonts w:ascii="仿宋" w:eastAsia="仿宋" w:hAnsi="仿宋" w:cs="仿宋"/>
          <w:color w:val="000000"/>
          <w:sz w:val="30"/>
        </w:rPr>
        <w:t>40.49</w:t>
      </w:r>
      <w:r>
        <w:rPr>
          <w:rFonts w:ascii="仿宋" w:eastAsia="仿宋" w:hAnsi="仿宋" w:cs="仿宋"/>
          <w:color w:val="000000"/>
          <w:sz w:val="30"/>
        </w:rPr>
        <w:t>万元，主要</w:t>
      </w:r>
      <w:r>
        <w:rPr>
          <w:rFonts w:ascii="仿宋" w:eastAsia="仿宋" w:hAnsi="仿宋" w:cs="仿宋"/>
          <w:color w:val="000000"/>
          <w:sz w:val="30"/>
        </w:rPr>
        <w:lastRenderedPageBreak/>
        <w:t>原因是人员减少。其中：基本支出</w:t>
      </w:r>
      <w:r>
        <w:rPr>
          <w:rFonts w:ascii="仿宋" w:eastAsia="仿宋" w:hAnsi="仿宋" w:cs="仿宋"/>
          <w:color w:val="000000"/>
          <w:sz w:val="30"/>
        </w:rPr>
        <w:t>170.68</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；项目支出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BD3CEB" w:rsidRDefault="005B427D">
      <w:pPr>
        <w:spacing w:line="560" w:lineRule="exact"/>
        <w:ind w:firstLine="600"/>
      </w:pPr>
      <w:r>
        <w:rPr>
          <w:rFonts w:ascii="SimHei" w:eastAsia="SimHei" w:hAnsi="SimHei" w:cs="SimHei"/>
          <w:b/>
          <w:color w:val="000000"/>
          <w:sz w:val="30"/>
        </w:rPr>
        <w:t>四、关于财政拨款收支总体情况表的说明</w:t>
      </w:r>
    </w:p>
    <w:p w:rsidR="00BD3CEB" w:rsidRDefault="005B427D">
      <w:pPr>
        <w:spacing w:line="560" w:lineRule="exact"/>
        <w:ind w:firstLine="600"/>
      </w:pPr>
      <w:r>
        <w:rPr>
          <w:rFonts w:ascii="仿宋" w:eastAsia="仿宋" w:hAnsi="仿宋" w:cs="仿宋"/>
          <w:color w:val="000000"/>
          <w:sz w:val="30"/>
        </w:rPr>
        <w:t>天津市西青区城乡居民基本医疗保险服务中心单位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170.68</w:t>
      </w:r>
      <w:r>
        <w:rPr>
          <w:rFonts w:ascii="仿宋" w:eastAsia="仿宋" w:hAnsi="仿宋" w:cs="仿宋"/>
          <w:color w:val="000000"/>
          <w:sz w:val="30"/>
        </w:rPr>
        <w:t>万元，与上年预算相比减少</w:t>
      </w:r>
      <w:r>
        <w:rPr>
          <w:rFonts w:ascii="仿宋" w:eastAsia="仿宋" w:hAnsi="仿宋" w:cs="仿宋"/>
          <w:color w:val="000000"/>
          <w:sz w:val="30"/>
        </w:rPr>
        <w:t>40.49</w:t>
      </w:r>
      <w:r>
        <w:rPr>
          <w:rFonts w:ascii="仿宋" w:eastAsia="仿宋" w:hAnsi="仿宋" w:cs="仿宋"/>
          <w:color w:val="000000"/>
          <w:sz w:val="30"/>
        </w:rPr>
        <w:t>万元，主要原因是人员减少。</w:t>
      </w:r>
      <w:r>
        <w:rPr>
          <w:rFonts w:ascii="仿宋" w:eastAsia="仿宋" w:hAnsi="仿宋" w:cs="仿宋"/>
          <w:color w:val="000000"/>
          <w:sz w:val="30"/>
        </w:rPr>
        <w:t>收入包括：一般公共预算拨款收入</w:t>
      </w:r>
      <w:r>
        <w:rPr>
          <w:rFonts w:ascii="仿宋" w:eastAsia="仿宋" w:hAnsi="仿宋" w:cs="仿宋"/>
          <w:color w:val="000000"/>
          <w:sz w:val="30"/>
        </w:rPr>
        <w:t>170.68</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170.68</w:t>
      </w:r>
      <w:r>
        <w:rPr>
          <w:rFonts w:ascii="仿宋" w:eastAsia="仿宋" w:hAnsi="仿宋" w:cs="仿宋"/>
          <w:color w:val="000000"/>
          <w:sz w:val="30"/>
        </w:rPr>
        <w:t>万元，与上年预算相比减少</w:t>
      </w:r>
      <w:r>
        <w:rPr>
          <w:rFonts w:ascii="仿宋" w:eastAsia="仿宋" w:hAnsi="仿宋" w:cs="仿宋"/>
          <w:color w:val="000000"/>
          <w:sz w:val="30"/>
        </w:rPr>
        <w:t>40.49</w:t>
      </w:r>
      <w:r>
        <w:rPr>
          <w:rFonts w:ascii="仿宋" w:eastAsia="仿宋" w:hAnsi="仿宋" w:cs="仿宋"/>
          <w:color w:val="000000"/>
          <w:sz w:val="30"/>
        </w:rPr>
        <w:t>万元，主要原因是人员减少。支出包括：教育支出</w:t>
      </w:r>
      <w:r>
        <w:rPr>
          <w:rFonts w:ascii="仿宋" w:eastAsia="仿宋" w:hAnsi="仿宋" w:cs="仿宋"/>
          <w:color w:val="000000"/>
          <w:sz w:val="30"/>
        </w:rPr>
        <w:t>0.14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18.18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152.36</w:t>
      </w:r>
      <w:r>
        <w:rPr>
          <w:rFonts w:ascii="仿宋" w:eastAsia="仿宋" w:hAnsi="仿宋" w:cs="仿宋"/>
          <w:color w:val="000000"/>
          <w:sz w:val="30"/>
        </w:rPr>
        <w:t>万元。</w:t>
      </w:r>
    </w:p>
    <w:p w:rsidR="00BD3CEB" w:rsidRDefault="005B427D">
      <w:pPr>
        <w:spacing w:line="560" w:lineRule="exact"/>
        <w:ind w:firstLine="600"/>
      </w:pPr>
      <w:r>
        <w:rPr>
          <w:rFonts w:ascii="SimHei" w:eastAsia="SimHei" w:hAnsi="SimHei" w:cs="SimHei"/>
          <w:b/>
          <w:color w:val="000000"/>
          <w:sz w:val="30"/>
        </w:rPr>
        <w:t>五、关于一般公共预算支出情况表的说明</w:t>
      </w:r>
    </w:p>
    <w:p w:rsidR="00BD3CEB" w:rsidRDefault="005B427D">
      <w:pPr>
        <w:spacing w:line="560" w:lineRule="exact"/>
        <w:ind w:firstLine="600"/>
      </w:pPr>
      <w:r>
        <w:rPr>
          <w:rFonts w:ascii="楷体" w:eastAsia="楷体" w:hAnsi="楷体" w:cs="楷体"/>
          <w:b/>
          <w:color w:val="000000"/>
          <w:sz w:val="30"/>
        </w:rPr>
        <w:t>（一）总体情况</w:t>
      </w:r>
    </w:p>
    <w:p w:rsidR="00BD3CEB" w:rsidRDefault="005B427D">
      <w:pPr>
        <w:spacing w:line="560" w:lineRule="exact"/>
        <w:ind w:firstLine="600"/>
      </w:pPr>
      <w:r>
        <w:rPr>
          <w:rFonts w:ascii="仿宋" w:eastAsia="仿宋" w:hAnsi="仿宋" w:cs="仿宋"/>
          <w:color w:val="000000"/>
          <w:sz w:val="30"/>
        </w:rPr>
        <w:t>天津市西青区城乡居民基本医疗保险服务中心单位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170.68</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211.17</w:t>
      </w:r>
      <w:r>
        <w:rPr>
          <w:rFonts w:ascii="仿宋" w:eastAsia="仿宋" w:hAnsi="仿宋" w:cs="仿宋"/>
          <w:color w:val="000000"/>
          <w:sz w:val="30"/>
        </w:rPr>
        <w:t>万元），与上年预算相</w:t>
      </w:r>
      <w:r>
        <w:rPr>
          <w:rFonts w:ascii="仿宋" w:eastAsia="仿宋" w:hAnsi="仿宋" w:cs="仿宋"/>
          <w:color w:val="000000"/>
          <w:sz w:val="30"/>
        </w:rPr>
        <w:t>比减少</w:t>
      </w:r>
      <w:r>
        <w:rPr>
          <w:rFonts w:ascii="仿宋" w:eastAsia="仿宋" w:hAnsi="仿宋" w:cs="仿宋"/>
          <w:color w:val="000000"/>
          <w:sz w:val="30"/>
        </w:rPr>
        <w:t>40.49</w:t>
      </w:r>
      <w:r>
        <w:rPr>
          <w:rFonts w:ascii="仿宋" w:eastAsia="仿宋" w:hAnsi="仿宋" w:cs="仿宋"/>
          <w:color w:val="000000"/>
          <w:sz w:val="30"/>
        </w:rPr>
        <w:t>万元，主要原因是人员减少。</w:t>
      </w:r>
    </w:p>
    <w:p w:rsidR="00BD3CEB" w:rsidRDefault="005B427D">
      <w:pPr>
        <w:spacing w:line="560" w:lineRule="exact"/>
        <w:ind w:firstLine="600"/>
      </w:pPr>
      <w:r>
        <w:rPr>
          <w:rFonts w:ascii="楷体" w:eastAsia="楷体" w:hAnsi="楷体" w:cs="楷体"/>
          <w:b/>
          <w:color w:val="000000"/>
          <w:sz w:val="30"/>
        </w:rPr>
        <w:t>（二）具体情况</w:t>
      </w:r>
    </w:p>
    <w:p w:rsidR="00BD3CEB" w:rsidRDefault="005B427D">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”0.14</w:t>
      </w:r>
      <w:r>
        <w:rPr>
          <w:rFonts w:ascii="仿宋" w:eastAsia="仿宋" w:hAnsi="仿宋" w:cs="仿宋"/>
          <w:color w:val="000000"/>
          <w:sz w:val="30"/>
        </w:rPr>
        <w:t>万元，与上年预算相比减少</w:t>
      </w:r>
      <w:r>
        <w:rPr>
          <w:rFonts w:ascii="仿宋" w:eastAsia="仿宋" w:hAnsi="仿宋" w:cs="仿宋"/>
          <w:color w:val="000000"/>
          <w:sz w:val="30"/>
        </w:rPr>
        <w:t>0.04</w:t>
      </w:r>
      <w:r>
        <w:rPr>
          <w:rFonts w:ascii="仿宋" w:eastAsia="仿宋" w:hAnsi="仿宋" w:cs="仿宋"/>
          <w:color w:val="000000"/>
          <w:sz w:val="30"/>
        </w:rPr>
        <w:t>万元，主要原因是人员减少。其中：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”0.14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”0.14</w:t>
      </w:r>
      <w:r>
        <w:rPr>
          <w:rFonts w:ascii="仿宋" w:eastAsia="仿宋" w:hAnsi="仿宋" w:cs="仿宋"/>
          <w:color w:val="000000"/>
          <w:sz w:val="30"/>
        </w:rPr>
        <w:t>万元，主要用于职工培训支出。</w:t>
      </w:r>
    </w:p>
    <w:p w:rsidR="00BD3CEB" w:rsidRDefault="005B427D">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”18.18</w:t>
      </w:r>
      <w:r>
        <w:rPr>
          <w:rFonts w:ascii="仿宋" w:eastAsia="仿宋" w:hAnsi="仿宋" w:cs="仿宋"/>
          <w:color w:val="000000"/>
          <w:sz w:val="30"/>
        </w:rPr>
        <w:t>万元，与上年预算相比减少</w:t>
      </w:r>
      <w:r>
        <w:rPr>
          <w:rFonts w:ascii="仿宋" w:eastAsia="仿宋" w:hAnsi="仿宋" w:cs="仿宋"/>
          <w:color w:val="000000"/>
          <w:sz w:val="30"/>
        </w:rPr>
        <w:t>3.55</w:t>
      </w:r>
      <w:r>
        <w:rPr>
          <w:rFonts w:ascii="仿宋" w:eastAsia="仿宋" w:hAnsi="仿宋" w:cs="仿宋"/>
          <w:color w:val="000000"/>
          <w:sz w:val="30"/>
        </w:rPr>
        <w:t>万元，主要原因是人员减少。其中：</w:t>
      </w:r>
      <w:r>
        <w:rPr>
          <w:rFonts w:ascii="仿宋" w:eastAsia="仿宋" w:hAnsi="仿宋" w:cs="仿宋"/>
          <w:color w:val="000000"/>
          <w:sz w:val="30"/>
        </w:rPr>
        <w:t>“</w:t>
      </w:r>
      <w:r>
        <w:rPr>
          <w:rFonts w:ascii="仿宋" w:eastAsia="仿宋" w:hAnsi="仿宋" w:cs="仿宋"/>
          <w:color w:val="000000"/>
          <w:sz w:val="30"/>
        </w:rPr>
        <w:t>行政事</w:t>
      </w:r>
      <w:r>
        <w:rPr>
          <w:rFonts w:ascii="仿宋" w:eastAsia="仿宋" w:hAnsi="仿宋" w:cs="仿宋"/>
          <w:color w:val="000000"/>
          <w:sz w:val="30"/>
        </w:rPr>
        <w:lastRenderedPageBreak/>
        <w:t>业单位养老支出（款）</w:t>
      </w:r>
      <w:r>
        <w:rPr>
          <w:rFonts w:ascii="仿宋" w:eastAsia="仿宋" w:hAnsi="仿宋" w:cs="仿宋"/>
          <w:color w:val="000000"/>
          <w:sz w:val="30"/>
        </w:rPr>
        <w:t>”18.18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事业单位离退休（项）</w:t>
      </w:r>
      <w:r>
        <w:rPr>
          <w:rFonts w:ascii="仿宋" w:eastAsia="仿宋" w:hAnsi="仿宋" w:cs="仿宋"/>
          <w:color w:val="000000"/>
          <w:sz w:val="30"/>
        </w:rPr>
        <w:t>”0.94</w:t>
      </w:r>
      <w:r>
        <w:rPr>
          <w:rFonts w:ascii="仿宋" w:eastAsia="仿宋" w:hAnsi="仿宋" w:cs="仿宋"/>
          <w:color w:val="000000"/>
          <w:sz w:val="30"/>
        </w:rPr>
        <w:t>万元，主要用于退休人员工资；</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w:t>
      </w:r>
      <w:r>
        <w:rPr>
          <w:rFonts w:ascii="仿宋" w:eastAsia="仿宋" w:hAnsi="仿宋" w:cs="仿宋"/>
          <w:color w:val="000000"/>
          <w:sz w:val="30"/>
        </w:rPr>
        <w:t>1.49</w:t>
      </w:r>
      <w:r>
        <w:rPr>
          <w:rFonts w:ascii="仿宋" w:eastAsia="仿宋" w:hAnsi="仿宋" w:cs="仿宋"/>
          <w:color w:val="000000"/>
          <w:sz w:val="30"/>
        </w:rPr>
        <w:t>万元，主要用于职工养老保险支出；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”5.74</w:t>
      </w:r>
      <w:r>
        <w:rPr>
          <w:rFonts w:ascii="仿宋" w:eastAsia="仿宋" w:hAnsi="仿宋" w:cs="仿宋"/>
          <w:color w:val="000000"/>
          <w:sz w:val="30"/>
        </w:rPr>
        <w:t>万元，主要用于职工职业年金支出。</w:t>
      </w:r>
    </w:p>
    <w:p w:rsidR="00BD3CEB" w:rsidRDefault="005B427D">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”152.36</w:t>
      </w:r>
      <w:r>
        <w:rPr>
          <w:rFonts w:ascii="仿宋" w:eastAsia="仿宋" w:hAnsi="仿宋" w:cs="仿宋"/>
          <w:color w:val="000000"/>
          <w:sz w:val="30"/>
        </w:rPr>
        <w:t>万元，与上年预算相比减少</w:t>
      </w:r>
      <w:r>
        <w:rPr>
          <w:rFonts w:ascii="仿宋" w:eastAsia="仿宋" w:hAnsi="仿宋" w:cs="仿宋"/>
          <w:color w:val="000000"/>
          <w:sz w:val="30"/>
        </w:rPr>
        <w:t>36.91</w:t>
      </w:r>
      <w:r>
        <w:rPr>
          <w:rFonts w:ascii="仿宋" w:eastAsia="仿宋" w:hAnsi="仿宋" w:cs="仿宋"/>
          <w:color w:val="000000"/>
          <w:sz w:val="30"/>
        </w:rPr>
        <w:t>万元，主要原因是人员减少。其中：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”7.92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”7.18</w:t>
      </w:r>
      <w:r>
        <w:rPr>
          <w:rFonts w:ascii="仿宋" w:eastAsia="仿宋" w:hAnsi="仿宋" w:cs="仿宋"/>
          <w:color w:val="000000"/>
          <w:sz w:val="30"/>
        </w:rPr>
        <w:t>万元，主要用于事业职工医疗支出；</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”0.74</w:t>
      </w:r>
      <w:r>
        <w:rPr>
          <w:rFonts w:ascii="仿宋" w:eastAsia="仿宋" w:hAnsi="仿宋" w:cs="仿宋"/>
          <w:color w:val="000000"/>
          <w:sz w:val="30"/>
        </w:rPr>
        <w:t>万元，主要用于事业人员医疗支出。</w:t>
      </w:r>
    </w:p>
    <w:p w:rsidR="00BD3CEB" w:rsidRDefault="005B427D">
      <w:pPr>
        <w:spacing w:line="560" w:lineRule="exact"/>
        <w:ind w:firstLine="600"/>
      </w:pPr>
      <w:r>
        <w:rPr>
          <w:rFonts w:ascii="仿宋" w:eastAsia="仿宋" w:hAnsi="仿宋" w:cs="仿宋"/>
          <w:color w:val="000000"/>
          <w:sz w:val="30"/>
        </w:rPr>
        <w:t>“</w:t>
      </w:r>
      <w:r>
        <w:rPr>
          <w:rFonts w:ascii="仿宋" w:eastAsia="仿宋" w:hAnsi="仿宋" w:cs="仿宋"/>
          <w:color w:val="000000"/>
          <w:sz w:val="30"/>
        </w:rPr>
        <w:t>医疗保障管理事务（款）</w:t>
      </w:r>
      <w:r>
        <w:rPr>
          <w:rFonts w:ascii="仿宋" w:eastAsia="仿宋" w:hAnsi="仿宋" w:cs="仿宋"/>
          <w:color w:val="000000"/>
          <w:sz w:val="30"/>
        </w:rPr>
        <w:t>”144.45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事业运行（医疗保障管理事务）（项）</w:t>
      </w:r>
      <w:r>
        <w:rPr>
          <w:rFonts w:ascii="仿宋" w:eastAsia="仿宋" w:hAnsi="仿宋" w:cs="仿宋"/>
          <w:color w:val="000000"/>
          <w:sz w:val="30"/>
        </w:rPr>
        <w:t>”144.45</w:t>
      </w:r>
      <w:r>
        <w:rPr>
          <w:rFonts w:ascii="仿宋" w:eastAsia="仿宋" w:hAnsi="仿宋" w:cs="仿宋"/>
          <w:color w:val="000000"/>
          <w:sz w:val="30"/>
        </w:rPr>
        <w:t>万元，主要用于医疗保障事务管理支出。</w:t>
      </w:r>
    </w:p>
    <w:p w:rsidR="00BD3CEB" w:rsidRDefault="005B427D">
      <w:pPr>
        <w:spacing w:line="560" w:lineRule="exact"/>
        <w:ind w:firstLine="600"/>
      </w:pPr>
      <w:r>
        <w:rPr>
          <w:rFonts w:ascii="SimHei" w:eastAsia="SimHei" w:hAnsi="SimHei" w:cs="SimHei"/>
          <w:b/>
          <w:color w:val="000000"/>
          <w:sz w:val="30"/>
        </w:rPr>
        <w:t>六、关于一般公共预算基本支出情况表的说明</w:t>
      </w:r>
    </w:p>
    <w:p w:rsidR="00BD3CEB" w:rsidRDefault="005B427D">
      <w:pPr>
        <w:spacing w:line="560" w:lineRule="exact"/>
        <w:ind w:firstLine="600"/>
      </w:pPr>
      <w:r>
        <w:rPr>
          <w:rFonts w:ascii="仿宋" w:eastAsia="仿宋" w:hAnsi="仿宋" w:cs="仿宋"/>
          <w:color w:val="000000"/>
          <w:sz w:val="30"/>
        </w:rPr>
        <w:t>天津市西青区城乡居民基本医疗保险服务中心单位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170.68</w:t>
      </w:r>
      <w:r>
        <w:rPr>
          <w:rFonts w:ascii="仿宋" w:eastAsia="仿宋" w:hAnsi="仿宋" w:cs="仿宋"/>
          <w:color w:val="000000"/>
          <w:sz w:val="30"/>
        </w:rPr>
        <w:t>万元，与上年预算相比减少</w:t>
      </w:r>
      <w:r>
        <w:rPr>
          <w:rFonts w:ascii="仿宋" w:eastAsia="仿宋" w:hAnsi="仿宋" w:cs="仿宋"/>
          <w:color w:val="000000"/>
          <w:sz w:val="30"/>
        </w:rPr>
        <w:t>40.49</w:t>
      </w:r>
      <w:r>
        <w:rPr>
          <w:rFonts w:ascii="仿宋" w:eastAsia="仿宋" w:hAnsi="仿宋" w:cs="仿宋"/>
          <w:color w:val="000000"/>
          <w:sz w:val="30"/>
        </w:rPr>
        <w:t>万元，主要原因是人员减少。其中：人员经费</w:t>
      </w:r>
      <w:r>
        <w:rPr>
          <w:rFonts w:ascii="仿宋" w:eastAsia="仿宋" w:hAnsi="仿宋" w:cs="仿宋"/>
          <w:color w:val="000000"/>
          <w:sz w:val="30"/>
        </w:rPr>
        <w:t xml:space="preserve"> 154.13</w:t>
      </w:r>
      <w:r>
        <w:rPr>
          <w:rFonts w:ascii="仿宋" w:eastAsia="仿宋" w:hAnsi="仿宋" w:cs="仿宋"/>
          <w:color w:val="000000"/>
          <w:sz w:val="30"/>
        </w:rPr>
        <w:t>万元，主要包括：基本工资、津贴补贴、绩效工资、机关事业单位基本养老保险缴费、职业年金缴费、职工基本医疗保险缴费、其他社会保障缴费、住房公积金、医疗费、退休费、医疗费补助、其他对个人和家庭的补助等；</w:t>
      </w:r>
    </w:p>
    <w:p w:rsidR="00BD3CEB" w:rsidRDefault="005B427D">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16.55</w:t>
      </w:r>
      <w:r>
        <w:rPr>
          <w:rFonts w:ascii="仿宋" w:eastAsia="仿宋" w:hAnsi="仿宋" w:cs="仿宋"/>
          <w:color w:val="000000"/>
          <w:sz w:val="30"/>
        </w:rPr>
        <w:t>万元，主要包括：办公费、水费、电费、邮电费、物业管理费、差旅费、维修（护）费、培训费、工会</w:t>
      </w:r>
      <w:r>
        <w:rPr>
          <w:rFonts w:ascii="仿宋" w:eastAsia="仿宋" w:hAnsi="仿宋" w:cs="仿宋"/>
          <w:color w:val="000000"/>
          <w:sz w:val="30"/>
        </w:rPr>
        <w:lastRenderedPageBreak/>
        <w:t>经费、福利费、其他商品和服务支出、办公设备购置等。</w:t>
      </w:r>
    </w:p>
    <w:p w:rsidR="00BD3CEB" w:rsidRDefault="005B427D">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w:t>
      </w:r>
    </w:p>
    <w:p w:rsidR="00BD3CEB" w:rsidRDefault="005B427D">
      <w:pPr>
        <w:spacing w:line="560" w:lineRule="exact"/>
        <w:ind w:firstLine="600"/>
      </w:pPr>
      <w:r>
        <w:rPr>
          <w:rFonts w:ascii="仿宋" w:eastAsia="仿宋" w:hAnsi="仿宋" w:cs="仿宋"/>
          <w:color w:val="000000"/>
          <w:sz w:val="30"/>
        </w:rPr>
        <w:t>具体情况：</w:t>
      </w:r>
    </w:p>
    <w:p w:rsidR="00BD3CEB" w:rsidRDefault="005B427D">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万元，主要原因是本单位一般公共预算未安排因公出国（境）经费。</w:t>
      </w:r>
    </w:p>
    <w:p w:rsidR="00BD3CEB" w:rsidRDefault="005B427D">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w:t>
      </w:r>
      <w:r>
        <w:rPr>
          <w:rFonts w:ascii="仿宋" w:eastAsia="仿宋" w:hAnsi="仿宋" w:cs="仿宋"/>
          <w:color w:val="000000"/>
          <w:sz w:val="30"/>
        </w:rPr>
        <w:t>及运行费预算</w:t>
      </w:r>
      <w:r>
        <w:rPr>
          <w:rFonts w:ascii="仿宋" w:eastAsia="仿宋" w:hAnsi="仿宋" w:cs="仿宋"/>
          <w:color w:val="000000"/>
          <w:sz w:val="30"/>
        </w:rPr>
        <w:t>0</w:t>
      </w:r>
      <w:r>
        <w:rPr>
          <w:rFonts w:ascii="仿宋" w:eastAsia="仿宋" w:hAnsi="仿宋" w:cs="仿宋"/>
          <w:color w:val="000000"/>
          <w:sz w:val="30"/>
        </w:rPr>
        <w:t>万元，</w:t>
      </w:r>
    </w:p>
    <w:p w:rsidR="00BD3CEB" w:rsidRDefault="005B427D">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万元，主要原因是本单位一般公共预算未安排公务用车运行经费；公务用车购置费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万元，主要原因是本单位一般公共预算未安排公务用车购置。</w:t>
      </w:r>
    </w:p>
    <w:p w:rsidR="00BD3CEB" w:rsidRDefault="005B427D">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万元，主要原因是本单位一般公共预算未安排公务接待费。</w:t>
      </w:r>
    </w:p>
    <w:p w:rsidR="00BD3CEB" w:rsidRDefault="005B427D">
      <w:pPr>
        <w:spacing w:line="560" w:lineRule="exact"/>
        <w:ind w:firstLine="600"/>
      </w:pPr>
      <w:r>
        <w:rPr>
          <w:rFonts w:ascii="SimHei" w:eastAsia="SimHei" w:hAnsi="SimHei" w:cs="SimHei"/>
          <w:b/>
          <w:color w:val="000000"/>
          <w:sz w:val="30"/>
        </w:rPr>
        <w:t>八、关于政府性基金预算支出情况表的说明</w:t>
      </w:r>
    </w:p>
    <w:p w:rsidR="00BD3CEB" w:rsidRDefault="005B427D">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年天津市西青区城乡居民基本医疗保险服务中心单位预算中没有使用政府性基金预算安排的支出。</w:t>
      </w:r>
    </w:p>
    <w:p w:rsidR="00BD3CEB" w:rsidRDefault="005B427D">
      <w:pPr>
        <w:spacing w:line="560" w:lineRule="exact"/>
        <w:ind w:firstLine="600"/>
      </w:pPr>
      <w:r>
        <w:rPr>
          <w:rFonts w:ascii="SimHei" w:eastAsia="SimHei" w:hAnsi="SimHei" w:cs="SimHei"/>
          <w:b/>
          <w:color w:val="000000"/>
          <w:sz w:val="30"/>
        </w:rPr>
        <w:t>九、关于国有资本经营预算</w:t>
      </w:r>
      <w:r>
        <w:rPr>
          <w:rFonts w:ascii="SimHei" w:eastAsia="SimHei" w:hAnsi="SimHei" w:cs="SimHei"/>
          <w:b/>
          <w:color w:val="000000"/>
          <w:sz w:val="30"/>
        </w:rPr>
        <w:t>支出情况表的说明</w:t>
      </w:r>
    </w:p>
    <w:p w:rsidR="00BD3CEB" w:rsidRDefault="005B427D">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w:t>
      </w:r>
      <w:r w:rsidR="00AF639C">
        <w:rPr>
          <w:rFonts w:ascii="仿宋" w:eastAsia="仿宋" w:hAnsi="仿宋" w:cs="仿宋"/>
          <w:color w:val="000000"/>
          <w:sz w:val="30"/>
        </w:rPr>
        <w:t>区城乡居民基本医疗保险服务中心单位预算中没有使用国有资本经营</w:t>
      </w:r>
      <w:r>
        <w:rPr>
          <w:rFonts w:ascii="仿宋" w:eastAsia="仿宋" w:hAnsi="仿宋" w:cs="仿宋"/>
          <w:color w:val="000000"/>
          <w:sz w:val="30"/>
        </w:rPr>
        <w:t>预算安排的支出。</w:t>
      </w:r>
    </w:p>
    <w:p w:rsidR="00BD3CEB" w:rsidRDefault="005B427D">
      <w:pPr>
        <w:spacing w:line="560" w:lineRule="exact"/>
        <w:ind w:firstLine="600"/>
      </w:pPr>
      <w:r>
        <w:rPr>
          <w:rFonts w:ascii="SimHei" w:eastAsia="SimHei" w:hAnsi="SimHei" w:cs="SimHei"/>
          <w:b/>
          <w:color w:val="000000"/>
          <w:sz w:val="30"/>
        </w:rPr>
        <w:t>十、其他重要事项的情况说明</w:t>
      </w:r>
    </w:p>
    <w:p w:rsidR="00BD3CEB" w:rsidRDefault="005B427D">
      <w:pPr>
        <w:spacing w:line="560" w:lineRule="exact"/>
        <w:ind w:firstLine="600"/>
      </w:pPr>
      <w:r>
        <w:rPr>
          <w:rFonts w:ascii="楷体" w:eastAsia="楷体" w:hAnsi="楷体" w:cs="楷体"/>
          <w:b/>
          <w:color w:val="000000"/>
          <w:sz w:val="30"/>
        </w:rPr>
        <w:lastRenderedPageBreak/>
        <w:t>（一）机关运行经费。</w:t>
      </w:r>
    </w:p>
    <w:p w:rsidR="00BD3CEB" w:rsidRDefault="005B427D">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BD3CEB" w:rsidRDefault="005B427D">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99162</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99162</w:t>
      </w:r>
      <w:r>
        <w:rPr>
          <w:rFonts w:ascii="仿宋" w:eastAsia="仿宋" w:hAnsi="仿宋" w:cs="仿宋"/>
          <w:color w:val="000000"/>
          <w:sz w:val="30"/>
        </w:rPr>
        <w:t>万元。主要项目是：物业管理项目。</w:t>
      </w:r>
    </w:p>
    <w:p w:rsidR="00BD3CEB" w:rsidRDefault="005B427D">
      <w:pPr>
        <w:spacing w:line="560" w:lineRule="exact"/>
        <w:ind w:firstLine="600"/>
      </w:pPr>
      <w:r>
        <w:rPr>
          <w:rFonts w:ascii="楷体" w:eastAsia="楷体" w:hAnsi="楷体" w:cs="楷体"/>
          <w:b/>
          <w:color w:val="000000"/>
          <w:sz w:val="30"/>
        </w:rPr>
        <w:t>（三）国有资产占用情况</w:t>
      </w:r>
    </w:p>
    <w:p w:rsidR="00BD3CEB" w:rsidRDefault="005B427D">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w:t>
      </w:r>
      <w:r>
        <w:rPr>
          <w:rFonts w:ascii="仿宋" w:eastAsia="仿宋" w:hAnsi="仿宋" w:cs="仿宋"/>
          <w:color w:val="000000"/>
          <w:sz w:val="30"/>
        </w:rPr>
        <w:t>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BD3CEB" w:rsidRDefault="005B427D">
      <w:pPr>
        <w:spacing w:line="560" w:lineRule="exact"/>
        <w:ind w:firstLine="600"/>
      </w:pPr>
      <w:r>
        <w:rPr>
          <w:rFonts w:ascii="楷体" w:eastAsia="楷体" w:hAnsi="楷体" w:cs="楷体"/>
          <w:b/>
          <w:color w:val="000000"/>
          <w:sz w:val="30"/>
        </w:rPr>
        <w:t>（四）预算绩效情况说明。</w:t>
      </w:r>
    </w:p>
    <w:p w:rsidR="00BD3CEB" w:rsidRDefault="005B427D">
      <w:pPr>
        <w:spacing w:line="560" w:lineRule="exact"/>
        <w:ind w:firstLine="600"/>
      </w:pPr>
      <w:r>
        <w:rPr>
          <w:rFonts w:ascii="仿宋" w:eastAsia="仿宋" w:hAnsi="仿宋" w:cs="仿宋"/>
          <w:color w:val="000000"/>
          <w:sz w:val="30"/>
        </w:rPr>
        <w:t>天津市西青区城乡居民基本医疗保险服务中心单位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0</w:t>
      </w:r>
      <w:r>
        <w:rPr>
          <w:rFonts w:ascii="仿宋" w:eastAsia="仿宋" w:hAnsi="仿宋" w:cs="仿宋"/>
          <w:color w:val="000000"/>
          <w:sz w:val="30"/>
        </w:rPr>
        <w:t>个，涉及预算金额</w:t>
      </w:r>
      <w:r>
        <w:rPr>
          <w:rFonts w:ascii="仿宋" w:eastAsia="仿宋" w:hAnsi="仿宋" w:cs="仿宋"/>
          <w:color w:val="000000"/>
          <w:sz w:val="30"/>
        </w:rPr>
        <w:t>0</w:t>
      </w:r>
      <w:r>
        <w:rPr>
          <w:rFonts w:ascii="仿宋" w:eastAsia="仿宋" w:hAnsi="仿宋" w:cs="仿宋"/>
          <w:color w:val="000000"/>
          <w:sz w:val="30"/>
        </w:rPr>
        <w:t>万元。</w:t>
      </w:r>
    </w:p>
    <w:p w:rsidR="00BD3CEB" w:rsidRDefault="005B427D">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BD3CEB" w:rsidRDefault="005B427D">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w:t>
      </w:r>
      <w:r>
        <w:rPr>
          <w:rFonts w:ascii="仿宋" w:eastAsia="仿宋" w:hAnsi="仿宋" w:cs="仿宋"/>
          <w:color w:val="000000"/>
          <w:sz w:val="28"/>
        </w:rPr>
        <w:t>收支计划。</w:t>
      </w:r>
    </w:p>
    <w:p w:rsidR="00BD3CEB" w:rsidRDefault="005B427D">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BD3CEB" w:rsidRDefault="005B427D">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BD3CEB" w:rsidRDefault="005B427D">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D3CEB" w:rsidRDefault="005B427D">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BD3CEB" w:rsidRDefault="005B427D">
      <w:pPr>
        <w:spacing w:line="560" w:lineRule="exact"/>
      </w:pPr>
      <w:r>
        <w:rPr>
          <w:rFonts w:ascii="楷体" w:eastAsia="楷体" w:hAnsi="楷体" w:cs="楷体"/>
          <w:b/>
          <w:color w:val="000000"/>
          <w:sz w:val="30"/>
        </w:rPr>
        <w:t>一、《部门收支总体情况表》</w:t>
      </w:r>
    </w:p>
    <w:p w:rsidR="00BD3CEB" w:rsidRDefault="005B427D">
      <w:pPr>
        <w:spacing w:line="560" w:lineRule="exact"/>
      </w:pPr>
      <w:r>
        <w:rPr>
          <w:rFonts w:ascii="楷体" w:eastAsia="楷体" w:hAnsi="楷体" w:cs="楷体"/>
          <w:b/>
          <w:color w:val="000000"/>
          <w:sz w:val="30"/>
        </w:rPr>
        <w:t>二、《部门收入总体情况表》</w:t>
      </w:r>
    </w:p>
    <w:p w:rsidR="00BD3CEB" w:rsidRDefault="005B427D">
      <w:pPr>
        <w:spacing w:line="560" w:lineRule="exact"/>
      </w:pPr>
      <w:r>
        <w:rPr>
          <w:rFonts w:ascii="楷体" w:eastAsia="楷体" w:hAnsi="楷体" w:cs="楷体"/>
          <w:b/>
          <w:color w:val="000000"/>
          <w:sz w:val="30"/>
        </w:rPr>
        <w:t>三、《部门支出总体情况表》</w:t>
      </w:r>
    </w:p>
    <w:p w:rsidR="00BD3CEB" w:rsidRDefault="005B427D">
      <w:pPr>
        <w:spacing w:line="560" w:lineRule="exact"/>
      </w:pPr>
      <w:r>
        <w:rPr>
          <w:rFonts w:ascii="楷体" w:eastAsia="楷体" w:hAnsi="楷体" w:cs="楷体"/>
          <w:b/>
          <w:color w:val="000000"/>
          <w:sz w:val="30"/>
        </w:rPr>
        <w:t>四、《财政拨款收支总体情况表》</w:t>
      </w:r>
    </w:p>
    <w:p w:rsidR="00BD3CEB" w:rsidRDefault="005B427D">
      <w:pPr>
        <w:spacing w:line="560" w:lineRule="exact"/>
      </w:pPr>
      <w:r>
        <w:rPr>
          <w:rFonts w:ascii="楷体" w:eastAsia="楷体" w:hAnsi="楷体" w:cs="楷体"/>
          <w:b/>
          <w:color w:val="000000"/>
          <w:sz w:val="30"/>
        </w:rPr>
        <w:t>五、《一般公共预算支出情况表》</w:t>
      </w:r>
    </w:p>
    <w:p w:rsidR="00BD3CEB" w:rsidRDefault="005B427D">
      <w:pPr>
        <w:spacing w:line="560" w:lineRule="exact"/>
      </w:pPr>
      <w:r>
        <w:rPr>
          <w:rFonts w:ascii="楷体" w:eastAsia="楷体" w:hAnsi="楷体" w:cs="楷体"/>
          <w:b/>
          <w:color w:val="000000"/>
          <w:sz w:val="30"/>
        </w:rPr>
        <w:t>六、《一般公共预算基本支出情况表》</w:t>
      </w:r>
    </w:p>
    <w:p w:rsidR="00BD3CEB" w:rsidRDefault="005B427D">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BD3CEB" w:rsidRDefault="005B427D">
      <w:pPr>
        <w:spacing w:line="560" w:lineRule="exact"/>
      </w:pPr>
      <w:r>
        <w:rPr>
          <w:rFonts w:ascii="楷体" w:eastAsia="楷体" w:hAnsi="楷体" w:cs="楷体"/>
          <w:b/>
          <w:color w:val="000000"/>
          <w:sz w:val="30"/>
        </w:rPr>
        <w:t>八、《政府性基金预算支出情况表》</w:t>
      </w:r>
    </w:p>
    <w:p w:rsidR="00BD3CEB" w:rsidRDefault="005B427D">
      <w:pPr>
        <w:spacing w:line="560" w:lineRule="exact"/>
      </w:pPr>
      <w:r>
        <w:rPr>
          <w:rFonts w:ascii="楷体" w:eastAsia="楷体" w:hAnsi="楷体" w:cs="楷体"/>
          <w:b/>
          <w:color w:val="000000"/>
          <w:sz w:val="30"/>
        </w:rPr>
        <w:t>九、《国有资本经营预算支出情况表》</w:t>
      </w:r>
    </w:p>
    <w:p w:rsidR="00BD3CEB" w:rsidRDefault="005B427D">
      <w:pPr>
        <w:spacing w:line="560" w:lineRule="exact"/>
      </w:pPr>
      <w:r>
        <w:rPr>
          <w:rFonts w:ascii="楷体" w:eastAsia="楷体" w:hAnsi="楷体" w:cs="楷体"/>
          <w:b/>
          <w:color w:val="000000"/>
          <w:sz w:val="30"/>
        </w:rPr>
        <w:t>十、《项目支出表》</w:t>
      </w:r>
    </w:p>
    <w:p w:rsidR="00BD3CEB" w:rsidRDefault="005B427D">
      <w:pPr>
        <w:spacing w:line="560" w:lineRule="exact"/>
      </w:pPr>
      <w:r>
        <w:rPr>
          <w:rFonts w:ascii="楷体" w:eastAsia="楷体" w:hAnsi="楷体" w:cs="楷体"/>
          <w:b/>
          <w:color w:val="000000"/>
          <w:sz w:val="30"/>
        </w:rPr>
        <w:t>十一、关于空表说明</w:t>
      </w:r>
    </w:p>
    <w:p w:rsidR="00BD3CEB" w:rsidRDefault="005B427D">
      <w:pPr>
        <w:pageBreakBefore/>
        <w:spacing w:line="560" w:lineRule="exact"/>
      </w:pPr>
      <w:r>
        <w:rPr>
          <w:rFonts w:ascii="仿宋" w:eastAsia="仿宋" w:hAnsi="仿宋" w:cs="仿宋"/>
          <w:b/>
          <w:color w:val="000000"/>
          <w:sz w:val="30"/>
        </w:rPr>
        <w:lastRenderedPageBreak/>
        <w:t>十一、关于空表的说明</w:t>
      </w:r>
    </w:p>
    <w:p w:rsidR="00BD3CEB" w:rsidRDefault="005B427D">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BD3CEB" w:rsidRDefault="005B427D">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BD3CEB" w:rsidRDefault="005B427D">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p w:rsidR="00BD3CEB" w:rsidRDefault="005B427D">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年项目支出表为空表</w:t>
      </w:r>
    </w:p>
    <w:sectPr w:rsidR="00BD3C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39C" w:rsidRDefault="00AF639C" w:rsidP="00AF639C">
      <w:r>
        <w:separator/>
      </w:r>
    </w:p>
  </w:endnote>
  <w:endnote w:type="continuationSeparator" w:id="1">
    <w:p w:rsidR="00AF639C" w:rsidRDefault="00AF639C" w:rsidP="00AF63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39C" w:rsidRDefault="00AF639C" w:rsidP="00AF639C">
      <w:r>
        <w:separator/>
      </w:r>
    </w:p>
  </w:footnote>
  <w:footnote w:type="continuationSeparator" w:id="1">
    <w:p w:rsidR="00AF639C" w:rsidRDefault="00AF639C" w:rsidP="00AF63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BD3CEB"/>
    <w:rsid w:val="005B427D"/>
    <w:rsid w:val="00AF639C"/>
    <w:rsid w:val="00BD3CEB"/>
    <w:rsid w:val="00F216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63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639C"/>
    <w:rPr>
      <w:sz w:val="18"/>
      <w:szCs w:val="18"/>
    </w:rPr>
  </w:style>
  <w:style w:type="paragraph" w:styleId="a4">
    <w:name w:val="footer"/>
    <w:basedOn w:val="a"/>
    <w:link w:val="Char0"/>
    <w:uiPriority w:val="99"/>
    <w:semiHidden/>
    <w:unhideWhenUsed/>
    <w:rsid w:val="00AF63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639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592</Words>
  <Characters>3379</Characters>
  <Application>Microsoft Office Word</Application>
  <DocSecurity>0</DocSecurity>
  <Lines>28</Lines>
  <Paragraphs>7</Paragraphs>
  <ScaleCrop>false</ScaleCrop>
  <Company>user</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4</cp:revision>
  <dcterms:created xsi:type="dcterms:W3CDTF">2025-03-19T05:34:00Z</dcterms:created>
  <dcterms:modified xsi:type="dcterms:W3CDTF">2025-03-05T05:02:00Z</dcterms:modified>
</cp:coreProperties>
</file>