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654" w:rsidRDefault="00570F0C">
      <w:pPr>
        <w:spacing w:line="2600" w:lineRule="exact"/>
        <w:jc w:val="center"/>
      </w:pPr>
      <w:r>
        <w:rPr>
          <w:rFonts w:ascii="FZXiaoBiaoSong-B05S" w:eastAsia="FZXiaoBiaoSong-B05S" w:hAnsi="FZXiaoBiaoSong-B05S" w:cs="FZXiaoBiaoSong-B05S"/>
          <w:b/>
          <w:color w:val="000000"/>
          <w:sz w:val="48"/>
        </w:rPr>
        <w:t>天津市西青区生态修复整治利用中心</w:t>
      </w:r>
      <w:r>
        <w:rPr>
          <w:rFonts w:ascii="FZXiaoBiaoSong-B05S" w:eastAsia="FZXiaoBiaoSong-B05S" w:hAnsi="FZXiaoBiaoSong-B05S" w:cs="FZXiaoBiaoSong-B05S"/>
          <w:b/>
          <w:color w:val="000000"/>
          <w:sz w:val="48"/>
        </w:rPr>
        <w:br/>
        <w:t>2025</w:t>
      </w:r>
      <w:r>
        <w:rPr>
          <w:rFonts w:ascii="FZXiaoBiaoSong-B05S" w:eastAsia="FZXiaoBiaoSong-B05S" w:hAnsi="FZXiaoBiaoSong-B05S" w:cs="FZXiaoBiaoSong-B05S"/>
          <w:b/>
          <w:color w:val="000000"/>
          <w:sz w:val="48"/>
        </w:rPr>
        <w:t>年度单位预算公开</w:t>
      </w:r>
    </w:p>
    <w:p w:rsidR="00316654" w:rsidRDefault="00570F0C">
      <w:pPr>
        <w:pageBreakBefore/>
        <w:spacing w:line="560" w:lineRule="exact"/>
        <w:jc w:val="center"/>
      </w:pPr>
      <w:r>
        <w:rPr>
          <w:rFonts w:ascii="SimHei" w:eastAsia="SimHei" w:hAnsi="SimHei" w:cs="SimHei"/>
          <w:b/>
          <w:color w:val="000000"/>
          <w:sz w:val="44"/>
        </w:rPr>
        <w:lastRenderedPageBreak/>
        <w:t>目</w:t>
      </w:r>
      <w:r>
        <w:rPr>
          <w:rFonts w:ascii="SimHei" w:eastAsia="SimHei" w:hAnsi="SimHei" w:cs="SimHei"/>
          <w:b/>
          <w:color w:val="000000"/>
          <w:sz w:val="44"/>
        </w:rPr>
        <w:t xml:space="preserve">    </w:t>
      </w:r>
      <w:r>
        <w:rPr>
          <w:rFonts w:ascii="SimHei" w:eastAsia="SimHei" w:hAnsi="SimHei" w:cs="SimHei"/>
          <w:b/>
          <w:color w:val="000000"/>
          <w:sz w:val="44"/>
        </w:rPr>
        <w:t>录</w:t>
      </w:r>
    </w:p>
    <w:p w:rsidR="00316654" w:rsidRDefault="00570F0C">
      <w:pPr>
        <w:spacing w:line="560" w:lineRule="exact"/>
        <w:ind w:firstLine="900"/>
      </w:pPr>
      <w:r>
        <w:rPr>
          <w:rFonts w:ascii="仿宋" w:eastAsia="仿宋" w:hAnsi="仿宋" w:cs="仿宋"/>
          <w:b/>
          <w:color w:val="000000"/>
          <w:sz w:val="30"/>
        </w:rPr>
        <w:t>第一部分</w:t>
      </w:r>
      <w:r>
        <w:rPr>
          <w:rFonts w:ascii="仿宋" w:eastAsia="仿宋" w:hAnsi="仿宋" w:cs="仿宋"/>
          <w:b/>
          <w:color w:val="000000"/>
          <w:sz w:val="30"/>
        </w:rPr>
        <w:t xml:space="preserve">  </w:t>
      </w:r>
      <w:r>
        <w:rPr>
          <w:rFonts w:ascii="仿宋" w:eastAsia="仿宋" w:hAnsi="仿宋" w:cs="仿宋"/>
          <w:b/>
          <w:color w:val="000000"/>
          <w:sz w:val="30"/>
        </w:rPr>
        <w:t>概况</w:t>
      </w:r>
    </w:p>
    <w:p w:rsidR="00316654" w:rsidRDefault="00570F0C">
      <w:pPr>
        <w:spacing w:line="560" w:lineRule="exact"/>
        <w:ind w:firstLine="900"/>
      </w:pPr>
      <w:r>
        <w:rPr>
          <w:rFonts w:ascii="仿宋" w:eastAsia="仿宋" w:hAnsi="仿宋" w:cs="仿宋"/>
          <w:color w:val="000000"/>
          <w:sz w:val="30"/>
        </w:rPr>
        <w:t>一、主要职责</w:t>
      </w:r>
    </w:p>
    <w:p w:rsidR="00316654" w:rsidRDefault="00570F0C">
      <w:pPr>
        <w:spacing w:line="560" w:lineRule="exact"/>
        <w:ind w:firstLine="900"/>
      </w:pPr>
      <w:r>
        <w:rPr>
          <w:rFonts w:ascii="仿宋" w:eastAsia="仿宋" w:hAnsi="仿宋" w:cs="仿宋"/>
          <w:color w:val="000000"/>
          <w:sz w:val="30"/>
        </w:rPr>
        <w:t>二、机构设置情况</w:t>
      </w:r>
    </w:p>
    <w:p w:rsidR="00316654" w:rsidRDefault="00570F0C">
      <w:pPr>
        <w:spacing w:line="560" w:lineRule="exact"/>
        <w:ind w:firstLine="900"/>
      </w:pPr>
      <w:r>
        <w:rPr>
          <w:rFonts w:ascii="仿宋" w:eastAsia="仿宋" w:hAnsi="仿宋" w:cs="仿宋"/>
          <w:b/>
          <w:color w:val="000000"/>
          <w:sz w:val="30"/>
        </w:rPr>
        <w:t>第二部分</w:t>
      </w:r>
      <w:r>
        <w:rPr>
          <w:rFonts w:ascii="仿宋" w:eastAsia="仿宋" w:hAnsi="仿宋" w:cs="仿宋"/>
          <w:b/>
          <w:color w:val="000000"/>
          <w:sz w:val="30"/>
        </w:rPr>
        <w:t xml:space="preserve">  2025</w:t>
      </w:r>
      <w:r>
        <w:rPr>
          <w:rFonts w:ascii="仿宋" w:eastAsia="仿宋" w:hAnsi="仿宋" w:cs="仿宋"/>
          <w:b/>
          <w:color w:val="000000"/>
          <w:sz w:val="30"/>
        </w:rPr>
        <w:t>年单位情况说明</w:t>
      </w:r>
    </w:p>
    <w:p w:rsidR="00316654" w:rsidRDefault="00570F0C">
      <w:pPr>
        <w:spacing w:line="560" w:lineRule="exact"/>
        <w:ind w:firstLine="900"/>
      </w:pPr>
      <w:r>
        <w:rPr>
          <w:rFonts w:ascii="仿宋" w:eastAsia="仿宋" w:hAnsi="仿宋" w:cs="仿宋"/>
          <w:color w:val="000000"/>
          <w:sz w:val="30"/>
        </w:rPr>
        <w:t>一、关于收支总体情况表的说明</w:t>
      </w:r>
    </w:p>
    <w:p w:rsidR="00316654" w:rsidRDefault="00570F0C">
      <w:pPr>
        <w:spacing w:line="560" w:lineRule="exact"/>
        <w:ind w:firstLine="900"/>
      </w:pPr>
      <w:r>
        <w:rPr>
          <w:rFonts w:ascii="仿宋" w:eastAsia="仿宋" w:hAnsi="仿宋" w:cs="仿宋"/>
          <w:color w:val="000000"/>
          <w:sz w:val="30"/>
        </w:rPr>
        <w:t>二、关于收入总体情况表的说明</w:t>
      </w:r>
    </w:p>
    <w:p w:rsidR="00316654" w:rsidRDefault="00570F0C">
      <w:pPr>
        <w:spacing w:line="560" w:lineRule="exact"/>
        <w:ind w:firstLine="900"/>
      </w:pPr>
      <w:r>
        <w:rPr>
          <w:rFonts w:ascii="仿宋" w:eastAsia="仿宋" w:hAnsi="仿宋" w:cs="仿宋"/>
          <w:color w:val="000000"/>
          <w:sz w:val="30"/>
        </w:rPr>
        <w:t>三、关于支出总体情况表的说明</w:t>
      </w:r>
    </w:p>
    <w:p w:rsidR="00316654" w:rsidRDefault="00570F0C">
      <w:pPr>
        <w:spacing w:line="560" w:lineRule="exact"/>
        <w:ind w:firstLine="900"/>
      </w:pPr>
      <w:r>
        <w:rPr>
          <w:rFonts w:ascii="仿宋" w:eastAsia="仿宋" w:hAnsi="仿宋" w:cs="仿宋"/>
          <w:color w:val="000000"/>
          <w:sz w:val="30"/>
        </w:rPr>
        <w:t>四、关于财政拨款收支总体情况表的说明</w:t>
      </w:r>
    </w:p>
    <w:p w:rsidR="00316654" w:rsidRDefault="00570F0C">
      <w:pPr>
        <w:spacing w:line="560" w:lineRule="exact"/>
        <w:ind w:firstLine="900"/>
      </w:pPr>
      <w:r>
        <w:rPr>
          <w:rFonts w:ascii="仿宋" w:eastAsia="仿宋" w:hAnsi="仿宋" w:cs="仿宋"/>
          <w:color w:val="000000"/>
          <w:sz w:val="30"/>
        </w:rPr>
        <w:t>五、关于一般公共预算支出情况表的说明</w:t>
      </w:r>
    </w:p>
    <w:p w:rsidR="00316654" w:rsidRDefault="00570F0C">
      <w:pPr>
        <w:spacing w:line="560" w:lineRule="exact"/>
        <w:ind w:firstLine="900"/>
      </w:pPr>
      <w:r>
        <w:rPr>
          <w:rFonts w:ascii="仿宋" w:eastAsia="仿宋" w:hAnsi="仿宋" w:cs="仿宋"/>
          <w:color w:val="000000"/>
          <w:sz w:val="30"/>
        </w:rPr>
        <w:t>六、关于一般公共预算基本支出情况表的说明</w:t>
      </w:r>
    </w:p>
    <w:p w:rsidR="00316654" w:rsidRDefault="00570F0C">
      <w:pPr>
        <w:spacing w:line="560" w:lineRule="exact"/>
        <w:ind w:firstLine="900"/>
      </w:pPr>
      <w:r>
        <w:rPr>
          <w:rFonts w:ascii="仿宋" w:eastAsia="仿宋" w:hAnsi="仿宋" w:cs="仿宋"/>
          <w:color w:val="000000"/>
          <w:sz w:val="30"/>
        </w:rPr>
        <w:t>七、关于一般公共预算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经费支出情况表的说明</w:t>
      </w:r>
    </w:p>
    <w:p w:rsidR="00316654" w:rsidRDefault="00570F0C">
      <w:pPr>
        <w:spacing w:line="560" w:lineRule="exact"/>
        <w:ind w:firstLine="900"/>
      </w:pPr>
      <w:r>
        <w:rPr>
          <w:rFonts w:ascii="仿宋" w:eastAsia="仿宋" w:hAnsi="仿宋" w:cs="仿宋"/>
          <w:color w:val="000000"/>
          <w:sz w:val="30"/>
        </w:rPr>
        <w:t>八、关于政府性基金预算支出情况表的说明</w:t>
      </w:r>
    </w:p>
    <w:p w:rsidR="00316654" w:rsidRDefault="00570F0C">
      <w:pPr>
        <w:spacing w:line="560" w:lineRule="exact"/>
        <w:ind w:firstLine="900"/>
      </w:pPr>
      <w:r>
        <w:rPr>
          <w:rFonts w:ascii="仿宋" w:eastAsia="仿宋" w:hAnsi="仿宋" w:cs="仿宋"/>
          <w:color w:val="000000"/>
          <w:sz w:val="30"/>
        </w:rPr>
        <w:t>九、关于国有资本经营预算支出情况表的说明</w:t>
      </w:r>
    </w:p>
    <w:p w:rsidR="00316654" w:rsidRDefault="00570F0C">
      <w:pPr>
        <w:spacing w:line="560" w:lineRule="exact"/>
        <w:ind w:firstLine="900"/>
      </w:pPr>
      <w:r>
        <w:rPr>
          <w:rFonts w:ascii="仿宋" w:eastAsia="仿宋" w:hAnsi="仿宋" w:cs="仿宋"/>
          <w:color w:val="000000"/>
          <w:sz w:val="30"/>
        </w:rPr>
        <w:t>十、其他重要事项的情况说明</w:t>
      </w:r>
    </w:p>
    <w:p w:rsidR="00316654" w:rsidRDefault="00570F0C">
      <w:pPr>
        <w:spacing w:line="560" w:lineRule="exact"/>
        <w:ind w:firstLine="900"/>
      </w:pPr>
      <w:r>
        <w:rPr>
          <w:rFonts w:ascii="仿宋" w:eastAsia="仿宋" w:hAnsi="仿宋" w:cs="仿宋"/>
          <w:b/>
          <w:color w:val="000000"/>
          <w:sz w:val="30"/>
        </w:rPr>
        <w:t>第三部分</w:t>
      </w:r>
      <w:r>
        <w:rPr>
          <w:rFonts w:ascii="仿宋" w:eastAsia="仿宋" w:hAnsi="仿宋" w:cs="仿宋"/>
          <w:b/>
          <w:color w:val="000000"/>
          <w:sz w:val="30"/>
        </w:rPr>
        <w:t xml:space="preserve">  </w:t>
      </w:r>
      <w:r>
        <w:rPr>
          <w:rFonts w:ascii="仿宋" w:eastAsia="仿宋" w:hAnsi="仿宋" w:cs="仿宋"/>
          <w:b/>
          <w:color w:val="000000"/>
          <w:sz w:val="30"/>
        </w:rPr>
        <w:t>名词解释</w:t>
      </w:r>
    </w:p>
    <w:p w:rsidR="00316654" w:rsidRDefault="00570F0C">
      <w:pPr>
        <w:spacing w:line="560" w:lineRule="exact"/>
        <w:ind w:firstLine="900"/>
      </w:pPr>
      <w:r>
        <w:rPr>
          <w:rFonts w:ascii="仿宋" w:eastAsia="仿宋" w:hAnsi="仿宋" w:cs="仿宋"/>
          <w:b/>
          <w:color w:val="000000"/>
          <w:sz w:val="30"/>
        </w:rPr>
        <w:t>第四部分</w:t>
      </w:r>
      <w:r>
        <w:rPr>
          <w:rFonts w:ascii="仿宋" w:eastAsia="仿宋" w:hAnsi="仿宋" w:cs="仿宋"/>
          <w:b/>
          <w:color w:val="000000"/>
          <w:sz w:val="30"/>
        </w:rPr>
        <w:t xml:space="preserve">  2025</w:t>
      </w:r>
      <w:r>
        <w:rPr>
          <w:rFonts w:ascii="仿宋" w:eastAsia="仿宋" w:hAnsi="仿宋" w:cs="仿宋"/>
          <w:b/>
          <w:color w:val="000000"/>
          <w:sz w:val="30"/>
        </w:rPr>
        <w:t>年单位预算表</w:t>
      </w:r>
    </w:p>
    <w:p w:rsidR="00316654" w:rsidRDefault="00570F0C">
      <w:pPr>
        <w:spacing w:line="560" w:lineRule="exact"/>
        <w:ind w:firstLine="900"/>
      </w:pPr>
      <w:r>
        <w:rPr>
          <w:rFonts w:ascii="仿宋" w:eastAsia="仿宋" w:hAnsi="仿宋" w:cs="仿宋"/>
          <w:color w:val="000000"/>
          <w:sz w:val="30"/>
        </w:rPr>
        <w:t>一、部门收支总体情况表</w:t>
      </w:r>
    </w:p>
    <w:p w:rsidR="00316654" w:rsidRDefault="00570F0C">
      <w:pPr>
        <w:spacing w:line="560" w:lineRule="exact"/>
        <w:ind w:firstLine="900"/>
      </w:pPr>
      <w:r>
        <w:rPr>
          <w:rFonts w:ascii="仿宋" w:eastAsia="仿宋" w:hAnsi="仿宋" w:cs="仿宋"/>
          <w:color w:val="000000"/>
          <w:sz w:val="30"/>
        </w:rPr>
        <w:t>二、部门收入总体情况表</w:t>
      </w:r>
    </w:p>
    <w:p w:rsidR="00316654" w:rsidRDefault="00570F0C">
      <w:pPr>
        <w:spacing w:line="560" w:lineRule="exact"/>
        <w:ind w:firstLine="900"/>
      </w:pPr>
      <w:r>
        <w:rPr>
          <w:rFonts w:ascii="仿宋" w:eastAsia="仿宋" w:hAnsi="仿宋" w:cs="仿宋"/>
          <w:color w:val="000000"/>
          <w:sz w:val="30"/>
        </w:rPr>
        <w:t>三、部门支出总体情况表</w:t>
      </w:r>
    </w:p>
    <w:p w:rsidR="00316654" w:rsidRDefault="00570F0C">
      <w:pPr>
        <w:spacing w:line="560" w:lineRule="exact"/>
        <w:ind w:firstLine="900"/>
      </w:pPr>
      <w:r>
        <w:rPr>
          <w:rFonts w:ascii="仿宋" w:eastAsia="仿宋" w:hAnsi="仿宋" w:cs="仿宋"/>
          <w:color w:val="000000"/>
          <w:sz w:val="30"/>
        </w:rPr>
        <w:t>四、财政拨款收支总体情况表</w:t>
      </w:r>
    </w:p>
    <w:p w:rsidR="00316654" w:rsidRDefault="00570F0C">
      <w:pPr>
        <w:spacing w:line="560" w:lineRule="exact"/>
        <w:ind w:firstLine="900"/>
      </w:pPr>
      <w:r>
        <w:rPr>
          <w:rFonts w:ascii="仿宋" w:eastAsia="仿宋" w:hAnsi="仿宋" w:cs="仿宋"/>
          <w:color w:val="000000"/>
          <w:sz w:val="30"/>
        </w:rPr>
        <w:t>五、一般公共预算支出情况表</w:t>
      </w:r>
    </w:p>
    <w:p w:rsidR="00316654" w:rsidRDefault="00570F0C">
      <w:pPr>
        <w:spacing w:line="560" w:lineRule="exact"/>
        <w:ind w:firstLine="900"/>
      </w:pPr>
      <w:r>
        <w:rPr>
          <w:rFonts w:ascii="仿宋" w:eastAsia="仿宋" w:hAnsi="仿宋" w:cs="仿宋"/>
          <w:color w:val="000000"/>
          <w:sz w:val="30"/>
        </w:rPr>
        <w:t>六、一般公共预算基本支出情况表</w:t>
      </w:r>
    </w:p>
    <w:p w:rsidR="00316654" w:rsidRDefault="00570F0C">
      <w:pPr>
        <w:spacing w:line="560" w:lineRule="exact"/>
        <w:ind w:firstLine="900"/>
      </w:pPr>
      <w:r>
        <w:rPr>
          <w:rFonts w:ascii="仿宋" w:eastAsia="仿宋" w:hAnsi="仿宋" w:cs="仿宋"/>
          <w:color w:val="000000"/>
          <w:sz w:val="30"/>
        </w:rPr>
        <w:t>七、一般公共预算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w:t>
      </w:r>
    </w:p>
    <w:p w:rsidR="00316654" w:rsidRDefault="00570F0C">
      <w:pPr>
        <w:spacing w:line="560" w:lineRule="exact"/>
        <w:ind w:firstLine="900"/>
      </w:pPr>
      <w:r>
        <w:rPr>
          <w:rFonts w:ascii="仿宋" w:eastAsia="仿宋" w:hAnsi="仿宋" w:cs="仿宋"/>
          <w:color w:val="000000"/>
          <w:sz w:val="30"/>
        </w:rPr>
        <w:lastRenderedPageBreak/>
        <w:t>八、政府性基金预算支出情况表</w:t>
      </w:r>
    </w:p>
    <w:p w:rsidR="00316654" w:rsidRDefault="00570F0C">
      <w:pPr>
        <w:spacing w:line="560" w:lineRule="exact"/>
        <w:ind w:firstLine="900"/>
      </w:pPr>
      <w:r>
        <w:rPr>
          <w:rFonts w:ascii="仿宋" w:eastAsia="仿宋" w:hAnsi="仿宋" w:cs="仿宋"/>
          <w:color w:val="000000"/>
          <w:sz w:val="30"/>
        </w:rPr>
        <w:t>九、国有资本经营预算支出情况表</w:t>
      </w:r>
    </w:p>
    <w:p w:rsidR="00316654" w:rsidRDefault="00570F0C">
      <w:pPr>
        <w:spacing w:line="560" w:lineRule="exact"/>
        <w:ind w:firstLine="900"/>
      </w:pPr>
      <w:r>
        <w:rPr>
          <w:rFonts w:ascii="仿宋" w:eastAsia="仿宋" w:hAnsi="仿宋" w:cs="仿宋"/>
          <w:color w:val="000000"/>
          <w:sz w:val="30"/>
        </w:rPr>
        <w:t>十、项目支出表</w:t>
      </w:r>
    </w:p>
    <w:p w:rsidR="00316654" w:rsidRDefault="00570F0C">
      <w:pPr>
        <w:spacing w:line="560" w:lineRule="exact"/>
        <w:ind w:firstLine="900"/>
      </w:pPr>
      <w:r>
        <w:rPr>
          <w:rFonts w:ascii="仿宋" w:eastAsia="仿宋" w:hAnsi="仿宋" w:cs="仿宋"/>
          <w:color w:val="000000"/>
          <w:sz w:val="30"/>
        </w:rPr>
        <w:t>十一、关于空表的说明</w:t>
      </w:r>
    </w:p>
    <w:p w:rsidR="00316654" w:rsidRDefault="00570F0C">
      <w:pPr>
        <w:pageBreakBefore/>
        <w:spacing w:line="560" w:lineRule="exact"/>
        <w:jc w:val="center"/>
      </w:pPr>
      <w:r>
        <w:rPr>
          <w:rFonts w:ascii="FZXiaoBiaoSong-B05S" w:eastAsia="FZXiaoBiaoSong-B05S" w:hAnsi="FZXiaoBiaoSong-B05S" w:cs="FZXiaoBiaoSong-B05S"/>
          <w:b/>
          <w:color w:val="000000"/>
          <w:sz w:val="48"/>
        </w:rPr>
        <w:lastRenderedPageBreak/>
        <w:t>第一部分</w:t>
      </w:r>
      <w:r>
        <w:rPr>
          <w:rFonts w:ascii="FZXiaoBiaoSong-B05S" w:eastAsia="FZXiaoBiaoSong-B05S" w:hAnsi="FZXiaoBiaoSong-B05S" w:cs="FZXiaoBiaoSong-B05S"/>
          <w:b/>
          <w:color w:val="000000"/>
          <w:sz w:val="48"/>
        </w:rPr>
        <w:t xml:space="preserve"> </w:t>
      </w:r>
      <w:r>
        <w:rPr>
          <w:rFonts w:ascii="FZXiaoBiaoSong-B05S" w:eastAsia="FZXiaoBiaoSong-B05S" w:hAnsi="FZXiaoBiaoSong-B05S" w:cs="FZXiaoBiaoSong-B05S"/>
          <w:b/>
          <w:color w:val="000000"/>
          <w:sz w:val="48"/>
        </w:rPr>
        <w:t>概况</w:t>
      </w:r>
    </w:p>
    <w:p w:rsidR="00316654" w:rsidRDefault="00570F0C">
      <w:pPr>
        <w:spacing w:line="560" w:lineRule="exact"/>
        <w:ind w:firstLine="600"/>
      </w:pPr>
      <w:r>
        <w:rPr>
          <w:rFonts w:ascii="SimHei" w:eastAsia="SimHei" w:hAnsi="SimHei" w:cs="SimHei"/>
          <w:b/>
          <w:color w:val="353232"/>
          <w:sz w:val="30"/>
        </w:rPr>
        <w:t>一、主要职责</w:t>
      </w:r>
    </w:p>
    <w:p w:rsidR="00316654" w:rsidRDefault="00570F0C">
      <w:pPr>
        <w:spacing w:line="560" w:lineRule="exact"/>
        <w:ind w:firstLine="600"/>
      </w:pPr>
      <w:r>
        <w:rPr>
          <w:rFonts w:ascii="仿宋" w:eastAsia="仿宋" w:hAnsi="仿宋" w:cs="仿宋"/>
          <w:color w:val="000000"/>
          <w:sz w:val="30"/>
        </w:rPr>
        <w:t>承担本区建设项目的土地征收、农用地转用和土地开垦等相关事务性工作；承担国土空间和自然资源生态修复规划并实施有关生态修复重点工程的相关事务性工作；承担辖区耕地数量、质量、生态保护的相关事务性工作；承担本区出让、转让国有土地使用权和租赁国有土地等相关事务性工作；承担主管部门交办的其他事项。</w:t>
      </w:r>
    </w:p>
    <w:p w:rsidR="00316654" w:rsidRDefault="00570F0C">
      <w:pPr>
        <w:spacing w:line="560" w:lineRule="exact"/>
        <w:ind w:firstLine="600"/>
      </w:pPr>
      <w:r>
        <w:rPr>
          <w:rFonts w:ascii="SimHei" w:eastAsia="SimHei" w:hAnsi="SimHei" w:cs="SimHei"/>
          <w:b/>
          <w:color w:val="000000"/>
          <w:sz w:val="30"/>
        </w:rPr>
        <w:t>二、机构设置情况</w:t>
      </w:r>
    </w:p>
    <w:p w:rsidR="00316654" w:rsidRDefault="00570F0C">
      <w:pPr>
        <w:spacing w:line="560" w:lineRule="exact"/>
        <w:ind w:firstLine="600"/>
      </w:pPr>
      <w:r>
        <w:rPr>
          <w:rFonts w:ascii="仿宋" w:eastAsia="仿宋" w:hAnsi="仿宋" w:cs="仿宋"/>
          <w:color w:val="000000"/>
          <w:sz w:val="30"/>
        </w:rPr>
        <w:t>天津市西青区生态修复整治利用中心部门内设</w:t>
      </w:r>
      <w:r>
        <w:rPr>
          <w:rFonts w:ascii="仿宋" w:eastAsia="仿宋" w:hAnsi="仿宋" w:cs="仿宋"/>
          <w:color w:val="000000"/>
          <w:sz w:val="30"/>
        </w:rPr>
        <w:t>0</w:t>
      </w:r>
      <w:r>
        <w:rPr>
          <w:rFonts w:ascii="仿宋" w:eastAsia="仿宋" w:hAnsi="仿宋" w:cs="仿宋"/>
          <w:color w:val="000000"/>
          <w:sz w:val="30"/>
        </w:rPr>
        <w:t>个职能科室；下辖</w:t>
      </w:r>
      <w:r>
        <w:rPr>
          <w:rFonts w:ascii="仿宋" w:eastAsia="仿宋" w:hAnsi="仿宋" w:cs="仿宋"/>
          <w:color w:val="000000"/>
          <w:sz w:val="30"/>
        </w:rPr>
        <w:t>1</w:t>
      </w:r>
      <w:r>
        <w:rPr>
          <w:rFonts w:ascii="仿宋" w:eastAsia="仿宋" w:hAnsi="仿宋" w:cs="仿宋"/>
          <w:color w:val="000000"/>
          <w:sz w:val="30"/>
        </w:rPr>
        <w:t>个预算单位。</w:t>
      </w:r>
    </w:p>
    <w:p w:rsidR="00316654" w:rsidRDefault="00570F0C">
      <w:pPr>
        <w:spacing w:line="560" w:lineRule="exact"/>
        <w:ind w:firstLine="600"/>
      </w:pPr>
      <w:r>
        <w:rPr>
          <w:rFonts w:ascii="仿宋" w:eastAsia="仿宋" w:hAnsi="仿宋" w:cs="仿宋"/>
          <w:color w:val="000000"/>
          <w:sz w:val="30"/>
        </w:rPr>
        <w:t>纳入天津市西青区生态修复整治利用中心单位</w:t>
      </w:r>
      <w:r>
        <w:rPr>
          <w:rFonts w:ascii="仿宋" w:eastAsia="仿宋" w:hAnsi="仿宋" w:cs="仿宋"/>
          <w:color w:val="000000"/>
          <w:sz w:val="30"/>
        </w:rPr>
        <w:t>2025</w:t>
      </w:r>
      <w:r>
        <w:rPr>
          <w:rFonts w:ascii="仿宋" w:eastAsia="仿宋" w:hAnsi="仿宋" w:cs="仿宋"/>
          <w:color w:val="000000"/>
          <w:sz w:val="30"/>
        </w:rPr>
        <w:t>年部门预算编制范围的预算单位包括：</w:t>
      </w:r>
    </w:p>
    <w:p w:rsidR="00316654" w:rsidRDefault="00570F0C">
      <w:pPr>
        <w:spacing w:line="560" w:lineRule="exact"/>
        <w:ind w:firstLine="600"/>
      </w:pPr>
      <w:r>
        <w:rPr>
          <w:rFonts w:ascii="仿宋" w:eastAsia="仿宋" w:hAnsi="仿宋" w:cs="仿宋"/>
          <w:color w:val="000000"/>
          <w:sz w:val="30"/>
        </w:rPr>
        <w:t>1.</w:t>
      </w:r>
      <w:r>
        <w:rPr>
          <w:rFonts w:ascii="仿宋" w:eastAsia="仿宋" w:hAnsi="仿宋" w:cs="仿宋"/>
          <w:color w:val="000000"/>
          <w:sz w:val="30"/>
        </w:rPr>
        <w:t>天津市西青区生态修复整治利用中心</w:t>
      </w:r>
    </w:p>
    <w:p w:rsidR="00316654" w:rsidRDefault="00570F0C">
      <w:pPr>
        <w:pageBreakBefore/>
        <w:spacing w:line="560" w:lineRule="exact"/>
        <w:jc w:val="center"/>
      </w:pPr>
      <w:r>
        <w:rPr>
          <w:rFonts w:ascii="FZXiaoBiaoSong-B05S" w:eastAsia="FZXiaoBiaoSong-B05S" w:hAnsi="FZXiaoBiaoSong-B05S" w:cs="FZXiaoBiaoSong-B05S"/>
          <w:b/>
          <w:color w:val="000000"/>
          <w:sz w:val="48"/>
        </w:rPr>
        <w:lastRenderedPageBreak/>
        <w:t>第二部分</w:t>
      </w:r>
      <w:r>
        <w:rPr>
          <w:rFonts w:ascii="FZXiaoBiaoSong-B05S" w:eastAsia="FZXiaoBiaoSong-B05S" w:hAnsi="FZXiaoBiaoSong-B05S" w:cs="FZXiaoBiaoSong-B05S"/>
          <w:b/>
          <w:color w:val="000000"/>
          <w:sz w:val="48"/>
        </w:rPr>
        <w:t xml:space="preserve"> </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年度单位预算情况说明</w:t>
      </w:r>
    </w:p>
    <w:p w:rsidR="00316654" w:rsidRDefault="00570F0C">
      <w:pPr>
        <w:spacing w:line="560" w:lineRule="exact"/>
        <w:ind w:firstLine="600"/>
      </w:pPr>
      <w:r>
        <w:rPr>
          <w:rFonts w:ascii="SimHei" w:eastAsia="SimHei" w:hAnsi="SimHei" w:cs="SimHei"/>
          <w:b/>
          <w:color w:val="000000"/>
          <w:sz w:val="30"/>
        </w:rPr>
        <w:t>一、关于收支总体情况表的说明</w:t>
      </w:r>
    </w:p>
    <w:p w:rsidR="00316654" w:rsidRDefault="00570F0C">
      <w:pPr>
        <w:spacing w:line="560" w:lineRule="exact"/>
        <w:ind w:firstLine="600"/>
      </w:pPr>
      <w:r>
        <w:rPr>
          <w:rFonts w:ascii="仿宋" w:eastAsia="仿宋" w:hAnsi="仿宋" w:cs="仿宋"/>
          <w:color w:val="000000"/>
          <w:sz w:val="30"/>
        </w:rPr>
        <w:t>按照综合预算的原则，天津市西青区生态修复整治利用中心单位所有收入和支出均纳入部门预算管理。收入包括：一般公共预算拨款收入</w:t>
      </w:r>
      <w:r>
        <w:rPr>
          <w:rFonts w:ascii="仿宋" w:eastAsia="仿宋" w:hAnsi="仿宋" w:cs="仿宋"/>
          <w:color w:val="000000"/>
          <w:sz w:val="30"/>
        </w:rPr>
        <w:t>400.85</w:t>
      </w:r>
      <w:r>
        <w:rPr>
          <w:rFonts w:ascii="仿宋" w:eastAsia="仿宋" w:hAnsi="仿宋" w:cs="仿宋"/>
          <w:color w:val="000000"/>
          <w:sz w:val="30"/>
        </w:rPr>
        <w:t>万元、政府性基金预算拨款收入</w:t>
      </w:r>
      <w:r>
        <w:rPr>
          <w:rFonts w:ascii="仿宋" w:eastAsia="仿宋" w:hAnsi="仿宋" w:cs="仿宋"/>
          <w:color w:val="000000"/>
          <w:sz w:val="30"/>
        </w:rPr>
        <w:t>160.00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万元、财政专户管理资金收入</w:t>
      </w:r>
      <w:r>
        <w:rPr>
          <w:rFonts w:ascii="仿宋" w:eastAsia="仿宋" w:hAnsi="仿宋" w:cs="仿宋"/>
          <w:color w:val="000000"/>
          <w:sz w:val="30"/>
        </w:rPr>
        <w:t>0</w:t>
      </w:r>
      <w:r>
        <w:rPr>
          <w:rFonts w:ascii="仿宋" w:eastAsia="仿宋" w:hAnsi="仿宋" w:cs="仿宋"/>
          <w:color w:val="000000"/>
          <w:sz w:val="30"/>
        </w:rPr>
        <w:t>万元、事业收入</w:t>
      </w:r>
      <w:r>
        <w:rPr>
          <w:rFonts w:ascii="仿宋" w:eastAsia="仿宋" w:hAnsi="仿宋" w:cs="仿宋"/>
          <w:color w:val="000000"/>
          <w:sz w:val="30"/>
        </w:rPr>
        <w:t>0</w:t>
      </w:r>
      <w:r>
        <w:rPr>
          <w:rFonts w:ascii="仿宋" w:eastAsia="仿宋" w:hAnsi="仿宋" w:cs="仿宋"/>
          <w:color w:val="000000"/>
          <w:sz w:val="30"/>
        </w:rPr>
        <w:t>万元、事业单位经营收入</w:t>
      </w:r>
      <w:r>
        <w:rPr>
          <w:rFonts w:ascii="仿宋" w:eastAsia="仿宋" w:hAnsi="仿宋" w:cs="仿宋"/>
          <w:color w:val="000000"/>
          <w:sz w:val="30"/>
        </w:rPr>
        <w:t>0</w:t>
      </w:r>
      <w:r>
        <w:rPr>
          <w:rFonts w:ascii="仿宋" w:eastAsia="仿宋" w:hAnsi="仿宋" w:cs="仿宋"/>
          <w:color w:val="000000"/>
          <w:sz w:val="30"/>
        </w:rPr>
        <w:t>万元、上级补助收入</w:t>
      </w:r>
      <w:r>
        <w:rPr>
          <w:rFonts w:ascii="仿宋" w:eastAsia="仿宋" w:hAnsi="仿宋" w:cs="仿宋"/>
          <w:color w:val="000000"/>
          <w:sz w:val="30"/>
        </w:rPr>
        <w:t>0</w:t>
      </w:r>
      <w:r>
        <w:rPr>
          <w:rFonts w:ascii="仿宋" w:eastAsia="仿宋" w:hAnsi="仿宋" w:cs="仿宋"/>
          <w:color w:val="000000"/>
          <w:sz w:val="30"/>
        </w:rPr>
        <w:t>万元、附属单位上缴收入</w:t>
      </w:r>
      <w:r>
        <w:rPr>
          <w:rFonts w:ascii="仿宋" w:eastAsia="仿宋" w:hAnsi="仿宋" w:cs="仿宋"/>
          <w:color w:val="000000"/>
          <w:sz w:val="30"/>
        </w:rPr>
        <w:t>0</w:t>
      </w:r>
      <w:r>
        <w:rPr>
          <w:rFonts w:ascii="仿宋" w:eastAsia="仿宋" w:hAnsi="仿宋" w:cs="仿宋"/>
          <w:color w:val="000000"/>
          <w:sz w:val="30"/>
        </w:rPr>
        <w:t>万元、其他收入</w:t>
      </w:r>
      <w:r>
        <w:rPr>
          <w:rFonts w:ascii="仿宋" w:eastAsia="仿宋" w:hAnsi="仿宋" w:cs="仿宋"/>
          <w:color w:val="000000"/>
          <w:sz w:val="30"/>
        </w:rPr>
        <w:t>0</w:t>
      </w:r>
      <w:r>
        <w:rPr>
          <w:rFonts w:ascii="仿宋" w:eastAsia="仿宋" w:hAnsi="仿宋" w:cs="仿宋"/>
          <w:color w:val="000000"/>
          <w:sz w:val="30"/>
        </w:rPr>
        <w:t>万元、上年结转结余</w:t>
      </w:r>
      <w:r>
        <w:rPr>
          <w:rFonts w:ascii="仿宋" w:eastAsia="仿宋" w:hAnsi="仿宋" w:cs="仿宋"/>
          <w:color w:val="000000"/>
          <w:sz w:val="30"/>
        </w:rPr>
        <w:t>0</w:t>
      </w:r>
      <w:r>
        <w:rPr>
          <w:rFonts w:ascii="仿宋" w:eastAsia="仿宋" w:hAnsi="仿宋" w:cs="仿宋"/>
          <w:color w:val="000000"/>
          <w:sz w:val="30"/>
        </w:rPr>
        <w:t>万元；支出包括：自然资源海洋气象等支出</w:t>
      </w:r>
      <w:r>
        <w:rPr>
          <w:rFonts w:ascii="仿宋" w:eastAsia="仿宋" w:hAnsi="仿宋" w:cs="仿宋"/>
          <w:color w:val="000000"/>
          <w:sz w:val="30"/>
        </w:rPr>
        <w:t>349.04</w:t>
      </w:r>
      <w:r>
        <w:rPr>
          <w:rFonts w:ascii="仿宋" w:eastAsia="仿宋" w:hAnsi="仿宋" w:cs="仿宋"/>
          <w:color w:val="000000"/>
          <w:sz w:val="30"/>
        </w:rPr>
        <w:t>万元、教育支出</w:t>
      </w:r>
      <w:r>
        <w:rPr>
          <w:rFonts w:ascii="仿宋" w:eastAsia="仿宋" w:hAnsi="仿宋" w:cs="仿宋"/>
          <w:color w:val="000000"/>
          <w:sz w:val="30"/>
        </w:rPr>
        <w:t>0.32</w:t>
      </w:r>
      <w:r>
        <w:rPr>
          <w:rFonts w:ascii="仿宋" w:eastAsia="仿宋" w:hAnsi="仿宋" w:cs="仿宋"/>
          <w:color w:val="000000"/>
          <w:sz w:val="30"/>
        </w:rPr>
        <w:t>万元、社会保障和就业支出</w:t>
      </w:r>
      <w:r>
        <w:rPr>
          <w:rFonts w:ascii="仿宋" w:eastAsia="仿宋" w:hAnsi="仿宋" w:cs="仿宋"/>
          <w:color w:val="000000"/>
          <w:sz w:val="30"/>
        </w:rPr>
        <w:t>3</w:t>
      </w:r>
      <w:r>
        <w:rPr>
          <w:rFonts w:ascii="仿宋" w:eastAsia="仿宋" w:hAnsi="仿宋" w:cs="仿宋"/>
          <w:color w:val="000000"/>
          <w:sz w:val="30"/>
        </w:rPr>
        <w:t>5.54</w:t>
      </w:r>
      <w:r>
        <w:rPr>
          <w:rFonts w:ascii="仿宋" w:eastAsia="仿宋" w:hAnsi="仿宋" w:cs="仿宋"/>
          <w:color w:val="000000"/>
          <w:sz w:val="30"/>
        </w:rPr>
        <w:t>万元、城乡社区支出</w:t>
      </w:r>
      <w:r>
        <w:rPr>
          <w:rFonts w:ascii="仿宋" w:eastAsia="仿宋" w:hAnsi="仿宋" w:cs="仿宋"/>
          <w:color w:val="000000"/>
          <w:sz w:val="30"/>
        </w:rPr>
        <w:t>160.00</w:t>
      </w:r>
      <w:r>
        <w:rPr>
          <w:rFonts w:ascii="仿宋" w:eastAsia="仿宋" w:hAnsi="仿宋" w:cs="仿宋"/>
          <w:color w:val="000000"/>
          <w:sz w:val="30"/>
        </w:rPr>
        <w:t>万元、卫生健康支出</w:t>
      </w:r>
      <w:r>
        <w:rPr>
          <w:rFonts w:ascii="仿宋" w:eastAsia="仿宋" w:hAnsi="仿宋" w:cs="仿宋"/>
          <w:color w:val="000000"/>
          <w:sz w:val="30"/>
        </w:rPr>
        <w:t>15.95</w:t>
      </w:r>
      <w:r>
        <w:rPr>
          <w:rFonts w:ascii="仿宋" w:eastAsia="仿宋" w:hAnsi="仿宋" w:cs="仿宋"/>
          <w:color w:val="000000"/>
          <w:sz w:val="30"/>
        </w:rPr>
        <w:t>万元。天津市西青区生态修复整治利用中心单位</w:t>
      </w:r>
      <w:r>
        <w:rPr>
          <w:rFonts w:ascii="仿宋" w:eastAsia="仿宋" w:hAnsi="仿宋" w:cs="仿宋"/>
          <w:color w:val="000000"/>
          <w:sz w:val="30"/>
        </w:rPr>
        <w:t>2025</w:t>
      </w:r>
      <w:r>
        <w:rPr>
          <w:rFonts w:ascii="仿宋" w:eastAsia="仿宋" w:hAnsi="仿宋" w:cs="仿宋"/>
          <w:color w:val="000000"/>
          <w:sz w:val="30"/>
        </w:rPr>
        <w:t>年收支总预算</w:t>
      </w:r>
      <w:r>
        <w:rPr>
          <w:rFonts w:ascii="仿宋" w:eastAsia="仿宋" w:hAnsi="仿宋" w:cs="仿宋"/>
          <w:color w:val="000000"/>
          <w:sz w:val="30"/>
        </w:rPr>
        <w:t>560.85</w:t>
      </w:r>
      <w:r>
        <w:rPr>
          <w:rFonts w:ascii="仿宋" w:eastAsia="仿宋" w:hAnsi="仿宋" w:cs="仿宋"/>
          <w:color w:val="000000"/>
          <w:sz w:val="30"/>
        </w:rPr>
        <w:t>万元。</w:t>
      </w:r>
    </w:p>
    <w:p w:rsidR="00316654" w:rsidRDefault="00570F0C">
      <w:pPr>
        <w:spacing w:line="560" w:lineRule="exact"/>
        <w:ind w:firstLine="600"/>
      </w:pPr>
      <w:r>
        <w:rPr>
          <w:rFonts w:ascii="SimHei" w:eastAsia="SimHei" w:hAnsi="SimHei" w:cs="SimHei"/>
          <w:b/>
          <w:color w:val="000000"/>
          <w:sz w:val="30"/>
        </w:rPr>
        <w:t>二、关于收入总体情况表的说明</w:t>
      </w:r>
    </w:p>
    <w:p w:rsidR="00316654" w:rsidRDefault="00570F0C">
      <w:pPr>
        <w:spacing w:line="560" w:lineRule="exact"/>
        <w:ind w:firstLine="600"/>
      </w:pPr>
      <w:r>
        <w:rPr>
          <w:rFonts w:ascii="仿宋" w:eastAsia="仿宋" w:hAnsi="仿宋" w:cs="仿宋"/>
          <w:color w:val="000000"/>
          <w:sz w:val="30"/>
        </w:rPr>
        <w:t>天津市西青区生态修复整治利用中心单位</w:t>
      </w:r>
      <w:r>
        <w:rPr>
          <w:rFonts w:ascii="仿宋" w:eastAsia="仿宋" w:hAnsi="仿宋" w:cs="仿宋"/>
          <w:color w:val="000000"/>
          <w:sz w:val="30"/>
        </w:rPr>
        <w:t>2025</w:t>
      </w:r>
      <w:r>
        <w:rPr>
          <w:rFonts w:ascii="仿宋" w:eastAsia="仿宋" w:hAnsi="仿宋" w:cs="仿宋"/>
          <w:color w:val="000000"/>
          <w:sz w:val="30"/>
        </w:rPr>
        <w:t>年部门预算收入</w:t>
      </w:r>
      <w:r>
        <w:rPr>
          <w:rFonts w:ascii="仿宋" w:eastAsia="仿宋" w:hAnsi="仿宋" w:cs="仿宋"/>
          <w:color w:val="000000"/>
          <w:sz w:val="30"/>
        </w:rPr>
        <w:t>560.85</w:t>
      </w:r>
      <w:r>
        <w:rPr>
          <w:rFonts w:ascii="仿宋" w:eastAsia="仿宋" w:hAnsi="仿宋" w:cs="仿宋"/>
          <w:color w:val="000000"/>
          <w:sz w:val="30"/>
        </w:rPr>
        <w:t>万元，与上年预算相比增加</w:t>
      </w:r>
      <w:r>
        <w:rPr>
          <w:rFonts w:ascii="仿宋" w:eastAsia="仿宋" w:hAnsi="仿宋" w:cs="仿宋"/>
          <w:color w:val="000000"/>
          <w:sz w:val="30"/>
        </w:rPr>
        <w:t>28.40</w:t>
      </w:r>
      <w:r>
        <w:rPr>
          <w:rFonts w:ascii="仿宋" w:eastAsia="仿宋" w:hAnsi="仿宋" w:cs="仿宋"/>
          <w:color w:val="000000"/>
          <w:sz w:val="30"/>
        </w:rPr>
        <w:t>万元，主要原因是新增主要用于土地招商的基本运转经费项目及标定地价更新项目。其中：上年结转结余</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；一般公共预算</w:t>
      </w:r>
      <w:r>
        <w:rPr>
          <w:rFonts w:ascii="仿宋" w:eastAsia="仿宋" w:hAnsi="仿宋" w:cs="仿宋"/>
          <w:color w:val="000000"/>
          <w:sz w:val="30"/>
        </w:rPr>
        <w:t>400.85</w:t>
      </w:r>
      <w:r>
        <w:rPr>
          <w:rFonts w:ascii="仿宋" w:eastAsia="仿宋" w:hAnsi="仿宋" w:cs="仿宋"/>
          <w:color w:val="000000"/>
          <w:sz w:val="30"/>
        </w:rPr>
        <w:t>万元，占</w:t>
      </w:r>
      <w:r>
        <w:rPr>
          <w:rFonts w:ascii="仿宋" w:eastAsia="仿宋" w:hAnsi="仿宋" w:cs="仿宋"/>
          <w:color w:val="000000"/>
          <w:sz w:val="30"/>
        </w:rPr>
        <w:t>71.47%</w:t>
      </w:r>
      <w:r>
        <w:rPr>
          <w:rFonts w:ascii="仿宋" w:eastAsia="仿宋" w:hAnsi="仿宋" w:cs="仿宋"/>
          <w:color w:val="000000"/>
          <w:sz w:val="30"/>
        </w:rPr>
        <w:t>；政府性基金预算</w:t>
      </w:r>
      <w:r>
        <w:rPr>
          <w:rFonts w:ascii="仿宋" w:eastAsia="仿宋" w:hAnsi="仿宋" w:cs="仿宋"/>
          <w:color w:val="000000"/>
          <w:sz w:val="30"/>
        </w:rPr>
        <w:t>160.00</w:t>
      </w:r>
      <w:r>
        <w:rPr>
          <w:rFonts w:ascii="仿宋" w:eastAsia="仿宋" w:hAnsi="仿宋" w:cs="仿宋"/>
          <w:color w:val="000000"/>
          <w:sz w:val="30"/>
        </w:rPr>
        <w:t>万元，占</w:t>
      </w:r>
      <w:r>
        <w:rPr>
          <w:rFonts w:ascii="仿宋" w:eastAsia="仿宋" w:hAnsi="仿宋" w:cs="仿宋"/>
          <w:color w:val="000000"/>
          <w:sz w:val="30"/>
        </w:rPr>
        <w:t>28.53%</w:t>
      </w:r>
      <w:r>
        <w:rPr>
          <w:rFonts w:ascii="仿宋" w:eastAsia="仿宋" w:hAnsi="仿宋" w:cs="仿宋"/>
          <w:color w:val="000000"/>
          <w:sz w:val="30"/>
        </w:rPr>
        <w:t>；国有资本经营预算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r>
        <w:rPr>
          <w:rFonts w:ascii="仿宋" w:eastAsia="仿宋" w:hAnsi="仿宋" w:cs="仿宋"/>
          <w:color w:val="000000"/>
          <w:sz w:val="30"/>
        </w:rPr>
        <w:t>；财政专户管理资金</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；上级补助收入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；附属单位上缴收入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；其他收入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rsidR="00316654" w:rsidRDefault="00570F0C">
      <w:pPr>
        <w:spacing w:line="560" w:lineRule="exact"/>
        <w:ind w:firstLine="600"/>
      </w:pPr>
      <w:r>
        <w:rPr>
          <w:rFonts w:ascii="SimHei" w:eastAsia="SimHei" w:hAnsi="SimHei" w:cs="SimHei"/>
          <w:b/>
          <w:color w:val="000000"/>
          <w:sz w:val="30"/>
        </w:rPr>
        <w:t>三、关于支出总体情况表的说明</w:t>
      </w:r>
    </w:p>
    <w:p w:rsidR="00316654" w:rsidRDefault="00570F0C">
      <w:pPr>
        <w:spacing w:line="560" w:lineRule="exact"/>
        <w:ind w:firstLine="600"/>
      </w:pPr>
      <w:r>
        <w:rPr>
          <w:rFonts w:ascii="仿宋" w:eastAsia="仿宋" w:hAnsi="仿宋" w:cs="仿宋"/>
          <w:color w:val="000000"/>
          <w:sz w:val="30"/>
        </w:rPr>
        <w:lastRenderedPageBreak/>
        <w:t>天津市西青区生态修复整治利用中心单位</w:t>
      </w:r>
      <w:r>
        <w:rPr>
          <w:rFonts w:ascii="仿宋" w:eastAsia="仿宋" w:hAnsi="仿宋" w:cs="仿宋"/>
          <w:color w:val="000000"/>
          <w:sz w:val="30"/>
        </w:rPr>
        <w:t>2025</w:t>
      </w:r>
      <w:r>
        <w:rPr>
          <w:rFonts w:ascii="仿宋" w:eastAsia="仿宋" w:hAnsi="仿宋" w:cs="仿宋"/>
          <w:color w:val="000000"/>
          <w:sz w:val="30"/>
        </w:rPr>
        <w:t>年支出预算</w:t>
      </w:r>
      <w:r>
        <w:rPr>
          <w:rFonts w:ascii="仿宋" w:eastAsia="仿宋" w:hAnsi="仿宋" w:cs="仿宋"/>
          <w:color w:val="000000"/>
          <w:sz w:val="30"/>
        </w:rPr>
        <w:t>560.85</w:t>
      </w:r>
      <w:r>
        <w:rPr>
          <w:rFonts w:ascii="仿宋" w:eastAsia="仿宋" w:hAnsi="仿宋" w:cs="仿宋"/>
          <w:color w:val="000000"/>
          <w:sz w:val="30"/>
        </w:rPr>
        <w:t>万元，与上年预算相比增加</w:t>
      </w:r>
      <w:r>
        <w:rPr>
          <w:rFonts w:ascii="仿宋" w:eastAsia="仿宋" w:hAnsi="仿宋" w:cs="仿宋"/>
          <w:color w:val="000000"/>
          <w:sz w:val="30"/>
        </w:rPr>
        <w:t>28.40</w:t>
      </w:r>
      <w:r>
        <w:rPr>
          <w:rFonts w:ascii="仿宋" w:eastAsia="仿宋" w:hAnsi="仿宋" w:cs="仿宋"/>
          <w:color w:val="000000"/>
          <w:sz w:val="30"/>
        </w:rPr>
        <w:t>万元，主要原因是新增主要用于土地招商的基本运转经费项目及标定地价更新项目。其中：基本支出</w:t>
      </w:r>
      <w:r>
        <w:rPr>
          <w:rFonts w:ascii="仿宋" w:eastAsia="仿宋" w:hAnsi="仿宋" w:cs="仿宋"/>
          <w:color w:val="000000"/>
          <w:sz w:val="30"/>
        </w:rPr>
        <w:t>370.85</w:t>
      </w:r>
      <w:r>
        <w:rPr>
          <w:rFonts w:ascii="仿宋" w:eastAsia="仿宋" w:hAnsi="仿宋" w:cs="仿宋"/>
          <w:color w:val="000000"/>
          <w:sz w:val="30"/>
        </w:rPr>
        <w:t>万元，占</w:t>
      </w:r>
      <w:r>
        <w:rPr>
          <w:rFonts w:ascii="仿宋" w:eastAsia="仿宋" w:hAnsi="仿宋" w:cs="仿宋"/>
          <w:color w:val="000000"/>
          <w:sz w:val="30"/>
        </w:rPr>
        <w:t>66.12%</w:t>
      </w:r>
      <w:r>
        <w:rPr>
          <w:rFonts w:ascii="仿宋" w:eastAsia="仿宋" w:hAnsi="仿宋" w:cs="仿宋"/>
          <w:color w:val="000000"/>
          <w:sz w:val="30"/>
        </w:rPr>
        <w:t>；项目支出</w:t>
      </w:r>
      <w:r>
        <w:rPr>
          <w:rFonts w:ascii="仿宋" w:eastAsia="仿宋" w:hAnsi="仿宋" w:cs="仿宋"/>
          <w:color w:val="000000"/>
          <w:sz w:val="30"/>
        </w:rPr>
        <w:t>190.00</w:t>
      </w:r>
      <w:r>
        <w:rPr>
          <w:rFonts w:ascii="仿宋" w:eastAsia="仿宋" w:hAnsi="仿宋" w:cs="仿宋"/>
          <w:color w:val="000000"/>
          <w:sz w:val="30"/>
        </w:rPr>
        <w:t>万元，占</w:t>
      </w:r>
      <w:r>
        <w:rPr>
          <w:rFonts w:ascii="仿宋" w:eastAsia="仿宋" w:hAnsi="仿宋" w:cs="仿宋"/>
          <w:color w:val="000000"/>
          <w:sz w:val="30"/>
        </w:rPr>
        <w:t>33.88%</w:t>
      </w:r>
      <w:r>
        <w:rPr>
          <w:rFonts w:ascii="仿宋" w:eastAsia="仿宋" w:hAnsi="仿宋" w:cs="仿宋"/>
          <w:color w:val="000000"/>
          <w:sz w:val="30"/>
        </w:rPr>
        <w:t>；事业单位经营支出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；上缴上级</w:t>
      </w:r>
      <w:r>
        <w:rPr>
          <w:rFonts w:ascii="仿宋" w:eastAsia="仿宋" w:hAnsi="仿宋" w:cs="仿宋"/>
          <w:color w:val="000000"/>
          <w:sz w:val="30"/>
        </w:rPr>
        <w:t>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；对附属单位补助支出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rsidR="00316654" w:rsidRDefault="00570F0C">
      <w:pPr>
        <w:spacing w:line="560" w:lineRule="exact"/>
        <w:ind w:firstLine="600"/>
      </w:pPr>
      <w:r>
        <w:rPr>
          <w:rFonts w:ascii="SimHei" w:eastAsia="SimHei" w:hAnsi="SimHei" w:cs="SimHei"/>
          <w:b/>
          <w:color w:val="000000"/>
          <w:sz w:val="30"/>
        </w:rPr>
        <w:t>四、关于财政拨款收支总体情况表的说明</w:t>
      </w:r>
    </w:p>
    <w:p w:rsidR="00316654" w:rsidRDefault="00570F0C">
      <w:pPr>
        <w:spacing w:line="560" w:lineRule="exact"/>
        <w:ind w:firstLine="600"/>
      </w:pPr>
      <w:r>
        <w:rPr>
          <w:rFonts w:ascii="仿宋" w:eastAsia="仿宋" w:hAnsi="仿宋" w:cs="仿宋"/>
          <w:color w:val="000000"/>
          <w:sz w:val="30"/>
        </w:rPr>
        <w:t>天津市西青区生态修复整治利用中心单位</w:t>
      </w:r>
      <w:r>
        <w:rPr>
          <w:rFonts w:ascii="仿宋" w:eastAsia="仿宋" w:hAnsi="仿宋" w:cs="仿宋"/>
          <w:color w:val="000000"/>
          <w:sz w:val="30"/>
        </w:rPr>
        <w:t>2025</w:t>
      </w:r>
      <w:r>
        <w:rPr>
          <w:rFonts w:ascii="仿宋" w:eastAsia="仿宋" w:hAnsi="仿宋" w:cs="仿宋"/>
          <w:color w:val="000000"/>
          <w:sz w:val="30"/>
        </w:rPr>
        <w:t>年财政拨款收入预算</w:t>
      </w:r>
      <w:r>
        <w:rPr>
          <w:rFonts w:ascii="仿宋" w:eastAsia="仿宋" w:hAnsi="仿宋" w:cs="仿宋"/>
          <w:color w:val="000000"/>
          <w:sz w:val="30"/>
        </w:rPr>
        <w:t>560.85</w:t>
      </w:r>
      <w:r>
        <w:rPr>
          <w:rFonts w:ascii="仿宋" w:eastAsia="仿宋" w:hAnsi="仿宋" w:cs="仿宋"/>
          <w:color w:val="000000"/>
          <w:sz w:val="30"/>
        </w:rPr>
        <w:t>万元，与上年预算相比增加</w:t>
      </w:r>
      <w:r>
        <w:rPr>
          <w:rFonts w:ascii="仿宋" w:eastAsia="仿宋" w:hAnsi="仿宋" w:cs="仿宋"/>
          <w:color w:val="000000"/>
          <w:sz w:val="30"/>
        </w:rPr>
        <w:t>28.40</w:t>
      </w:r>
      <w:r>
        <w:rPr>
          <w:rFonts w:ascii="仿宋" w:eastAsia="仿宋" w:hAnsi="仿宋" w:cs="仿宋"/>
          <w:color w:val="000000"/>
          <w:sz w:val="30"/>
        </w:rPr>
        <w:t>万元，主要原因是新增主要用于土地招商的基本运转经费项目及标定地价更新项目。收入包括：一般公共预算拨款收入</w:t>
      </w:r>
      <w:r>
        <w:rPr>
          <w:rFonts w:ascii="仿宋" w:eastAsia="仿宋" w:hAnsi="仿宋" w:cs="仿宋"/>
          <w:color w:val="000000"/>
          <w:sz w:val="30"/>
        </w:rPr>
        <w:t>400.85</w:t>
      </w:r>
      <w:r>
        <w:rPr>
          <w:rFonts w:ascii="仿宋" w:eastAsia="仿宋" w:hAnsi="仿宋" w:cs="仿宋"/>
          <w:color w:val="000000"/>
          <w:sz w:val="30"/>
        </w:rPr>
        <w:t>万元、政府性基金预算拨款收入</w:t>
      </w:r>
      <w:r>
        <w:rPr>
          <w:rFonts w:ascii="仿宋" w:eastAsia="仿宋" w:hAnsi="仿宋" w:cs="仿宋"/>
          <w:color w:val="000000"/>
          <w:sz w:val="30"/>
        </w:rPr>
        <w:t>160.00</w:t>
      </w:r>
      <w:r>
        <w:rPr>
          <w:rFonts w:ascii="仿宋" w:eastAsia="仿宋" w:hAnsi="仿宋" w:cs="仿宋"/>
          <w:color w:val="000000"/>
          <w:sz w:val="30"/>
        </w:rPr>
        <w:t>万元、上年财政结转结余</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2025</w:t>
      </w:r>
      <w:r>
        <w:rPr>
          <w:rFonts w:ascii="仿宋" w:eastAsia="仿宋" w:hAnsi="仿宋" w:cs="仿宋"/>
          <w:color w:val="000000"/>
          <w:sz w:val="30"/>
        </w:rPr>
        <w:t>年财政拨款支出预算</w:t>
      </w:r>
      <w:r>
        <w:rPr>
          <w:rFonts w:ascii="仿宋" w:eastAsia="仿宋" w:hAnsi="仿宋" w:cs="仿宋"/>
          <w:color w:val="000000"/>
          <w:sz w:val="30"/>
        </w:rPr>
        <w:t>560.85</w:t>
      </w:r>
      <w:r>
        <w:rPr>
          <w:rFonts w:ascii="仿宋" w:eastAsia="仿宋" w:hAnsi="仿宋" w:cs="仿宋"/>
          <w:color w:val="000000"/>
          <w:sz w:val="30"/>
        </w:rPr>
        <w:t>万元，与上年预算相比增加</w:t>
      </w:r>
      <w:r>
        <w:rPr>
          <w:rFonts w:ascii="仿宋" w:eastAsia="仿宋" w:hAnsi="仿宋" w:cs="仿宋"/>
          <w:color w:val="000000"/>
          <w:sz w:val="30"/>
        </w:rPr>
        <w:t>28.40</w:t>
      </w:r>
      <w:r>
        <w:rPr>
          <w:rFonts w:ascii="仿宋" w:eastAsia="仿宋" w:hAnsi="仿宋" w:cs="仿宋"/>
          <w:color w:val="000000"/>
          <w:sz w:val="30"/>
        </w:rPr>
        <w:t>万元，主要原因是新增</w:t>
      </w:r>
      <w:r>
        <w:rPr>
          <w:rFonts w:ascii="仿宋" w:eastAsia="仿宋" w:hAnsi="仿宋" w:cs="仿宋"/>
          <w:color w:val="000000"/>
          <w:sz w:val="30"/>
        </w:rPr>
        <w:t>主要用于土地招商的基本运转经费项目及标定地价更新项目。支出包括：教育支出</w:t>
      </w:r>
      <w:r>
        <w:rPr>
          <w:rFonts w:ascii="仿宋" w:eastAsia="仿宋" w:hAnsi="仿宋" w:cs="仿宋"/>
          <w:color w:val="000000"/>
          <w:sz w:val="30"/>
        </w:rPr>
        <w:t>0.32</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；社会保障和就业支出</w:t>
      </w:r>
      <w:r>
        <w:rPr>
          <w:rFonts w:ascii="仿宋" w:eastAsia="仿宋" w:hAnsi="仿宋" w:cs="仿宋"/>
          <w:color w:val="000000"/>
          <w:sz w:val="30"/>
        </w:rPr>
        <w:t>35.54</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；卫生健康支出</w:t>
      </w:r>
      <w:r>
        <w:rPr>
          <w:rFonts w:ascii="仿宋" w:eastAsia="仿宋" w:hAnsi="仿宋" w:cs="仿宋"/>
          <w:color w:val="000000"/>
          <w:sz w:val="30"/>
        </w:rPr>
        <w:t>15.95</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；城乡社区支出</w:t>
      </w:r>
      <w:r>
        <w:rPr>
          <w:rFonts w:ascii="仿宋" w:eastAsia="仿宋" w:hAnsi="仿宋" w:cs="仿宋"/>
          <w:color w:val="000000"/>
          <w:sz w:val="30"/>
        </w:rPr>
        <w:t>160.00</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；自然资源海洋气象等支出</w:t>
      </w:r>
      <w:r>
        <w:rPr>
          <w:rFonts w:ascii="仿宋" w:eastAsia="仿宋" w:hAnsi="仿宋" w:cs="仿宋"/>
          <w:color w:val="000000"/>
          <w:sz w:val="30"/>
        </w:rPr>
        <w:t>349.04</w:t>
      </w:r>
      <w:r>
        <w:rPr>
          <w:rFonts w:ascii="仿宋" w:eastAsia="仿宋" w:hAnsi="仿宋" w:cs="仿宋"/>
          <w:color w:val="000000"/>
          <w:sz w:val="30"/>
        </w:rPr>
        <w:t>万元。</w:t>
      </w:r>
    </w:p>
    <w:p w:rsidR="00316654" w:rsidRDefault="00570F0C">
      <w:pPr>
        <w:spacing w:line="560" w:lineRule="exact"/>
        <w:ind w:firstLine="600"/>
      </w:pPr>
      <w:r>
        <w:rPr>
          <w:rFonts w:ascii="SimHei" w:eastAsia="SimHei" w:hAnsi="SimHei" w:cs="SimHei"/>
          <w:b/>
          <w:color w:val="000000"/>
          <w:sz w:val="30"/>
        </w:rPr>
        <w:t>五、关于一般公共预算支出情况表的说明</w:t>
      </w:r>
    </w:p>
    <w:p w:rsidR="00316654" w:rsidRDefault="00570F0C">
      <w:pPr>
        <w:spacing w:line="560" w:lineRule="exact"/>
        <w:ind w:firstLine="600"/>
      </w:pPr>
      <w:r>
        <w:rPr>
          <w:rFonts w:ascii="楷体" w:eastAsia="楷体" w:hAnsi="楷体" w:cs="楷体"/>
          <w:b/>
          <w:color w:val="000000"/>
          <w:sz w:val="30"/>
        </w:rPr>
        <w:t>（一）总体情况</w:t>
      </w:r>
    </w:p>
    <w:p w:rsidR="00316654" w:rsidRDefault="00570F0C">
      <w:pPr>
        <w:spacing w:line="560" w:lineRule="exact"/>
        <w:ind w:firstLine="600"/>
      </w:pPr>
      <w:r>
        <w:rPr>
          <w:rFonts w:ascii="仿宋" w:eastAsia="仿宋" w:hAnsi="仿宋" w:cs="仿宋"/>
          <w:color w:val="000000"/>
          <w:sz w:val="30"/>
        </w:rPr>
        <w:t>天津市西青区生态修复整治利用中心单位</w:t>
      </w:r>
      <w:r>
        <w:rPr>
          <w:rFonts w:ascii="仿宋" w:eastAsia="仿宋" w:hAnsi="仿宋" w:cs="仿宋"/>
          <w:color w:val="000000"/>
          <w:sz w:val="30"/>
        </w:rPr>
        <w:t>2025</w:t>
      </w:r>
      <w:r>
        <w:rPr>
          <w:rFonts w:ascii="仿宋" w:eastAsia="仿宋" w:hAnsi="仿宋" w:cs="仿宋"/>
          <w:color w:val="000000"/>
          <w:sz w:val="30"/>
        </w:rPr>
        <w:t>年一般公共预算支出</w:t>
      </w:r>
      <w:r>
        <w:rPr>
          <w:rFonts w:ascii="仿宋" w:eastAsia="仿宋" w:hAnsi="仿宋" w:cs="仿宋"/>
          <w:color w:val="000000"/>
          <w:sz w:val="30"/>
        </w:rPr>
        <w:t>400.85</w:t>
      </w:r>
      <w:r>
        <w:rPr>
          <w:rFonts w:ascii="仿宋" w:eastAsia="仿宋" w:hAnsi="仿宋" w:cs="仿宋"/>
          <w:color w:val="000000"/>
          <w:sz w:val="30"/>
        </w:rPr>
        <w:t>万元</w:t>
      </w:r>
      <w:r>
        <w:rPr>
          <w:rFonts w:ascii="仿宋" w:eastAsia="仿宋" w:hAnsi="仿宋" w:cs="仿宋"/>
          <w:color w:val="000000"/>
          <w:sz w:val="30"/>
        </w:rPr>
        <w:t>(</w:t>
      </w:r>
      <w:r>
        <w:rPr>
          <w:rFonts w:ascii="仿宋" w:eastAsia="仿宋" w:hAnsi="仿宋" w:cs="仿宋"/>
          <w:color w:val="000000"/>
          <w:sz w:val="30"/>
        </w:rPr>
        <w:t>上年</w:t>
      </w:r>
      <w:r>
        <w:rPr>
          <w:rFonts w:ascii="仿宋" w:eastAsia="仿宋" w:hAnsi="仿宋" w:cs="仿宋"/>
          <w:color w:val="000000"/>
          <w:sz w:val="30"/>
        </w:rPr>
        <w:t>372.45</w:t>
      </w:r>
      <w:r>
        <w:rPr>
          <w:rFonts w:ascii="仿宋" w:eastAsia="仿宋" w:hAnsi="仿宋" w:cs="仿宋"/>
          <w:color w:val="000000"/>
          <w:sz w:val="30"/>
        </w:rPr>
        <w:t>万元），与上年预算相比增加</w:t>
      </w:r>
      <w:r>
        <w:rPr>
          <w:rFonts w:ascii="仿宋" w:eastAsia="仿宋" w:hAnsi="仿宋" w:cs="仿宋"/>
          <w:color w:val="000000"/>
          <w:sz w:val="30"/>
        </w:rPr>
        <w:t>28.40</w:t>
      </w:r>
      <w:r>
        <w:rPr>
          <w:rFonts w:ascii="仿宋" w:eastAsia="仿宋" w:hAnsi="仿宋" w:cs="仿宋"/>
          <w:color w:val="000000"/>
          <w:sz w:val="30"/>
        </w:rPr>
        <w:t>万元，主要原因是新增主要用于土地招商的基本运转经费项目</w:t>
      </w:r>
      <w:r>
        <w:rPr>
          <w:rFonts w:ascii="仿宋" w:eastAsia="仿宋" w:hAnsi="仿宋" w:cs="仿宋"/>
          <w:color w:val="000000"/>
          <w:sz w:val="30"/>
        </w:rPr>
        <w:t>20</w:t>
      </w:r>
      <w:r>
        <w:rPr>
          <w:rFonts w:ascii="仿宋" w:eastAsia="仿宋" w:hAnsi="仿宋" w:cs="仿宋"/>
          <w:color w:val="000000"/>
          <w:sz w:val="30"/>
        </w:rPr>
        <w:t>万元及标定地价更新项目</w:t>
      </w:r>
      <w:r>
        <w:rPr>
          <w:rFonts w:ascii="仿宋" w:eastAsia="仿宋" w:hAnsi="仿宋" w:cs="仿宋"/>
          <w:color w:val="000000"/>
          <w:sz w:val="30"/>
        </w:rPr>
        <w:t>10</w:t>
      </w:r>
      <w:r>
        <w:rPr>
          <w:rFonts w:ascii="仿宋" w:eastAsia="仿宋" w:hAnsi="仿宋" w:cs="仿宋"/>
          <w:color w:val="000000"/>
          <w:sz w:val="30"/>
        </w:rPr>
        <w:t>万元。</w:t>
      </w:r>
    </w:p>
    <w:p w:rsidR="00316654" w:rsidRDefault="00570F0C">
      <w:pPr>
        <w:spacing w:line="560" w:lineRule="exact"/>
        <w:ind w:firstLine="600"/>
      </w:pPr>
      <w:r>
        <w:rPr>
          <w:rFonts w:ascii="楷体" w:eastAsia="楷体" w:hAnsi="楷体" w:cs="楷体"/>
          <w:b/>
          <w:color w:val="000000"/>
          <w:sz w:val="30"/>
        </w:rPr>
        <w:lastRenderedPageBreak/>
        <w:t>（二）</w:t>
      </w:r>
      <w:r>
        <w:rPr>
          <w:rFonts w:ascii="楷体" w:eastAsia="楷体" w:hAnsi="楷体" w:cs="楷体"/>
          <w:b/>
          <w:color w:val="000000"/>
          <w:sz w:val="30"/>
        </w:rPr>
        <w:t>具体情况</w:t>
      </w:r>
    </w:p>
    <w:p w:rsidR="00316654" w:rsidRDefault="00570F0C">
      <w:pPr>
        <w:spacing w:line="560" w:lineRule="exact"/>
        <w:ind w:firstLine="600"/>
      </w:pPr>
      <w:r>
        <w:rPr>
          <w:rFonts w:ascii="仿宋" w:eastAsia="仿宋" w:hAnsi="仿宋" w:cs="仿宋"/>
          <w:color w:val="000000"/>
          <w:sz w:val="30"/>
        </w:rPr>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教育支出（类）</w:t>
      </w:r>
      <w:r>
        <w:rPr>
          <w:rFonts w:ascii="仿宋" w:eastAsia="仿宋" w:hAnsi="仿宋" w:cs="仿宋"/>
          <w:color w:val="000000"/>
          <w:sz w:val="30"/>
        </w:rPr>
        <w:t>”0.32</w:t>
      </w:r>
      <w:r>
        <w:rPr>
          <w:rFonts w:ascii="仿宋" w:eastAsia="仿宋" w:hAnsi="仿宋" w:cs="仿宋"/>
          <w:color w:val="000000"/>
          <w:sz w:val="30"/>
        </w:rPr>
        <w:t>万元，与上年相同其中：</w:t>
      </w:r>
      <w:r>
        <w:rPr>
          <w:rFonts w:ascii="仿宋" w:eastAsia="仿宋" w:hAnsi="仿宋" w:cs="仿宋"/>
          <w:color w:val="000000"/>
          <w:sz w:val="30"/>
        </w:rPr>
        <w:t>“</w:t>
      </w:r>
      <w:r>
        <w:rPr>
          <w:rFonts w:ascii="仿宋" w:eastAsia="仿宋" w:hAnsi="仿宋" w:cs="仿宋"/>
          <w:color w:val="000000"/>
          <w:sz w:val="30"/>
        </w:rPr>
        <w:t>进修及培训（款）</w:t>
      </w:r>
      <w:r>
        <w:rPr>
          <w:rFonts w:ascii="仿宋" w:eastAsia="仿宋" w:hAnsi="仿宋" w:cs="仿宋"/>
          <w:color w:val="000000"/>
          <w:sz w:val="30"/>
        </w:rPr>
        <w:t>”0.32</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培训支出（项）</w:t>
      </w:r>
      <w:r>
        <w:rPr>
          <w:rFonts w:ascii="仿宋" w:eastAsia="仿宋" w:hAnsi="仿宋" w:cs="仿宋"/>
          <w:color w:val="000000"/>
          <w:sz w:val="30"/>
        </w:rPr>
        <w:t>”0.32</w:t>
      </w:r>
      <w:r>
        <w:rPr>
          <w:rFonts w:ascii="仿宋" w:eastAsia="仿宋" w:hAnsi="仿宋" w:cs="仿宋"/>
          <w:color w:val="000000"/>
          <w:sz w:val="30"/>
        </w:rPr>
        <w:t>万元，主要用于日常进修及培训支出。</w:t>
      </w:r>
    </w:p>
    <w:p w:rsidR="00316654" w:rsidRDefault="00570F0C">
      <w:pPr>
        <w:spacing w:line="560" w:lineRule="exact"/>
        <w:ind w:firstLine="600"/>
      </w:pPr>
      <w:r>
        <w:rPr>
          <w:rFonts w:ascii="仿宋" w:eastAsia="仿宋" w:hAnsi="仿宋" w:cs="仿宋"/>
          <w:color w:val="000000"/>
          <w:sz w:val="30"/>
        </w:rPr>
        <w:t>2</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社会保障和就业支出（类）</w:t>
      </w:r>
      <w:r>
        <w:rPr>
          <w:rFonts w:ascii="仿宋" w:eastAsia="仿宋" w:hAnsi="仿宋" w:cs="仿宋"/>
          <w:color w:val="000000"/>
          <w:sz w:val="30"/>
        </w:rPr>
        <w:t>”35.54</w:t>
      </w:r>
      <w:r>
        <w:rPr>
          <w:rFonts w:ascii="仿宋" w:eastAsia="仿宋" w:hAnsi="仿宋" w:cs="仿宋"/>
          <w:color w:val="000000"/>
          <w:sz w:val="30"/>
        </w:rPr>
        <w:t>万元，与上年预算相比增加</w:t>
      </w:r>
      <w:r>
        <w:rPr>
          <w:rFonts w:ascii="仿宋" w:eastAsia="仿宋" w:hAnsi="仿宋" w:cs="仿宋"/>
          <w:color w:val="000000"/>
          <w:sz w:val="30"/>
        </w:rPr>
        <w:t>0.30</w:t>
      </w:r>
      <w:r>
        <w:rPr>
          <w:rFonts w:ascii="仿宋" w:eastAsia="仿宋" w:hAnsi="仿宋" w:cs="仿宋"/>
          <w:color w:val="000000"/>
          <w:sz w:val="30"/>
        </w:rPr>
        <w:t>万元，主要原因是社会保险基数上调其中：</w:t>
      </w:r>
      <w:r>
        <w:rPr>
          <w:rFonts w:ascii="仿宋" w:eastAsia="仿宋" w:hAnsi="仿宋" w:cs="仿宋"/>
          <w:color w:val="000000"/>
          <w:sz w:val="30"/>
        </w:rPr>
        <w:t>“</w:t>
      </w:r>
      <w:r>
        <w:rPr>
          <w:rFonts w:ascii="仿宋" w:eastAsia="仿宋" w:hAnsi="仿宋" w:cs="仿宋"/>
          <w:color w:val="000000"/>
          <w:sz w:val="30"/>
        </w:rPr>
        <w:t>行政事业单位养老支出（款）</w:t>
      </w:r>
      <w:r>
        <w:rPr>
          <w:rFonts w:ascii="仿宋" w:eastAsia="仿宋" w:hAnsi="仿宋" w:cs="仿宋"/>
          <w:color w:val="000000"/>
          <w:sz w:val="30"/>
        </w:rPr>
        <w:t>”35.54</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机关事业单位基本养老保险缴费支出（项）</w:t>
      </w:r>
      <w:r>
        <w:rPr>
          <w:rFonts w:ascii="仿宋" w:eastAsia="仿宋" w:hAnsi="仿宋" w:cs="仿宋"/>
          <w:color w:val="000000"/>
          <w:sz w:val="30"/>
        </w:rPr>
        <w:t>”23.69</w:t>
      </w:r>
      <w:r>
        <w:rPr>
          <w:rFonts w:ascii="仿宋" w:eastAsia="仿宋" w:hAnsi="仿宋" w:cs="仿宋"/>
          <w:color w:val="000000"/>
          <w:sz w:val="30"/>
        </w:rPr>
        <w:t>万元，主要用于在编人员缴纳养老保险；</w:t>
      </w:r>
      <w:r>
        <w:rPr>
          <w:rFonts w:ascii="仿宋" w:eastAsia="仿宋" w:hAnsi="仿宋" w:cs="仿宋"/>
          <w:color w:val="000000"/>
          <w:sz w:val="30"/>
        </w:rPr>
        <w:t>“</w:t>
      </w:r>
      <w:r>
        <w:rPr>
          <w:rFonts w:ascii="仿宋" w:eastAsia="仿宋" w:hAnsi="仿宋" w:cs="仿宋"/>
          <w:color w:val="000000"/>
          <w:sz w:val="30"/>
        </w:rPr>
        <w:t>机关事业单位职业年金缴费支出（项）</w:t>
      </w:r>
      <w:r>
        <w:rPr>
          <w:rFonts w:ascii="仿宋" w:eastAsia="仿宋" w:hAnsi="仿宋" w:cs="仿宋"/>
          <w:color w:val="000000"/>
          <w:sz w:val="30"/>
        </w:rPr>
        <w:t>”11.85</w:t>
      </w:r>
      <w:r>
        <w:rPr>
          <w:rFonts w:ascii="仿宋" w:eastAsia="仿宋" w:hAnsi="仿宋" w:cs="仿宋"/>
          <w:color w:val="000000"/>
          <w:sz w:val="30"/>
        </w:rPr>
        <w:t>万元，主要用于在编人员缴纳职业年金。</w:t>
      </w:r>
    </w:p>
    <w:p w:rsidR="00316654" w:rsidRDefault="00570F0C">
      <w:pPr>
        <w:spacing w:line="560" w:lineRule="exact"/>
        <w:ind w:firstLine="600"/>
      </w:pPr>
      <w:r>
        <w:rPr>
          <w:rFonts w:ascii="仿宋" w:eastAsia="仿宋" w:hAnsi="仿宋" w:cs="仿宋"/>
          <w:color w:val="000000"/>
          <w:sz w:val="30"/>
        </w:rPr>
        <w:t>3</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卫生</w:t>
      </w:r>
      <w:r>
        <w:rPr>
          <w:rFonts w:ascii="仿宋" w:eastAsia="仿宋" w:hAnsi="仿宋" w:cs="仿宋"/>
          <w:color w:val="000000"/>
          <w:sz w:val="30"/>
        </w:rPr>
        <w:t>健康支出（类）</w:t>
      </w:r>
      <w:r>
        <w:rPr>
          <w:rFonts w:ascii="仿宋" w:eastAsia="仿宋" w:hAnsi="仿宋" w:cs="仿宋"/>
          <w:color w:val="000000"/>
          <w:sz w:val="30"/>
        </w:rPr>
        <w:t>”15.95</w:t>
      </w:r>
      <w:r>
        <w:rPr>
          <w:rFonts w:ascii="仿宋" w:eastAsia="仿宋" w:hAnsi="仿宋" w:cs="仿宋"/>
          <w:color w:val="000000"/>
          <w:sz w:val="30"/>
        </w:rPr>
        <w:t>万元，与上年预算相比减少</w:t>
      </w:r>
      <w:r>
        <w:rPr>
          <w:rFonts w:ascii="仿宋" w:eastAsia="仿宋" w:hAnsi="仿宋" w:cs="仿宋"/>
          <w:color w:val="000000"/>
          <w:sz w:val="30"/>
        </w:rPr>
        <w:t>0.61</w:t>
      </w:r>
      <w:r>
        <w:rPr>
          <w:rFonts w:ascii="仿宋" w:eastAsia="仿宋" w:hAnsi="仿宋" w:cs="仿宋"/>
          <w:color w:val="000000"/>
          <w:sz w:val="30"/>
        </w:rPr>
        <w:t>万元，主要原因是上年预算医疗保险测算缴费比例高于今年。其中：</w:t>
      </w:r>
      <w:r>
        <w:rPr>
          <w:rFonts w:ascii="仿宋" w:eastAsia="仿宋" w:hAnsi="仿宋" w:cs="仿宋"/>
          <w:color w:val="000000"/>
          <w:sz w:val="30"/>
        </w:rPr>
        <w:t>“</w:t>
      </w:r>
      <w:r>
        <w:rPr>
          <w:rFonts w:ascii="仿宋" w:eastAsia="仿宋" w:hAnsi="仿宋" w:cs="仿宋"/>
          <w:color w:val="000000"/>
          <w:sz w:val="30"/>
        </w:rPr>
        <w:t>行政事业单位医疗（款）</w:t>
      </w:r>
      <w:r>
        <w:rPr>
          <w:rFonts w:ascii="仿宋" w:eastAsia="仿宋" w:hAnsi="仿宋" w:cs="仿宋"/>
          <w:color w:val="000000"/>
          <w:sz w:val="30"/>
        </w:rPr>
        <w:t>”15.95</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事业单位医疗（项）</w:t>
      </w:r>
      <w:r>
        <w:rPr>
          <w:rFonts w:ascii="仿宋" w:eastAsia="仿宋" w:hAnsi="仿宋" w:cs="仿宋"/>
          <w:color w:val="000000"/>
          <w:sz w:val="30"/>
        </w:rPr>
        <w:t>”14.81</w:t>
      </w:r>
      <w:r>
        <w:rPr>
          <w:rFonts w:ascii="仿宋" w:eastAsia="仿宋" w:hAnsi="仿宋" w:cs="仿宋"/>
          <w:color w:val="000000"/>
          <w:sz w:val="30"/>
        </w:rPr>
        <w:t>万元，主要用于在编人员缴纳医疗保险；</w:t>
      </w:r>
      <w:r>
        <w:rPr>
          <w:rFonts w:ascii="仿宋" w:eastAsia="仿宋" w:hAnsi="仿宋" w:cs="仿宋"/>
          <w:color w:val="000000"/>
          <w:sz w:val="30"/>
        </w:rPr>
        <w:t>“</w:t>
      </w:r>
      <w:r>
        <w:rPr>
          <w:rFonts w:ascii="仿宋" w:eastAsia="仿宋" w:hAnsi="仿宋" w:cs="仿宋"/>
          <w:color w:val="000000"/>
          <w:sz w:val="30"/>
        </w:rPr>
        <w:t>其他行政事业单位医疗支出（项）</w:t>
      </w:r>
      <w:r>
        <w:rPr>
          <w:rFonts w:ascii="仿宋" w:eastAsia="仿宋" w:hAnsi="仿宋" w:cs="仿宋"/>
          <w:color w:val="000000"/>
          <w:sz w:val="30"/>
        </w:rPr>
        <w:t>”1.15</w:t>
      </w:r>
      <w:r>
        <w:rPr>
          <w:rFonts w:ascii="仿宋" w:eastAsia="仿宋" w:hAnsi="仿宋" w:cs="仿宋"/>
          <w:color w:val="000000"/>
          <w:sz w:val="30"/>
        </w:rPr>
        <w:t>万元，主要用于在编人员缴纳补充医疗保险。</w:t>
      </w:r>
    </w:p>
    <w:p w:rsidR="00316654" w:rsidRDefault="00570F0C">
      <w:pPr>
        <w:spacing w:line="560" w:lineRule="exact"/>
        <w:ind w:firstLine="600"/>
      </w:pPr>
      <w:r>
        <w:rPr>
          <w:rFonts w:ascii="仿宋" w:eastAsia="仿宋" w:hAnsi="仿宋" w:cs="仿宋"/>
          <w:color w:val="000000"/>
          <w:sz w:val="30"/>
        </w:rPr>
        <w:t>4</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自然资源海洋气象等支出（类）</w:t>
      </w:r>
      <w:r>
        <w:rPr>
          <w:rFonts w:ascii="仿宋" w:eastAsia="仿宋" w:hAnsi="仿宋" w:cs="仿宋"/>
          <w:color w:val="000000"/>
          <w:sz w:val="30"/>
        </w:rPr>
        <w:t>”349.04</w:t>
      </w:r>
      <w:r>
        <w:rPr>
          <w:rFonts w:ascii="仿宋" w:eastAsia="仿宋" w:hAnsi="仿宋" w:cs="仿宋"/>
          <w:color w:val="000000"/>
          <w:sz w:val="30"/>
        </w:rPr>
        <w:t>万元，与上年预算相比增加</w:t>
      </w:r>
      <w:r>
        <w:rPr>
          <w:rFonts w:ascii="仿宋" w:eastAsia="仿宋" w:hAnsi="仿宋" w:cs="仿宋"/>
          <w:color w:val="000000"/>
          <w:sz w:val="30"/>
        </w:rPr>
        <w:t>28.71</w:t>
      </w:r>
      <w:r>
        <w:rPr>
          <w:rFonts w:ascii="仿宋" w:eastAsia="仿宋" w:hAnsi="仿宋" w:cs="仿宋"/>
          <w:color w:val="000000"/>
          <w:sz w:val="30"/>
        </w:rPr>
        <w:t>万元，主要原因是新增主要用于土地招商的基本运转经费项目</w:t>
      </w:r>
      <w:r>
        <w:rPr>
          <w:rFonts w:ascii="仿宋" w:eastAsia="仿宋" w:hAnsi="仿宋" w:cs="仿宋"/>
          <w:color w:val="000000"/>
          <w:sz w:val="30"/>
        </w:rPr>
        <w:t>20</w:t>
      </w:r>
      <w:r>
        <w:rPr>
          <w:rFonts w:ascii="仿宋" w:eastAsia="仿宋" w:hAnsi="仿宋" w:cs="仿宋"/>
          <w:color w:val="000000"/>
          <w:sz w:val="30"/>
        </w:rPr>
        <w:t>万元及标定地价更新项目</w:t>
      </w:r>
      <w:r>
        <w:rPr>
          <w:rFonts w:ascii="仿宋" w:eastAsia="仿宋" w:hAnsi="仿宋" w:cs="仿宋"/>
          <w:color w:val="000000"/>
          <w:sz w:val="30"/>
        </w:rPr>
        <w:t>10</w:t>
      </w:r>
      <w:r>
        <w:rPr>
          <w:rFonts w:ascii="仿宋" w:eastAsia="仿宋" w:hAnsi="仿宋" w:cs="仿宋"/>
          <w:color w:val="000000"/>
          <w:sz w:val="30"/>
        </w:rPr>
        <w:t>万元。其中：</w:t>
      </w:r>
      <w:r>
        <w:rPr>
          <w:rFonts w:ascii="仿宋" w:eastAsia="仿宋" w:hAnsi="仿宋" w:cs="仿宋"/>
          <w:color w:val="000000"/>
          <w:sz w:val="30"/>
        </w:rPr>
        <w:t>“</w:t>
      </w:r>
      <w:r>
        <w:rPr>
          <w:rFonts w:ascii="仿宋" w:eastAsia="仿宋" w:hAnsi="仿宋" w:cs="仿宋"/>
          <w:color w:val="000000"/>
          <w:sz w:val="30"/>
        </w:rPr>
        <w:t>自然资源事务（款）</w:t>
      </w:r>
      <w:r>
        <w:rPr>
          <w:rFonts w:ascii="仿宋" w:eastAsia="仿宋" w:hAnsi="仿宋" w:cs="仿宋"/>
          <w:color w:val="000000"/>
          <w:sz w:val="30"/>
        </w:rPr>
        <w:t>”349.04</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自然资源利用与保护（项）</w:t>
      </w:r>
      <w:r>
        <w:rPr>
          <w:rFonts w:ascii="仿宋" w:eastAsia="仿宋" w:hAnsi="仿宋" w:cs="仿宋"/>
          <w:color w:val="000000"/>
          <w:sz w:val="30"/>
        </w:rPr>
        <w:t>”349.04</w:t>
      </w:r>
      <w:r>
        <w:rPr>
          <w:rFonts w:ascii="仿宋" w:eastAsia="仿宋" w:hAnsi="仿宋" w:cs="仿宋"/>
          <w:color w:val="000000"/>
          <w:sz w:val="30"/>
        </w:rPr>
        <w:t>万元，主要用于</w:t>
      </w:r>
      <w:r>
        <w:rPr>
          <w:rFonts w:ascii="仿宋" w:eastAsia="仿宋" w:hAnsi="仿宋" w:cs="仿宋"/>
          <w:color w:val="000000"/>
          <w:sz w:val="30"/>
        </w:rPr>
        <w:t>2025</w:t>
      </w:r>
      <w:r>
        <w:rPr>
          <w:rFonts w:ascii="仿宋" w:eastAsia="仿宋" w:hAnsi="仿宋" w:cs="仿宋"/>
          <w:color w:val="000000"/>
          <w:sz w:val="30"/>
        </w:rPr>
        <w:t>年全年基本支出和项目支出。</w:t>
      </w:r>
    </w:p>
    <w:p w:rsidR="00316654" w:rsidRDefault="00570F0C">
      <w:pPr>
        <w:spacing w:line="560" w:lineRule="exact"/>
        <w:ind w:firstLine="600"/>
      </w:pPr>
      <w:r>
        <w:rPr>
          <w:rFonts w:ascii="SimHei" w:eastAsia="SimHei" w:hAnsi="SimHei" w:cs="SimHei"/>
          <w:b/>
          <w:color w:val="000000"/>
          <w:sz w:val="30"/>
        </w:rPr>
        <w:t>六、关于一般公共预算基本支出情况表的说明</w:t>
      </w:r>
    </w:p>
    <w:p w:rsidR="00316654" w:rsidRDefault="00570F0C">
      <w:pPr>
        <w:spacing w:line="560" w:lineRule="exact"/>
        <w:ind w:firstLine="600"/>
      </w:pPr>
      <w:r>
        <w:rPr>
          <w:rFonts w:ascii="仿宋" w:eastAsia="仿宋" w:hAnsi="仿宋" w:cs="仿宋"/>
          <w:color w:val="000000"/>
          <w:sz w:val="30"/>
        </w:rPr>
        <w:t>天津市西青区生态修复整治利用中心单位</w:t>
      </w:r>
      <w:r>
        <w:rPr>
          <w:rFonts w:ascii="仿宋" w:eastAsia="仿宋" w:hAnsi="仿宋" w:cs="仿宋"/>
          <w:color w:val="000000"/>
          <w:sz w:val="30"/>
        </w:rPr>
        <w:t>2025</w:t>
      </w:r>
      <w:r>
        <w:rPr>
          <w:rFonts w:ascii="仿宋" w:eastAsia="仿宋" w:hAnsi="仿宋" w:cs="仿宋"/>
          <w:color w:val="000000"/>
          <w:sz w:val="30"/>
        </w:rPr>
        <w:t>年一般公共</w:t>
      </w:r>
      <w:r>
        <w:rPr>
          <w:rFonts w:ascii="仿宋" w:eastAsia="仿宋" w:hAnsi="仿宋" w:cs="仿宋"/>
          <w:color w:val="000000"/>
          <w:sz w:val="30"/>
        </w:rPr>
        <w:lastRenderedPageBreak/>
        <w:t>预算基本支出</w:t>
      </w:r>
      <w:r>
        <w:rPr>
          <w:rFonts w:ascii="仿宋" w:eastAsia="仿宋" w:hAnsi="仿宋" w:cs="仿宋"/>
          <w:color w:val="000000"/>
          <w:sz w:val="30"/>
        </w:rPr>
        <w:t xml:space="preserve"> 370.85</w:t>
      </w:r>
      <w:r>
        <w:rPr>
          <w:rFonts w:ascii="仿宋" w:eastAsia="仿宋" w:hAnsi="仿宋" w:cs="仿宋"/>
          <w:color w:val="000000"/>
          <w:sz w:val="30"/>
        </w:rPr>
        <w:t>万元，与上年预算相比减少</w:t>
      </w:r>
      <w:r>
        <w:rPr>
          <w:rFonts w:ascii="仿宋" w:eastAsia="仿宋" w:hAnsi="仿宋" w:cs="仿宋"/>
          <w:color w:val="000000"/>
          <w:sz w:val="30"/>
        </w:rPr>
        <w:t>1.60</w:t>
      </w:r>
      <w:r>
        <w:rPr>
          <w:rFonts w:ascii="仿宋" w:eastAsia="仿宋" w:hAnsi="仿宋" w:cs="仿宋"/>
          <w:color w:val="000000"/>
          <w:sz w:val="30"/>
        </w:rPr>
        <w:t>万元，主要原因是从严从紧安排预算，坚持过紧日子，降低人员及公用支出。其中：人员经费</w:t>
      </w:r>
      <w:r>
        <w:rPr>
          <w:rFonts w:ascii="仿宋" w:eastAsia="仿宋" w:hAnsi="仿宋" w:cs="仿宋"/>
          <w:color w:val="000000"/>
          <w:sz w:val="30"/>
        </w:rPr>
        <w:t xml:space="preserve"> 327.92</w:t>
      </w:r>
      <w:r>
        <w:rPr>
          <w:rFonts w:ascii="仿宋" w:eastAsia="仿宋" w:hAnsi="仿宋" w:cs="仿宋"/>
          <w:color w:val="000000"/>
          <w:sz w:val="30"/>
        </w:rPr>
        <w:t>万元，主要包括：基本工资、津贴补贴、绩效工资、机关事业单位基本养老保险缴费、职业年金缴费、职工基本医疗保险缴费、其他社会保障缴</w:t>
      </w:r>
      <w:r>
        <w:rPr>
          <w:rFonts w:ascii="仿宋" w:eastAsia="仿宋" w:hAnsi="仿宋" w:cs="仿宋"/>
          <w:color w:val="000000"/>
          <w:sz w:val="30"/>
        </w:rPr>
        <w:t>费、住房公积金、医疗费、其他工资福利支出、奖励金、其他对个人和家庭的补助等；</w:t>
      </w:r>
    </w:p>
    <w:p w:rsidR="00316654" w:rsidRDefault="00570F0C">
      <w:pPr>
        <w:spacing w:line="560" w:lineRule="exact"/>
        <w:ind w:firstLine="600"/>
      </w:pPr>
      <w:r>
        <w:rPr>
          <w:rFonts w:ascii="仿宋" w:eastAsia="仿宋" w:hAnsi="仿宋" w:cs="仿宋"/>
          <w:color w:val="000000"/>
          <w:sz w:val="30"/>
        </w:rPr>
        <w:t>公用经费</w:t>
      </w:r>
      <w:r>
        <w:rPr>
          <w:rFonts w:ascii="仿宋" w:eastAsia="仿宋" w:hAnsi="仿宋" w:cs="仿宋"/>
          <w:color w:val="000000"/>
          <w:sz w:val="30"/>
        </w:rPr>
        <w:t>42.93</w:t>
      </w:r>
      <w:r>
        <w:rPr>
          <w:rFonts w:ascii="仿宋" w:eastAsia="仿宋" w:hAnsi="仿宋" w:cs="仿宋"/>
          <w:color w:val="000000"/>
          <w:sz w:val="30"/>
        </w:rPr>
        <w:t>万元，主要包括：办公费、水费、电费、邮电费、取暖费、物业管理费、差旅费、维修（护）费、培训费、工会经费、福利费、其他商品和服务支出、办公设备购置等。</w:t>
      </w:r>
    </w:p>
    <w:p w:rsidR="00316654" w:rsidRDefault="00570F0C">
      <w:pPr>
        <w:spacing w:line="560" w:lineRule="exact"/>
        <w:ind w:firstLine="600"/>
      </w:pPr>
      <w:r>
        <w:rPr>
          <w:rFonts w:ascii="SimHei" w:eastAsia="SimHei" w:hAnsi="SimHei" w:cs="SimHei"/>
          <w:b/>
          <w:color w:val="000000"/>
          <w:sz w:val="30"/>
        </w:rPr>
        <w:t>七、关于一般公共预算</w:t>
      </w:r>
      <w:r>
        <w:rPr>
          <w:rFonts w:ascii="SimHei" w:eastAsia="SimHei" w:hAnsi="SimHei" w:cs="SimHei"/>
          <w:b/>
          <w:color w:val="000000"/>
          <w:sz w:val="30"/>
        </w:rPr>
        <w:t>“</w:t>
      </w:r>
      <w:r>
        <w:rPr>
          <w:rFonts w:ascii="SimHei" w:eastAsia="SimHei" w:hAnsi="SimHei" w:cs="SimHei"/>
          <w:b/>
          <w:color w:val="000000"/>
          <w:sz w:val="30"/>
        </w:rPr>
        <w:t>三公</w:t>
      </w:r>
      <w:r>
        <w:rPr>
          <w:rFonts w:ascii="SimHei" w:eastAsia="SimHei" w:hAnsi="SimHei" w:cs="SimHei"/>
          <w:b/>
          <w:color w:val="000000"/>
          <w:sz w:val="30"/>
        </w:rPr>
        <w:t>”</w:t>
      </w:r>
      <w:r>
        <w:rPr>
          <w:rFonts w:ascii="SimHei" w:eastAsia="SimHei" w:hAnsi="SimHei" w:cs="SimHei"/>
          <w:b/>
          <w:color w:val="000000"/>
          <w:sz w:val="30"/>
        </w:rPr>
        <w:t>经费支出情况表的说明</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经费安排</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年预算相比减少</w:t>
      </w:r>
      <w:r>
        <w:rPr>
          <w:rFonts w:ascii="仿宋" w:eastAsia="仿宋" w:hAnsi="仿宋" w:cs="仿宋"/>
          <w:color w:val="000000"/>
          <w:sz w:val="30"/>
        </w:rPr>
        <w:t>0.26</w:t>
      </w:r>
      <w:r>
        <w:rPr>
          <w:rFonts w:ascii="仿宋" w:eastAsia="仿宋" w:hAnsi="仿宋" w:cs="仿宋"/>
          <w:color w:val="000000"/>
          <w:sz w:val="30"/>
        </w:rPr>
        <w:t>万元，主要原因是压紧开支，减少</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经费安排。</w:t>
      </w:r>
    </w:p>
    <w:p w:rsidR="00316654" w:rsidRDefault="00570F0C">
      <w:pPr>
        <w:spacing w:line="560" w:lineRule="exact"/>
        <w:ind w:firstLine="600"/>
      </w:pPr>
      <w:r>
        <w:rPr>
          <w:rFonts w:ascii="仿宋" w:eastAsia="仿宋" w:hAnsi="仿宋" w:cs="仿宋"/>
          <w:color w:val="000000"/>
          <w:sz w:val="30"/>
        </w:rPr>
        <w:t>具体情况：</w:t>
      </w:r>
    </w:p>
    <w:p w:rsidR="00316654" w:rsidRDefault="00570F0C">
      <w:pPr>
        <w:spacing w:line="560" w:lineRule="exact"/>
        <w:ind w:firstLine="600"/>
      </w:pPr>
      <w:r>
        <w:rPr>
          <w:rFonts w:ascii="仿宋" w:eastAsia="仿宋" w:hAnsi="仿宋" w:cs="仿宋"/>
          <w:color w:val="000000"/>
          <w:sz w:val="30"/>
        </w:rPr>
        <w:t>一、</w:t>
      </w:r>
      <w:r>
        <w:rPr>
          <w:rFonts w:ascii="仿宋" w:eastAsia="仿宋" w:hAnsi="仿宋" w:cs="仿宋"/>
          <w:color w:val="000000"/>
          <w:sz w:val="30"/>
        </w:rPr>
        <w:t>2025</w:t>
      </w:r>
      <w:r>
        <w:rPr>
          <w:rFonts w:ascii="仿宋" w:eastAsia="仿宋" w:hAnsi="仿宋" w:cs="仿宋"/>
          <w:color w:val="000000"/>
          <w:sz w:val="30"/>
        </w:rPr>
        <w:t>年因公出国（境）费预算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w:t>
      </w:r>
      <w:r>
        <w:rPr>
          <w:rFonts w:ascii="仿宋" w:eastAsia="仿宋" w:hAnsi="仿宋" w:cs="仿宋"/>
          <w:color w:val="000000"/>
          <w:sz w:val="30"/>
        </w:rPr>
        <w:t>0.00</w:t>
      </w:r>
      <w:r>
        <w:rPr>
          <w:rFonts w:ascii="仿宋" w:eastAsia="仿宋" w:hAnsi="仿宋" w:cs="仿宋"/>
          <w:color w:val="000000"/>
          <w:sz w:val="30"/>
        </w:rPr>
        <w:t>万元，主</w:t>
      </w:r>
      <w:r>
        <w:rPr>
          <w:rFonts w:ascii="仿宋" w:eastAsia="仿宋" w:hAnsi="仿宋" w:cs="仿宋"/>
          <w:color w:val="000000"/>
          <w:sz w:val="30"/>
        </w:rPr>
        <w:t>要原因是。</w:t>
      </w:r>
    </w:p>
    <w:p w:rsidR="00316654" w:rsidRDefault="00570F0C">
      <w:pPr>
        <w:spacing w:line="560" w:lineRule="exact"/>
        <w:ind w:firstLine="600"/>
      </w:pPr>
      <w:r>
        <w:rPr>
          <w:rFonts w:ascii="仿宋" w:eastAsia="仿宋" w:hAnsi="仿宋" w:cs="仿宋"/>
          <w:color w:val="000000"/>
          <w:sz w:val="30"/>
        </w:rPr>
        <w:t>二、</w:t>
      </w:r>
      <w:r>
        <w:rPr>
          <w:rFonts w:ascii="仿宋" w:eastAsia="仿宋" w:hAnsi="仿宋" w:cs="仿宋"/>
          <w:color w:val="000000"/>
          <w:sz w:val="30"/>
        </w:rPr>
        <w:t>2025</w:t>
      </w:r>
      <w:r>
        <w:rPr>
          <w:rFonts w:ascii="仿宋" w:eastAsia="仿宋" w:hAnsi="仿宋" w:cs="仿宋"/>
          <w:color w:val="000000"/>
          <w:sz w:val="30"/>
        </w:rPr>
        <w:t>年公务用车购置及运行费预算</w:t>
      </w:r>
      <w:r>
        <w:rPr>
          <w:rFonts w:ascii="仿宋" w:eastAsia="仿宋" w:hAnsi="仿宋" w:cs="仿宋"/>
          <w:color w:val="000000"/>
          <w:sz w:val="30"/>
        </w:rPr>
        <w:t>0</w:t>
      </w:r>
      <w:r>
        <w:rPr>
          <w:rFonts w:ascii="仿宋" w:eastAsia="仿宋" w:hAnsi="仿宋" w:cs="仿宋"/>
          <w:color w:val="000000"/>
          <w:sz w:val="30"/>
        </w:rPr>
        <w:t>万元，</w:t>
      </w:r>
    </w:p>
    <w:p w:rsidR="00316654" w:rsidRDefault="00570F0C">
      <w:pPr>
        <w:spacing w:line="560" w:lineRule="exact"/>
        <w:ind w:firstLine="600"/>
      </w:pPr>
      <w:r>
        <w:rPr>
          <w:rFonts w:ascii="仿宋" w:eastAsia="仿宋" w:hAnsi="仿宋" w:cs="仿宋"/>
          <w:color w:val="000000"/>
          <w:sz w:val="30"/>
        </w:rPr>
        <w:t>其中公务用车运行费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w:t>
      </w:r>
      <w:r>
        <w:rPr>
          <w:rFonts w:ascii="仿宋" w:eastAsia="仿宋" w:hAnsi="仿宋" w:cs="仿宋"/>
          <w:color w:val="000000"/>
          <w:sz w:val="30"/>
        </w:rPr>
        <w:t>0</w:t>
      </w:r>
      <w:r>
        <w:rPr>
          <w:rFonts w:ascii="仿宋" w:eastAsia="仿宋" w:hAnsi="仿宋" w:cs="仿宋"/>
          <w:color w:val="000000"/>
          <w:sz w:val="30"/>
        </w:rPr>
        <w:t>万元，主要原因是；公务用车购置费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w:t>
      </w:r>
      <w:r>
        <w:rPr>
          <w:rFonts w:ascii="仿宋" w:eastAsia="仿宋" w:hAnsi="仿宋" w:cs="仿宋"/>
          <w:color w:val="000000"/>
          <w:sz w:val="30"/>
        </w:rPr>
        <w:t>0</w:t>
      </w:r>
      <w:r>
        <w:rPr>
          <w:rFonts w:ascii="仿宋" w:eastAsia="仿宋" w:hAnsi="仿宋" w:cs="仿宋"/>
          <w:color w:val="000000"/>
          <w:sz w:val="30"/>
        </w:rPr>
        <w:t>万元，主要原因是。</w:t>
      </w:r>
    </w:p>
    <w:p w:rsidR="00316654" w:rsidRDefault="00570F0C">
      <w:pPr>
        <w:spacing w:line="560" w:lineRule="exact"/>
        <w:ind w:firstLine="600"/>
      </w:pPr>
      <w:r>
        <w:rPr>
          <w:rFonts w:ascii="仿宋" w:eastAsia="仿宋" w:hAnsi="仿宋" w:cs="仿宋"/>
          <w:color w:val="000000"/>
          <w:sz w:val="30"/>
        </w:rPr>
        <w:t>三、</w:t>
      </w:r>
      <w:r>
        <w:rPr>
          <w:rFonts w:ascii="仿宋" w:eastAsia="仿宋" w:hAnsi="仿宋" w:cs="仿宋"/>
          <w:color w:val="000000"/>
          <w:sz w:val="30"/>
        </w:rPr>
        <w:t>2025</w:t>
      </w:r>
      <w:r>
        <w:rPr>
          <w:rFonts w:ascii="仿宋" w:eastAsia="仿宋" w:hAnsi="仿宋" w:cs="仿宋"/>
          <w:color w:val="000000"/>
          <w:sz w:val="30"/>
        </w:rPr>
        <w:t>年公务接待费预算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年预算相比减少</w:t>
      </w:r>
      <w:r>
        <w:rPr>
          <w:rFonts w:ascii="仿宋" w:eastAsia="仿宋" w:hAnsi="仿宋" w:cs="仿宋"/>
          <w:color w:val="000000"/>
          <w:sz w:val="30"/>
        </w:rPr>
        <w:t>0.26</w:t>
      </w:r>
      <w:r>
        <w:rPr>
          <w:rFonts w:ascii="仿宋" w:eastAsia="仿宋" w:hAnsi="仿宋" w:cs="仿宋"/>
          <w:color w:val="000000"/>
          <w:sz w:val="30"/>
        </w:rPr>
        <w:t>万元，主要原因是压紧开支，减少</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经费安排。</w:t>
      </w:r>
    </w:p>
    <w:p w:rsidR="00316654" w:rsidRDefault="00570F0C">
      <w:pPr>
        <w:spacing w:line="560" w:lineRule="exact"/>
        <w:ind w:firstLine="600"/>
      </w:pPr>
      <w:r>
        <w:rPr>
          <w:rFonts w:ascii="SimHei" w:eastAsia="SimHei" w:hAnsi="SimHei" w:cs="SimHei"/>
          <w:b/>
          <w:color w:val="000000"/>
          <w:sz w:val="30"/>
        </w:rPr>
        <w:t>八、关于政府性基金预算支出情况表的说明</w:t>
      </w:r>
    </w:p>
    <w:p w:rsidR="00316654" w:rsidRDefault="00570F0C">
      <w:pPr>
        <w:spacing w:line="560" w:lineRule="exact"/>
        <w:ind w:firstLine="600"/>
      </w:pPr>
      <w:r>
        <w:rPr>
          <w:rFonts w:ascii="楷体" w:eastAsia="楷体" w:hAnsi="楷体" w:cs="楷体"/>
          <w:b/>
          <w:color w:val="000000"/>
          <w:sz w:val="30"/>
        </w:rPr>
        <w:lastRenderedPageBreak/>
        <w:t>（一）总体情况</w:t>
      </w:r>
    </w:p>
    <w:p w:rsidR="00316654" w:rsidRDefault="00570F0C">
      <w:pPr>
        <w:spacing w:line="560" w:lineRule="exact"/>
        <w:ind w:firstLine="600"/>
      </w:pPr>
      <w:r>
        <w:rPr>
          <w:rFonts w:ascii="仿宋" w:eastAsia="仿宋" w:hAnsi="仿宋" w:cs="仿宋"/>
          <w:color w:val="000000"/>
          <w:sz w:val="30"/>
        </w:rPr>
        <w:t>天津市西青区生态修复整治利用中心单位</w:t>
      </w:r>
      <w:r>
        <w:rPr>
          <w:rFonts w:ascii="仿宋" w:eastAsia="仿宋" w:hAnsi="仿宋" w:cs="仿宋"/>
          <w:color w:val="000000"/>
          <w:sz w:val="30"/>
        </w:rPr>
        <w:t>2025</w:t>
      </w:r>
      <w:r>
        <w:rPr>
          <w:rFonts w:ascii="仿宋" w:eastAsia="仿宋" w:hAnsi="仿宋" w:cs="仿宋"/>
          <w:color w:val="000000"/>
          <w:sz w:val="30"/>
        </w:rPr>
        <w:t>年政府性基金预算支出</w:t>
      </w:r>
      <w:r>
        <w:rPr>
          <w:rFonts w:ascii="仿宋" w:eastAsia="仿宋" w:hAnsi="仿宋" w:cs="仿宋"/>
          <w:color w:val="000000"/>
          <w:sz w:val="30"/>
        </w:rPr>
        <w:t>160.00</w:t>
      </w:r>
      <w:r>
        <w:rPr>
          <w:rFonts w:ascii="仿宋" w:eastAsia="仿宋" w:hAnsi="仿宋" w:cs="仿宋"/>
          <w:color w:val="000000"/>
          <w:sz w:val="30"/>
        </w:rPr>
        <w:t>，与上年相同。</w:t>
      </w:r>
    </w:p>
    <w:p w:rsidR="00316654" w:rsidRDefault="00570F0C">
      <w:pPr>
        <w:spacing w:line="560" w:lineRule="exact"/>
        <w:ind w:firstLine="600"/>
      </w:pPr>
      <w:r>
        <w:rPr>
          <w:rFonts w:ascii="楷体" w:eastAsia="楷体" w:hAnsi="楷体" w:cs="楷体"/>
          <w:b/>
          <w:color w:val="000000"/>
          <w:sz w:val="30"/>
        </w:rPr>
        <w:t>（二）具体情况</w:t>
      </w:r>
    </w:p>
    <w:p w:rsidR="00316654" w:rsidRDefault="00570F0C">
      <w:pPr>
        <w:spacing w:line="560" w:lineRule="exact"/>
        <w:ind w:firstLine="600"/>
      </w:pPr>
      <w:r>
        <w:rPr>
          <w:rFonts w:ascii="仿宋" w:eastAsia="仿宋" w:hAnsi="仿宋" w:cs="仿宋"/>
          <w:color w:val="000000"/>
          <w:sz w:val="30"/>
        </w:rPr>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城乡社区支出（类）</w:t>
      </w:r>
      <w:r>
        <w:rPr>
          <w:rFonts w:ascii="仿宋" w:eastAsia="仿宋" w:hAnsi="仿宋" w:cs="仿宋"/>
          <w:color w:val="000000"/>
          <w:sz w:val="30"/>
        </w:rPr>
        <w:t>”160.00</w:t>
      </w:r>
      <w:r>
        <w:rPr>
          <w:rFonts w:ascii="仿宋" w:eastAsia="仿宋" w:hAnsi="仿宋" w:cs="仿宋"/>
          <w:color w:val="000000"/>
          <w:sz w:val="30"/>
        </w:rPr>
        <w:t>万</w:t>
      </w:r>
      <w:r>
        <w:rPr>
          <w:rFonts w:ascii="仿宋" w:eastAsia="仿宋" w:hAnsi="仿宋" w:cs="仿宋"/>
          <w:color w:val="000000"/>
          <w:sz w:val="30"/>
        </w:rPr>
        <w:t>元），与上年相同。，其中：</w:t>
      </w:r>
      <w:r>
        <w:rPr>
          <w:rFonts w:ascii="仿宋" w:eastAsia="仿宋" w:hAnsi="仿宋" w:cs="仿宋"/>
          <w:color w:val="000000"/>
          <w:sz w:val="30"/>
        </w:rPr>
        <w:t>“</w:t>
      </w:r>
      <w:r>
        <w:rPr>
          <w:rFonts w:ascii="仿宋" w:eastAsia="仿宋" w:hAnsi="仿宋" w:cs="仿宋"/>
          <w:color w:val="000000"/>
          <w:sz w:val="30"/>
        </w:rPr>
        <w:t>国有土地使用权出让收入安排的支出（款）</w:t>
      </w:r>
      <w:r>
        <w:rPr>
          <w:rFonts w:ascii="仿宋" w:eastAsia="仿宋" w:hAnsi="仿宋" w:cs="仿宋"/>
          <w:color w:val="000000"/>
          <w:sz w:val="30"/>
        </w:rPr>
        <w:t>”160.00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土地出让业务支出（项）</w:t>
      </w:r>
      <w:r>
        <w:rPr>
          <w:rFonts w:ascii="仿宋" w:eastAsia="仿宋" w:hAnsi="仿宋" w:cs="仿宋"/>
          <w:color w:val="000000"/>
          <w:sz w:val="30"/>
        </w:rPr>
        <w:t>”160.00</w:t>
      </w:r>
      <w:r>
        <w:rPr>
          <w:rFonts w:ascii="仿宋" w:eastAsia="仿宋" w:hAnsi="仿宋" w:cs="仿宋"/>
          <w:color w:val="000000"/>
          <w:sz w:val="30"/>
        </w:rPr>
        <w:t>万元，主要用于支付出让项目土地评估费。</w:t>
      </w:r>
    </w:p>
    <w:p w:rsidR="00316654" w:rsidRDefault="00570F0C">
      <w:pPr>
        <w:spacing w:line="560" w:lineRule="exact"/>
        <w:ind w:firstLine="600"/>
      </w:pPr>
      <w:r>
        <w:rPr>
          <w:rFonts w:ascii="SimHei" w:eastAsia="SimHei" w:hAnsi="SimHei" w:cs="SimHei"/>
          <w:b/>
          <w:color w:val="000000"/>
          <w:sz w:val="30"/>
        </w:rPr>
        <w:t>九、关于国有资本经营预算支出情况表的说明</w:t>
      </w:r>
    </w:p>
    <w:p w:rsidR="00316654" w:rsidRDefault="00570F0C">
      <w:pPr>
        <w:spacing w:line="560" w:lineRule="exact"/>
        <w:ind w:firstLine="600"/>
      </w:pPr>
      <w:r>
        <w:rPr>
          <w:rFonts w:ascii="仿宋" w:eastAsia="仿宋" w:hAnsi="仿宋" w:cs="仿宋"/>
          <w:color w:val="000000"/>
          <w:sz w:val="30"/>
        </w:rPr>
        <w:t>2025</w:t>
      </w:r>
      <w:r>
        <w:rPr>
          <w:rFonts w:ascii="仿宋" w:eastAsia="仿宋" w:hAnsi="仿宋" w:cs="仿宋"/>
          <w:color w:val="000000"/>
          <w:sz w:val="30"/>
        </w:rPr>
        <w:t>年天津市西青区生态修复整治利用中心单位预算中没有使用国有资本经营预算安排的支出。</w:t>
      </w:r>
    </w:p>
    <w:p w:rsidR="00316654" w:rsidRDefault="00570F0C">
      <w:pPr>
        <w:spacing w:line="560" w:lineRule="exact"/>
        <w:ind w:firstLine="600"/>
      </w:pPr>
      <w:r>
        <w:rPr>
          <w:rFonts w:ascii="SimHei" w:eastAsia="SimHei" w:hAnsi="SimHei" w:cs="SimHei"/>
          <w:b/>
          <w:color w:val="000000"/>
          <w:sz w:val="30"/>
        </w:rPr>
        <w:t>十、其他重要事项的情况说明</w:t>
      </w:r>
    </w:p>
    <w:p w:rsidR="00316654" w:rsidRDefault="00570F0C">
      <w:pPr>
        <w:spacing w:line="560" w:lineRule="exact"/>
        <w:ind w:firstLine="600"/>
      </w:pPr>
      <w:r>
        <w:rPr>
          <w:rFonts w:ascii="楷体" w:eastAsia="楷体" w:hAnsi="楷体" w:cs="楷体"/>
          <w:b/>
          <w:color w:val="000000"/>
          <w:sz w:val="30"/>
        </w:rPr>
        <w:t>（一）机关运行经费。</w:t>
      </w:r>
    </w:p>
    <w:p w:rsidR="00316654" w:rsidRDefault="00570F0C">
      <w:pPr>
        <w:spacing w:line="560" w:lineRule="exact"/>
        <w:ind w:firstLine="600"/>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年未安排机关运行经费预算。</w:t>
      </w:r>
    </w:p>
    <w:p w:rsidR="00316654" w:rsidRDefault="00570F0C">
      <w:pPr>
        <w:spacing w:line="560" w:lineRule="exact"/>
        <w:ind w:firstLine="600"/>
      </w:pPr>
      <w:r>
        <w:rPr>
          <w:rFonts w:ascii="楷体" w:eastAsia="楷体" w:hAnsi="楷体" w:cs="楷体"/>
          <w:b/>
          <w:color w:val="000000"/>
          <w:sz w:val="30"/>
        </w:rPr>
        <w:t>（二）政府采购情况</w:t>
      </w: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年安排政府采购预算</w:t>
      </w:r>
      <w:r>
        <w:rPr>
          <w:rFonts w:ascii="仿宋" w:eastAsia="仿宋" w:hAnsi="仿宋" w:cs="仿宋"/>
          <w:color w:val="000000"/>
          <w:sz w:val="30"/>
        </w:rPr>
        <w:t>190.37</w:t>
      </w:r>
      <w:r>
        <w:rPr>
          <w:rFonts w:ascii="仿宋" w:eastAsia="仿宋" w:hAnsi="仿宋" w:cs="仿宋"/>
          <w:color w:val="000000"/>
          <w:sz w:val="30"/>
        </w:rPr>
        <w:t>万元，其中：政府采购货物支出</w:t>
      </w:r>
      <w:r>
        <w:rPr>
          <w:rFonts w:ascii="仿宋" w:eastAsia="仿宋" w:hAnsi="仿宋" w:cs="仿宋"/>
          <w:color w:val="000000"/>
          <w:sz w:val="30"/>
        </w:rPr>
        <w:t>0.37</w:t>
      </w:r>
      <w:r>
        <w:rPr>
          <w:rFonts w:ascii="仿宋" w:eastAsia="仿宋" w:hAnsi="仿宋" w:cs="仿宋"/>
          <w:color w:val="000000"/>
          <w:sz w:val="30"/>
        </w:rPr>
        <w:t>万元、</w:t>
      </w:r>
      <w:r>
        <w:rPr>
          <w:rFonts w:ascii="仿宋" w:eastAsia="仿宋" w:hAnsi="仿宋" w:cs="仿宋"/>
          <w:color w:val="000000"/>
          <w:sz w:val="30"/>
        </w:rPr>
        <w:t>政府采购工程支出万元、政府采购服务支出</w:t>
      </w:r>
      <w:r>
        <w:rPr>
          <w:rFonts w:ascii="仿宋" w:eastAsia="仿宋" w:hAnsi="仿宋" w:cs="仿宋"/>
          <w:color w:val="000000"/>
          <w:sz w:val="30"/>
        </w:rPr>
        <w:t>190</w:t>
      </w:r>
      <w:r>
        <w:rPr>
          <w:rFonts w:ascii="仿宋" w:eastAsia="仿宋" w:hAnsi="仿宋" w:cs="仿宋"/>
          <w:color w:val="000000"/>
          <w:sz w:val="30"/>
        </w:rPr>
        <w:t>万元。主要项目是：西青区出让项目土地评估费项目、基本运转经费项目、标定地价更新项目、日常办公购买复印纸</w:t>
      </w:r>
    </w:p>
    <w:p w:rsidR="00316654" w:rsidRDefault="00570F0C">
      <w:pPr>
        <w:spacing w:line="560" w:lineRule="exact"/>
        <w:ind w:firstLine="600"/>
      </w:pPr>
      <w:r>
        <w:rPr>
          <w:rFonts w:ascii="楷体" w:eastAsia="楷体" w:hAnsi="楷体" w:cs="楷体"/>
          <w:b/>
          <w:color w:val="000000"/>
          <w:sz w:val="30"/>
        </w:rPr>
        <w:t>（三）国有资产占用情况</w:t>
      </w:r>
    </w:p>
    <w:p w:rsidR="00316654" w:rsidRDefault="00570F0C">
      <w:pPr>
        <w:spacing w:line="560" w:lineRule="exact"/>
        <w:ind w:firstLine="600"/>
      </w:pPr>
      <w:r>
        <w:rPr>
          <w:rFonts w:ascii="仿宋" w:eastAsia="仿宋" w:hAnsi="仿宋" w:cs="仿宋"/>
          <w:color w:val="000000"/>
          <w:sz w:val="30"/>
        </w:rPr>
        <w:t>截至</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12</w:t>
      </w:r>
      <w:r>
        <w:rPr>
          <w:rFonts w:ascii="仿宋" w:eastAsia="仿宋" w:hAnsi="仿宋" w:cs="仿宋"/>
          <w:color w:val="000000"/>
          <w:sz w:val="30"/>
        </w:rPr>
        <w:t>月底，本部门各单位共有车辆辆、其中：副部（省）级及以上领导用车辆、主要负责人干部用车辆、机要通信用车辆、应急保障用车辆、执法执勤用车辆、特种专业技术用车辆、离退休干部用车辆、其他用车辆，其他用车主要</w:t>
      </w:r>
      <w:r>
        <w:rPr>
          <w:rFonts w:ascii="仿宋" w:eastAsia="仿宋" w:hAnsi="仿宋" w:cs="仿宋"/>
          <w:color w:val="000000"/>
          <w:sz w:val="30"/>
        </w:rPr>
        <w:lastRenderedPageBreak/>
        <w:t>包括。单价（账面原值）</w:t>
      </w:r>
      <w:r>
        <w:rPr>
          <w:rFonts w:ascii="仿宋" w:eastAsia="仿宋" w:hAnsi="仿宋" w:cs="仿宋"/>
          <w:color w:val="000000"/>
          <w:sz w:val="30"/>
        </w:rPr>
        <w:t>100</w:t>
      </w:r>
      <w:r>
        <w:rPr>
          <w:rFonts w:ascii="仿宋" w:eastAsia="仿宋" w:hAnsi="仿宋" w:cs="仿宋"/>
          <w:color w:val="000000"/>
          <w:sz w:val="30"/>
        </w:rPr>
        <w:t>万以上的设备台（套）。</w:t>
      </w:r>
    </w:p>
    <w:p w:rsidR="00316654" w:rsidRDefault="00570F0C">
      <w:pPr>
        <w:spacing w:line="560" w:lineRule="exact"/>
        <w:ind w:firstLine="600"/>
      </w:pPr>
      <w:r>
        <w:rPr>
          <w:rFonts w:ascii="楷体" w:eastAsia="楷体" w:hAnsi="楷体" w:cs="楷体"/>
          <w:b/>
          <w:color w:val="000000"/>
          <w:sz w:val="30"/>
        </w:rPr>
        <w:t>（四）预算绩效情况说明。</w:t>
      </w:r>
    </w:p>
    <w:p w:rsidR="00316654" w:rsidRDefault="00570F0C">
      <w:pPr>
        <w:spacing w:line="560" w:lineRule="exact"/>
        <w:ind w:firstLine="600"/>
      </w:pPr>
      <w:r>
        <w:rPr>
          <w:rFonts w:ascii="仿宋" w:eastAsia="仿宋" w:hAnsi="仿宋" w:cs="仿宋"/>
          <w:color w:val="000000"/>
          <w:sz w:val="30"/>
        </w:rPr>
        <w:t>天津市西青区生态修复整治利用中心单位</w:t>
      </w:r>
      <w:r>
        <w:rPr>
          <w:rFonts w:ascii="仿宋" w:eastAsia="仿宋" w:hAnsi="仿宋" w:cs="仿宋"/>
          <w:color w:val="000000"/>
          <w:sz w:val="30"/>
        </w:rPr>
        <w:t>2025</w:t>
      </w:r>
      <w:r>
        <w:rPr>
          <w:rFonts w:ascii="仿宋" w:eastAsia="仿宋" w:hAnsi="仿宋" w:cs="仿宋"/>
          <w:color w:val="000000"/>
          <w:sz w:val="30"/>
        </w:rPr>
        <w:t>年</w:t>
      </w:r>
      <w:r>
        <w:rPr>
          <w:rFonts w:ascii="仿宋" w:eastAsia="仿宋" w:hAnsi="仿宋" w:cs="仿宋"/>
          <w:color w:val="000000"/>
          <w:sz w:val="30"/>
        </w:rPr>
        <w:t>实行绩效目标管理的项目</w:t>
      </w:r>
      <w:r>
        <w:rPr>
          <w:rFonts w:ascii="仿宋" w:eastAsia="仿宋" w:hAnsi="仿宋" w:cs="仿宋"/>
          <w:color w:val="000000"/>
          <w:sz w:val="30"/>
        </w:rPr>
        <w:t>3</w:t>
      </w:r>
      <w:r>
        <w:rPr>
          <w:rFonts w:ascii="仿宋" w:eastAsia="仿宋" w:hAnsi="仿宋" w:cs="仿宋"/>
          <w:color w:val="000000"/>
          <w:sz w:val="30"/>
        </w:rPr>
        <w:t>个，涉及预算金额</w:t>
      </w:r>
      <w:r>
        <w:rPr>
          <w:rFonts w:ascii="仿宋" w:eastAsia="仿宋" w:hAnsi="仿宋" w:cs="仿宋"/>
          <w:color w:val="000000"/>
          <w:sz w:val="30"/>
        </w:rPr>
        <w:t>190</w:t>
      </w:r>
      <w:r>
        <w:rPr>
          <w:rFonts w:ascii="仿宋" w:eastAsia="仿宋" w:hAnsi="仿宋" w:cs="仿宋"/>
          <w:color w:val="000000"/>
          <w:sz w:val="30"/>
        </w:rPr>
        <w:t>万元。</w:t>
      </w:r>
    </w:p>
    <w:p w:rsidR="00316654" w:rsidRDefault="00570F0C">
      <w:pPr>
        <w:pageBreakBefore/>
        <w:spacing w:line="560" w:lineRule="exact"/>
        <w:jc w:val="center"/>
      </w:pPr>
      <w:r>
        <w:rPr>
          <w:rFonts w:ascii="SimHei" w:eastAsia="SimHei" w:hAnsi="SimHei" w:cs="SimHei"/>
          <w:b/>
          <w:color w:val="000000"/>
          <w:sz w:val="48"/>
        </w:rPr>
        <w:lastRenderedPageBreak/>
        <w:t>第三部分</w:t>
      </w:r>
      <w:r>
        <w:rPr>
          <w:rFonts w:ascii="SimHei" w:eastAsia="SimHei" w:hAnsi="SimHei" w:cs="SimHei"/>
          <w:b/>
          <w:color w:val="000000"/>
          <w:sz w:val="48"/>
        </w:rPr>
        <w:t xml:space="preserve">  </w:t>
      </w:r>
      <w:r>
        <w:rPr>
          <w:rFonts w:ascii="SimHei" w:eastAsia="SimHei" w:hAnsi="SimHei" w:cs="SimHei"/>
          <w:b/>
          <w:color w:val="000000"/>
          <w:sz w:val="48"/>
        </w:rPr>
        <w:t>名词解释</w:t>
      </w:r>
    </w:p>
    <w:p w:rsidR="00316654" w:rsidRDefault="00570F0C">
      <w:pPr>
        <w:spacing w:line="560" w:lineRule="exact"/>
        <w:ind w:firstLine="560"/>
      </w:pPr>
      <w:r>
        <w:rPr>
          <w:rFonts w:ascii="仿宋" w:eastAsia="仿宋" w:hAnsi="仿宋" w:cs="仿宋"/>
          <w:b/>
          <w:color w:val="000000"/>
          <w:sz w:val="28"/>
        </w:rPr>
        <w:t>一、部门预算</w:t>
      </w:r>
      <w:r>
        <w:rPr>
          <w:rFonts w:ascii="仿宋" w:eastAsia="仿宋" w:hAnsi="仿宋" w:cs="仿宋"/>
          <w:b/>
          <w:color w:val="000000"/>
          <w:sz w:val="28"/>
        </w:rPr>
        <w:t>:</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rsidR="00316654" w:rsidRDefault="00570F0C">
      <w:pPr>
        <w:spacing w:line="560" w:lineRule="exact"/>
        <w:ind w:firstLine="560"/>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rsidR="00316654" w:rsidRDefault="00570F0C">
      <w:pPr>
        <w:spacing w:line="560" w:lineRule="exact"/>
        <w:ind w:firstLine="560"/>
      </w:pPr>
      <w:r>
        <w:rPr>
          <w:rFonts w:ascii="仿宋" w:eastAsia="仿宋" w:hAnsi="仿宋" w:cs="仿宋"/>
          <w:b/>
          <w:color w:val="000000"/>
          <w:sz w:val="28"/>
        </w:rPr>
        <w:t>三、项目支出</w:t>
      </w:r>
      <w:r>
        <w:rPr>
          <w:rFonts w:ascii="仿宋" w:eastAsia="仿宋" w:hAnsi="仿宋" w:cs="仿宋"/>
          <w:b/>
          <w:color w:val="000000"/>
          <w:sz w:val="28"/>
        </w:rPr>
        <w:t>:</w:t>
      </w:r>
      <w:r>
        <w:rPr>
          <w:rFonts w:ascii="仿宋" w:eastAsia="仿宋" w:hAnsi="仿宋" w:cs="仿宋"/>
          <w:color w:val="000000"/>
          <w:sz w:val="28"/>
        </w:rPr>
        <w:t>指在基本支出之外为完成特定行政任务和事业发展目标所发生的支出。</w:t>
      </w:r>
    </w:p>
    <w:p w:rsidR="00316654" w:rsidRDefault="00570F0C">
      <w:pPr>
        <w:spacing w:line="560" w:lineRule="exact"/>
        <w:ind w:firstLine="560"/>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316654" w:rsidRDefault="00570F0C">
      <w:pPr>
        <w:pageBreakBefore/>
        <w:spacing w:line="2000" w:lineRule="exact"/>
        <w:jc w:val="center"/>
      </w:pPr>
      <w:r>
        <w:rPr>
          <w:rFonts w:ascii="FZXiaoBiaoSong-B05S" w:eastAsia="FZXiaoBiaoSong-B05S" w:hAnsi="FZXiaoBiaoSong-B05S" w:cs="FZXiaoBiaoSong-B05S"/>
          <w:b/>
          <w:color w:val="000000"/>
          <w:sz w:val="48"/>
        </w:rPr>
        <w:lastRenderedPageBreak/>
        <w:t>第四部分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年单位预算表</w:t>
      </w:r>
    </w:p>
    <w:p w:rsidR="00316654" w:rsidRDefault="00570F0C">
      <w:pPr>
        <w:spacing w:line="560" w:lineRule="exact"/>
      </w:pPr>
      <w:r>
        <w:rPr>
          <w:rFonts w:ascii="楷体" w:eastAsia="楷体" w:hAnsi="楷体" w:cs="楷体"/>
          <w:b/>
          <w:color w:val="000000"/>
          <w:sz w:val="30"/>
        </w:rPr>
        <w:t>一、《部门收支总体情况表》</w:t>
      </w:r>
    </w:p>
    <w:p w:rsidR="00316654" w:rsidRDefault="00570F0C">
      <w:pPr>
        <w:spacing w:line="560" w:lineRule="exact"/>
      </w:pPr>
      <w:r>
        <w:rPr>
          <w:rFonts w:ascii="楷体" w:eastAsia="楷体" w:hAnsi="楷体" w:cs="楷体"/>
          <w:b/>
          <w:color w:val="000000"/>
          <w:sz w:val="30"/>
        </w:rPr>
        <w:t>二、《部门收入总体情况表》</w:t>
      </w:r>
    </w:p>
    <w:p w:rsidR="00316654" w:rsidRDefault="00570F0C">
      <w:pPr>
        <w:spacing w:line="560" w:lineRule="exact"/>
      </w:pPr>
      <w:r>
        <w:rPr>
          <w:rFonts w:ascii="楷体" w:eastAsia="楷体" w:hAnsi="楷体" w:cs="楷体"/>
          <w:b/>
          <w:color w:val="000000"/>
          <w:sz w:val="30"/>
        </w:rPr>
        <w:t>三、《部门支出总体情况表》</w:t>
      </w:r>
    </w:p>
    <w:p w:rsidR="00316654" w:rsidRDefault="00570F0C">
      <w:pPr>
        <w:spacing w:line="560" w:lineRule="exact"/>
      </w:pPr>
      <w:r>
        <w:rPr>
          <w:rFonts w:ascii="楷体" w:eastAsia="楷体" w:hAnsi="楷体" w:cs="楷体"/>
          <w:b/>
          <w:color w:val="000000"/>
          <w:sz w:val="30"/>
        </w:rPr>
        <w:t>四、《财政拨款收支总体情况表》</w:t>
      </w:r>
    </w:p>
    <w:p w:rsidR="00316654" w:rsidRDefault="00570F0C">
      <w:pPr>
        <w:spacing w:line="560" w:lineRule="exact"/>
      </w:pPr>
      <w:r>
        <w:rPr>
          <w:rFonts w:ascii="楷体" w:eastAsia="楷体" w:hAnsi="楷体" w:cs="楷体"/>
          <w:b/>
          <w:color w:val="000000"/>
          <w:sz w:val="30"/>
        </w:rPr>
        <w:t>五、《一般公共预算支出情况表》</w:t>
      </w:r>
    </w:p>
    <w:p w:rsidR="00316654" w:rsidRDefault="00570F0C">
      <w:pPr>
        <w:spacing w:line="560" w:lineRule="exact"/>
      </w:pPr>
      <w:r>
        <w:rPr>
          <w:rFonts w:ascii="楷体" w:eastAsia="楷体" w:hAnsi="楷体" w:cs="楷体"/>
          <w:b/>
          <w:color w:val="000000"/>
          <w:sz w:val="30"/>
        </w:rPr>
        <w:t>六、《一般公共预算基本支出情况表》</w:t>
      </w:r>
    </w:p>
    <w:p w:rsidR="00316654" w:rsidRDefault="00570F0C">
      <w:pPr>
        <w:spacing w:line="560" w:lineRule="exact"/>
      </w:pPr>
      <w:r>
        <w:rPr>
          <w:rFonts w:ascii="楷体" w:eastAsia="楷体" w:hAnsi="楷体" w:cs="楷体"/>
          <w:b/>
          <w:color w:val="000000"/>
          <w:sz w:val="30"/>
        </w:rPr>
        <w:t>七、《一般公共预算</w:t>
      </w:r>
      <w:r>
        <w:rPr>
          <w:rFonts w:ascii="楷体" w:eastAsia="楷体" w:hAnsi="楷体" w:cs="楷体"/>
          <w:b/>
          <w:color w:val="000000"/>
          <w:sz w:val="30"/>
        </w:rPr>
        <w:t>“</w:t>
      </w:r>
      <w:r>
        <w:rPr>
          <w:rFonts w:ascii="楷体" w:eastAsia="楷体" w:hAnsi="楷体" w:cs="楷体"/>
          <w:b/>
          <w:color w:val="000000"/>
          <w:sz w:val="30"/>
        </w:rPr>
        <w:t>三公</w:t>
      </w:r>
      <w:r>
        <w:rPr>
          <w:rFonts w:ascii="楷体" w:eastAsia="楷体" w:hAnsi="楷体" w:cs="楷体"/>
          <w:b/>
          <w:color w:val="000000"/>
          <w:sz w:val="30"/>
        </w:rPr>
        <w:t>”</w:t>
      </w:r>
      <w:r>
        <w:rPr>
          <w:rFonts w:ascii="楷体" w:eastAsia="楷体" w:hAnsi="楷体" w:cs="楷体"/>
          <w:b/>
          <w:color w:val="000000"/>
          <w:sz w:val="30"/>
        </w:rPr>
        <w:t>经费支出情况表》</w:t>
      </w:r>
    </w:p>
    <w:p w:rsidR="00316654" w:rsidRDefault="00570F0C">
      <w:pPr>
        <w:spacing w:line="560" w:lineRule="exact"/>
      </w:pPr>
      <w:r>
        <w:rPr>
          <w:rFonts w:ascii="楷体" w:eastAsia="楷体" w:hAnsi="楷体" w:cs="楷体"/>
          <w:b/>
          <w:color w:val="000000"/>
          <w:sz w:val="30"/>
        </w:rPr>
        <w:t>八、《政府性基金预算支出情况表》</w:t>
      </w:r>
    </w:p>
    <w:p w:rsidR="00316654" w:rsidRDefault="00570F0C">
      <w:pPr>
        <w:spacing w:line="560" w:lineRule="exact"/>
      </w:pPr>
      <w:r>
        <w:rPr>
          <w:rFonts w:ascii="楷体" w:eastAsia="楷体" w:hAnsi="楷体" w:cs="楷体"/>
          <w:b/>
          <w:color w:val="000000"/>
          <w:sz w:val="30"/>
        </w:rPr>
        <w:t>九、《国有资本经营</w:t>
      </w:r>
      <w:r>
        <w:rPr>
          <w:rFonts w:ascii="楷体" w:eastAsia="楷体" w:hAnsi="楷体" w:cs="楷体"/>
          <w:b/>
          <w:color w:val="000000"/>
          <w:sz w:val="30"/>
        </w:rPr>
        <w:t>预算支出情况表》</w:t>
      </w:r>
    </w:p>
    <w:p w:rsidR="00316654" w:rsidRDefault="00570F0C">
      <w:pPr>
        <w:spacing w:line="560" w:lineRule="exact"/>
      </w:pPr>
      <w:r>
        <w:rPr>
          <w:rFonts w:ascii="楷体" w:eastAsia="楷体" w:hAnsi="楷体" w:cs="楷体"/>
          <w:b/>
          <w:color w:val="000000"/>
          <w:sz w:val="30"/>
        </w:rPr>
        <w:t>十、《项目支出表》</w:t>
      </w:r>
    </w:p>
    <w:p w:rsidR="00316654" w:rsidRDefault="00570F0C">
      <w:pPr>
        <w:spacing w:line="560" w:lineRule="exact"/>
      </w:pPr>
      <w:r>
        <w:rPr>
          <w:rFonts w:ascii="楷体" w:eastAsia="楷体" w:hAnsi="楷体" w:cs="楷体"/>
          <w:b/>
          <w:color w:val="000000"/>
          <w:sz w:val="30"/>
        </w:rPr>
        <w:t>十一、关于空表说明</w:t>
      </w:r>
    </w:p>
    <w:p w:rsidR="00316654" w:rsidRDefault="00570F0C">
      <w:pPr>
        <w:pageBreakBefore/>
        <w:spacing w:line="560" w:lineRule="exact"/>
      </w:pPr>
      <w:r>
        <w:rPr>
          <w:rFonts w:ascii="仿宋" w:eastAsia="仿宋" w:hAnsi="仿宋" w:cs="仿宋"/>
          <w:b/>
          <w:color w:val="000000"/>
          <w:sz w:val="30"/>
        </w:rPr>
        <w:lastRenderedPageBreak/>
        <w:t>十一、关于空表的说明</w:t>
      </w:r>
    </w:p>
    <w:p w:rsidR="00316654" w:rsidRDefault="00570F0C">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经费支出情况表为空表</w:t>
      </w:r>
    </w:p>
    <w:p w:rsidR="00316654" w:rsidRDefault="00570F0C">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年国有资本经营预算支出情况表为空表</w:t>
      </w:r>
    </w:p>
    <w:sectPr w:rsidR="0031665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5C74" w:rsidRDefault="00345C74" w:rsidP="00345C74">
      <w:r>
        <w:separator/>
      </w:r>
    </w:p>
  </w:endnote>
  <w:endnote w:type="continuationSeparator" w:id="1">
    <w:p w:rsidR="00345C74" w:rsidRDefault="00345C74" w:rsidP="00345C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FZXiaoBiaoSong-B05S">
    <w:altName w:val="Times New Roman"/>
    <w:panose1 w:val="00000000000000000000"/>
    <w:charset w:val="00"/>
    <w:family w:val="roman"/>
    <w:notTrueType/>
    <w:pitch w:val="default"/>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仿宋">
    <w:altName w:val="宋体"/>
    <w:panose1 w:val="00000000000000000000"/>
    <w:charset w:val="86"/>
    <w:family w:val="roman"/>
    <w:notTrueType/>
    <w:pitch w:val="default"/>
    <w:sig w:usb0="00000000" w:usb1="00000000" w:usb2="00000000" w:usb3="00000000" w:csb0="00000000" w:csb1="00000000"/>
  </w:font>
  <w:font w:name="楷体">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5C74" w:rsidRDefault="00345C74" w:rsidP="00345C74">
      <w:r>
        <w:separator/>
      </w:r>
    </w:p>
  </w:footnote>
  <w:footnote w:type="continuationSeparator" w:id="1">
    <w:p w:rsidR="00345C74" w:rsidRDefault="00345C74" w:rsidP="00345C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bordersDoNotSurroundHeader/>
  <w:bordersDoNotSurroundFooter/>
  <w:defaultTabStop w:val="420"/>
  <w:characterSpacingControl w:val="doNotCompress"/>
  <w:hdrShapeDefaults>
    <o:shapedefaults v:ext="edit" spidmax="2050"/>
  </w:hdrShapeDefaults>
  <w:footnotePr>
    <w:footnote w:id="0"/>
    <w:footnote w:id="1"/>
  </w:footnotePr>
  <w:endnotePr>
    <w:endnote w:id="0"/>
    <w:endnote w:id="1"/>
  </w:endnotePr>
  <w:compat>
    <w:useFELayout/>
  </w:compat>
  <w:rsids>
    <w:rsidRoot w:val="00316654"/>
    <w:rsid w:val="00316654"/>
    <w:rsid w:val="00345C74"/>
    <w:rsid w:val="00570F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45C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45C74"/>
    <w:rPr>
      <w:sz w:val="18"/>
      <w:szCs w:val="18"/>
    </w:rPr>
  </w:style>
  <w:style w:type="paragraph" w:styleId="a4">
    <w:name w:val="footer"/>
    <w:basedOn w:val="a"/>
    <w:link w:val="Char0"/>
    <w:uiPriority w:val="99"/>
    <w:semiHidden/>
    <w:unhideWhenUsed/>
    <w:rsid w:val="00345C7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45C74"/>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646</Words>
  <Characters>3687</Characters>
  <Application>Microsoft Office Word</Application>
  <DocSecurity>0</DocSecurity>
  <Lines>30</Lines>
  <Paragraphs>8</Paragraphs>
  <ScaleCrop>false</ScaleCrop>
  <Company>user</Company>
  <LinksUpToDate>false</LinksUpToDate>
  <CharactersWithSpaces>4325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china</cp:lastModifiedBy>
  <cp:revision>3</cp:revision>
  <dcterms:created xsi:type="dcterms:W3CDTF">2025-03-24T03:00:00Z</dcterms:created>
  <dcterms:modified xsi:type="dcterms:W3CDTF">2025-03-10T07:16:00Z</dcterms:modified>
</cp:coreProperties>
</file>