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共青团天津市西青区委员会</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一）贯彻执行党和国家有关共青团工作的路线、方针、政策，领导全区共青团工作。（二）紧紧围绕全区工作中心，开展各种有益活动，引导青年拼搏创业，成长成才，充分发挥生力军和突击队作用。（三）组织全区青少年开展思想政治教育，引导青年坚定正确的政治方向，树立正确的世界观、人生观、价值观。（四）负责全区各级团的基层组织建设，协调各级党组织选拔、考核团的各级干部，开展团干部培训。（五）负责指导、督促全区各级团的工作，总结、交流、推广团的工作经验，树立先进典型。（六）关心青少年成长，协同有关部门保护青少年合法权益，预防和减少青少年违法犯罪，解决青少年的实际困难，为青少年的成长成才服务。（七）协调各级党组织选拔、培养和输送优秀青年干部。（八）负责区青年联合会、区青年志愿者协会、区综治委预防青少年违法犯罪领导小组办公室和区未成年人保护委员会的日常工作。（九）指导和帮助区学生联合会、区少先队工作委员会开展工作。（十）承办区委交办的其他工作。</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共青团天津市西青区委员会部门内设</w:t>
      </w:r>
      <w:r>
        <w:rPr>
          <w:rFonts w:ascii="仿宋" w:hAnsi="仿宋" w:cs="仿宋" w:eastAsia="仿宋"/>
          <w:sz w:val="30"/>
          <w:b w:val="off"/>
          <w:color w:val="000000"/>
        </w:rPr>
        <w:t>2</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纳入共青团天津市西青区委员会单位2025年部门预算编制范围的预算单位包括：</w:t>
      </w:r>
    </w:p>
    <w:p>
      <w:pPr>
        <w:spacing w:line="560" w:lineRule="exact"/>
        <w:ind w:firstLine="600"/>
        <w:jc w:val="both"/>
      </w:pPr>
      <w:r>
        <w:rPr>
          <w:rFonts w:ascii="仿宋" w:hAnsi="仿宋" w:cs="仿宋" w:eastAsia="仿宋"/>
          <w:sz w:val="30"/>
          <w:b w:val="off"/>
          <w:color w:val="000000"/>
        </w:rPr>
        <w:t>1.中国共产主义青年团天津市西青区委员会</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按照综合预算的原则，共青团天津市西青区委员会单位所有收入和支出均纳入部门预算管理。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一般公共预算拨款收入270.63万元、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教育支出0.08万元、</w:t>
      </w:r>
      <w:r>
        <w:rPr>
          <w:rFonts w:ascii="仿宋" w:hAnsi="仿宋" w:cs="仿宋" w:eastAsia="仿宋"/>
          <w:sz w:val="30"/>
          <w:b w:val="off"/>
          <w:color w:val="000000"/>
        </w:rPr>
        <w:t>社会保障和就业支出23.63万元、</w:t>
      </w:r>
      <w:r>
        <w:rPr>
          <w:rFonts w:ascii="仿宋" w:hAnsi="仿宋" w:cs="仿宋" w:eastAsia="仿宋"/>
          <w:sz w:val="30"/>
          <w:b w:val="off"/>
          <w:color w:val="000000"/>
        </w:rPr>
        <w:t>一般公共服务支出235.11万元、</w:t>
      </w:r>
      <w:r>
        <w:rPr>
          <w:rFonts w:ascii="仿宋" w:hAnsi="仿宋" w:cs="仿宋" w:eastAsia="仿宋"/>
          <w:sz w:val="30"/>
          <w:b w:val="off"/>
          <w:color w:val="000000"/>
        </w:rPr>
        <w:t>卫生健康支出11.81万元。</w:t>
      </w:r>
      <w:r>
        <w:rPr>
          <w:rFonts w:ascii="仿宋" w:hAnsi="仿宋" w:cs="仿宋" w:eastAsia="仿宋"/>
          <w:sz w:val="30"/>
          <w:b w:val="off"/>
          <w:color w:val="000000"/>
        </w:rPr>
        <w:t>共青团天津市西青区委员会单位2025年收支总预算</w:t>
      </w:r>
      <w:r>
        <w:rPr>
          <w:rFonts w:ascii="仿宋" w:hAnsi="仿宋" w:cs="仿宋" w:eastAsia="仿宋"/>
          <w:sz w:val="30"/>
          <w:b w:val="off"/>
          <w:color w:val="000000"/>
        </w:rPr>
        <w:t>270.63</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共青团天津市西青区委员会单位2025年部门预算收入270.63万元</w:t>
      </w:r>
      <w:r>
        <w:rPr>
          <w:rFonts w:ascii="仿宋" w:hAnsi="仿宋" w:cs="仿宋" w:eastAsia="仿宋"/>
          <w:sz w:val="30"/>
          <w:b w:val="off"/>
          <w:color w:val="000000"/>
        </w:rPr>
        <w:t>，与上年预算相比增加12.21万元，主要原因是</w:t>
      </w:r>
      <w:r>
        <w:rPr>
          <w:rFonts w:ascii="仿宋" w:hAnsi="仿宋" w:cs="仿宋" w:eastAsia="仿宋"/>
          <w:sz w:val="30"/>
          <w:b w:val="off"/>
          <w:color w:val="000000"/>
        </w:rPr>
        <w:t>人员增加。</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一般公共预算270.63万元，占100.00%；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共青团天津市西青区委员会单位2025年支出预算270.63万元</w:t>
      </w:r>
      <w:r>
        <w:rPr>
          <w:rFonts w:ascii="仿宋" w:hAnsi="仿宋" w:cs="仿宋" w:eastAsia="仿宋"/>
          <w:sz w:val="30"/>
          <w:b w:val="off"/>
          <w:color w:val="000000"/>
        </w:rPr>
        <w:t>，与上年预算相比增加12.21万元，主要原因是</w:t>
      </w:r>
      <w:r>
        <w:rPr>
          <w:rFonts w:ascii="仿宋" w:hAnsi="仿宋" w:cs="仿宋" w:eastAsia="仿宋"/>
          <w:sz w:val="30"/>
          <w:b w:val="off"/>
          <w:color w:val="000000"/>
        </w:rPr>
        <w:t>人员增加。</w:t>
      </w:r>
      <w:r>
        <w:rPr>
          <w:rFonts w:ascii="仿宋" w:hAnsi="仿宋" w:cs="仿宋" w:eastAsia="仿宋"/>
          <w:sz w:val="30"/>
          <w:b w:val="off"/>
          <w:color w:val="000000"/>
        </w:rPr>
        <w:t>其中：</w:t>
      </w:r>
      <w:r>
        <w:rPr>
          <w:rFonts w:ascii="仿宋" w:hAnsi="仿宋" w:cs="仿宋" w:eastAsia="仿宋"/>
          <w:sz w:val="30"/>
          <w:b w:val="off"/>
          <w:color w:val="000000"/>
        </w:rPr>
        <w:t>基本支出245.63万元，占90.76%；</w:t>
      </w:r>
      <w:r>
        <w:rPr>
          <w:rFonts w:ascii="仿宋" w:hAnsi="仿宋" w:cs="仿宋" w:eastAsia="仿宋"/>
          <w:sz w:val="30"/>
          <w:b w:val="off"/>
          <w:color w:val="000000"/>
        </w:rPr>
        <w:t>项目支出25.00万元，占9.24%；</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共青团天津市西青区委员会单位2025年财政拨款收入预算270.63万元</w:t>
      </w:r>
      <w:r>
        <w:rPr>
          <w:rFonts w:ascii="仿宋" w:hAnsi="仿宋" w:cs="仿宋" w:eastAsia="仿宋"/>
          <w:sz w:val="30"/>
          <w:b w:val="off"/>
          <w:color w:val="000000"/>
        </w:rPr>
        <w:t>，与上年预算相比增加12.21万元，主要原因是</w:t>
      </w:r>
      <w:r>
        <w:rPr>
          <w:rFonts w:ascii="仿宋" w:hAnsi="仿宋" w:cs="仿宋" w:eastAsia="仿宋"/>
          <w:sz w:val="30"/>
          <w:b w:val="off"/>
          <w:color w:val="000000"/>
        </w:rPr>
        <w:t>人员增加。</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一般公共预算拨款收入270.63万元、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2025年财政拨款支出预算270.63万元</w:t>
      </w:r>
      <w:r>
        <w:rPr>
          <w:rFonts w:ascii="仿宋" w:hAnsi="仿宋" w:cs="仿宋" w:eastAsia="仿宋"/>
          <w:sz w:val="30"/>
          <w:b w:val="off"/>
          <w:color w:val="000000"/>
        </w:rPr>
        <w:t>，与上年预算相比增加12.21万元，主要原因是</w:t>
      </w:r>
      <w:r>
        <w:rPr>
          <w:rFonts w:ascii="仿宋" w:hAnsi="仿宋" w:cs="仿宋" w:eastAsia="仿宋"/>
          <w:sz w:val="30"/>
          <w:b w:val="off"/>
          <w:color w:val="000000"/>
        </w:rPr>
        <w:t>人员增加。</w:t>
      </w:r>
      <w:r>
        <w:rPr>
          <w:rFonts w:ascii="仿宋" w:hAnsi="仿宋" w:cs="仿宋" w:eastAsia="仿宋"/>
          <w:sz w:val="30"/>
          <w:b w:val="off"/>
          <w:color w:val="000000"/>
        </w:rPr>
        <w:t>支出包括：</w:t>
      </w:r>
      <w:r>
        <w:rPr>
          <w:rFonts w:ascii="仿宋" w:hAnsi="仿宋" w:cs="仿宋" w:eastAsia="仿宋"/>
          <w:sz w:val="30"/>
          <w:b w:val="off"/>
          <w:color w:val="000000"/>
        </w:rPr>
        <w:t>一般公共服务支出235.11万元 ；</w:t>
      </w:r>
      <w:r>
        <w:rPr>
          <w:rFonts w:ascii="仿宋" w:hAnsi="仿宋" w:cs="仿宋" w:eastAsia="仿宋"/>
          <w:sz w:val="30"/>
          <w:b w:val="off"/>
          <w:color w:val="000000"/>
        </w:rPr>
        <w:t>教育支出0.08万元 ；</w:t>
      </w:r>
      <w:r>
        <w:rPr>
          <w:rFonts w:ascii="仿宋" w:hAnsi="仿宋" w:cs="仿宋" w:eastAsia="仿宋"/>
          <w:sz w:val="30"/>
          <w:b w:val="off"/>
          <w:color w:val="000000"/>
        </w:rPr>
        <w:t>社会保障和就业支出23.63万元 ；</w:t>
      </w:r>
      <w:r>
        <w:rPr>
          <w:rFonts w:ascii="仿宋" w:hAnsi="仿宋" w:cs="仿宋" w:eastAsia="仿宋"/>
          <w:sz w:val="30"/>
          <w:b w:val="off"/>
          <w:color w:val="000000"/>
        </w:rPr>
        <w:t>卫生健康支出11.81万元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共青团天津市西青区委员会单位2025年一般公共预算支出270.63万元</w:t>
      </w:r>
      <w:r>
        <w:rPr>
          <w:rFonts w:ascii="仿宋" w:hAnsi="仿宋" w:cs="仿宋" w:eastAsia="仿宋"/>
          <w:sz w:val="30"/>
          <w:b w:val="off"/>
          <w:color w:val="000000"/>
        </w:rPr>
        <w:t>(上年</w:t>
      </w:r>
      <w:r>
        <w:rPr>
          <w:rFonts w:ascii="仿宋" w:hAnsi="仿宋" w:cs="仿宋" w:eastAsia="仿宋"/>
          <w:sz w:val="30"/>
          <w:b w:val="off"/>
          <w:color w:val="000000"/>
        </w:rPr>
        <w:t>258.42</w:t>
      </w:r>
      <w:r>
        <w:rPr>
          <w:rFonts w:ascii="仿宋" w:hAnsi="仿宋" w:cs="仿宋" w:eastAsia="仿宋"/>
          <w:sz w:val="30"/>
          <w:b w:val="off"/>
          <w:color w:val="000000"/>
        </w:rPr>
        <w:t>万元）</w:t>
      </w:r>
      <w:r>
        <w:rPr>
          <w:rFonts w:ascii="仿宋" w:hAnsi="仿宋" w:cs="仿宋" w:eastAsia="仿宋"/>
          <w:sz w:val="30"/>
          <w:b w:val="off"/>
          <w:color w:val="000000"/>
        </w:rPr>
        <w:t>，与上年预算相比增加12.21万元，主要原因是</w:t>
      </w:r>
      <w:r>
        <w:rPr>
          <w:rFonts w:ascii="仿宋" w:hAnsi="仿宋" w:cs="仿宋" w:eastAsia="仿宋"/>
          <w:sz w:val="30"/>
          <w:b w:val="off"/>
          <w:color w:val="000000"/>
        </w:rPr>
        <w:t>人员增加。</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1、“一般公共服务支出（类）”235.11万元</w:t>
      </w:r>
      <w:r>
        <w:rPr>
          <w:rFonts w:ascii="仿宋" w:hAnsi="仿宋" w:cs="仿宋" w:eastAsia="仿宋"/>
          <w:sz w:val="30"/>
          <w:b w:val="off"/>
          <w:color w:val="000000"/>
        </w:rPr>
        <w:t>，与上年预算相比增加56.81万元，主要原因是</w:t>
      </w:r>
      <w:r>
        <w:rPr>
          <w:rFonts w:ascii="仿宋" w:hAnsi="仿宋" w:cs="仿宋" w:eastAsia="仿宋"/>
          <w:sz w:val="30"/>
          <w:b w:val="off"/>
          <w:color w:val="000000"/>
        </w:rPr>
        <w:t>人员增加。</w:t>
      </w:r>
      <w:r>
        <w:rPr>
          <w:rFonts w:ascii="仿宋" w:hAnsi="仿宋" w:cs="仿宋" w:eastAsia="仿宋"/>
          <w:sz w:val="30"/>
          <w:b w:val="off"/>
          <w:color w:val="000000"/>
        </w:rPr>
        <w:t>其中：</w:t>
      </w:r>
      <w:r>
        <w:rPr>
          <w:rFonts w:ascii="仿宋" w:hAnsi="仿宋" w:cs="仿宋" w:eastAsia="仿宋"/>
          <w:sz w:val="30"/>
          <w:b w:val="off"/>
          <w:color w:val="000000"/>
        </w:rPr>
        <w:t>“群众团体事务（款）”235.11万元，包括：</w:t>
      </w:r>
      <w:r>
        <w:rPr>
          <w:rFonts w:ascii="仿宋" w:hAnsi="仿宋" w:cs="仿宋" w:eastAsia="仿宋"/>
          <w:sz w:val="30"/>
          <w:b w:val="off"/>
          <w:color w:val="000000"/>
        </w:rPr>
        <w:t>“行政运行（群众团体事务）（项）”210.11万元，</w:t>
      </w:r>
      <w:r>
        <w:rPr>
          <w:rFonts w:ascii="仿宋" w:hAnsi="仿宋" w:cs="仿宋" w:eastAsia="仿宋"/>
          <w:sz w:val="30"/>
          <w:b w:val="off"/>
          <w:color w:val="000000"/>
        </w:rPr>
        <w:t>主要用于</w:t>
      </w:r>
      <w:r>
        <w:rPr>
          <w:rFonts w:ascii="仿宋" w:hAnsi="仿宋" w:cs="仿宋" w:eastAsia="仿宋"/>
          <w:sz w:val="30"/>
          <w:b w:val="off"/>
          <w:color w:val="000000"/>
        </w:rPr>
        <w:t>单位行政运行</w:t>
      </w:r>
      <w:r>
        <w:rPr>
          <w:rFonts w:ascii="仿宋" w:hAnsi="仿宋" w:cs="仿宋" w:eastAsia="仿宋"/>
          <w:sz w:val="30"/>
          <w:b w:val="off"/>
          <w:color w:val="000000"/>
        </w:rPr>
        <w:t>；</w:t>
      </w:r>
      <w:r>
        <w:rPr>
          <w:rFonts w:ascii="仿宋" w:hAnsi="仿宋" w:cs="仿宋" w:eastAsia="仿宋"/>
          <w:sz w:val="30"/>
          <w:b w:val="off"/>
          <w:color w:val="000000"/>
        </w:rPr>
        <w:t>“其他群众团体事务支出（项）”25.00万元，</w:t>
      </w:r>
      <w:r>
        <w:rPr>
          <w:rFonts w:ascii="仿宋" w:hAnsi="仿宋" w:cs="仿宋" w:eastAsia="仿宋"/>
          <w:sz w:val="30"/>
          <w:b w:val="off"/>
          <w:color w:val="000000"/>
        </w:rPr>
        <w:t>主要用于</w:t>
      </w:r>
      <w:r>
        <w:rPr>
          <w:rFonts w:ascii="仿宋" w:hAnsi="仿宋" w:cs="仿宋" w:eastAsia="仿宋"/>
          <w:sz w:val="30"/>
          <w:b w:val="off"/>
          <w:color w:val="000000"/>
        </w:rPr>
        <w:t>共青团经费支出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2、“教育支出（类）”0.08万元</w:t>
      </w:r>
      <w:r>
        <w:rPr>
          <w:rFonts w:ascii="仿宋" w:hAnsi="仿宋" w:cs="仿宋" w:eastAsia="仿宋"/>
          <w:sz w:val="30"/>
          <w:b w:val="off"/>
          <w:color w:val="000000"/>
        </w:rPr>
        <w:t>，与上年预算相比增加0.01万元，主要原因是</w:t>
      </w:r>
      <w:r>
        <w:rPr>
          <w:rFonts w:ascii="仿宋" w:hAnsi="仿宋" w:cs="仿宋" w:eastAsia="仿宋"/>
          <w:sz w:val="30"/>
          <w:b w:val="off"/>
          <w:color w:val="000000"/>
        </w:rPr>
        <w:t>人员增加。</w:t>
      </w:r>
      <w:r>
        <w:rPr>
          <w:rFonts w:ascii="仿宋" w:hAnsi="仿宋" w:cs="仿宋" w:eastAsia="仿宋"/>
          <w:sz w:val="30"/>
          <w:b w:val="off"/>
          <w:color w:val="000000"/>
        </w:rPr>
        <w:t>其中：</w:t>
      </w:r>
      <w:r>
        <w:rPr>
          <w:rFonts w:ascii="仿宋" w:hAnsi="仿宋" w:cs="仿宋" w:eastAsia="仿宋"/>
          <w:sz w:val="30"/>
          <w:b w:val="off"/>
          <w:color w:val="000000"/>
        </w:rPr>
        <w:t>“进修及培训（款）”0.08万元，包括：</w:t>
      </w:r>
      <w:r>
        <w:rPr>
          <w:rFonts w:ascii="仿宋" w:hAnsi="仿宋" w:cs="仿宋" w:eastAsia="仿宋"/>
          <w:sz w:val="30"/>
          <w:b w:val="off"/>
          <w:color w:val="000000"/>
        </w:rPr>
        <w:t>“培训支出（项）”0.08万元，</w:t>
      </w:r>
      <w:r>
        <w:rPr>
          <w:rFonts w:ascii="仿宋" w:hAnsi="仿宋" w:cs="仿宋" w:eastAsia="仿宋"/>
          <w:sz w:val="30"/>
          <w:b w:val="off"/>
          <w:color w:val="000000"/>
        </w:rPr>
        <w:t>主要用于</w:t>
      </w:r>
      <w:r>
        <w:rPr>
          <w:rFonts w:ascii="仿宋" w:hAnsi="仿宋" w:cs="仿宋" w:eastAsia="仿宋"/>
          <w:sz w:val="30"/>
          <w:b w:val="off"/>
          <w:color w:val="000000"/>
        </w:rPr>
        <w:t>单位培训支出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3、“社会保障和就业支出（类）”23.63万元</w:t>
      </w:r>
      <w:r>
        <w:rPr>
          <w:rFonts w:ascii="仿宋" w:hAnsi="仿宋" w:cs="仿宋" w:eastAsia="仿宋"/>
          <w:sz w:val="30"/>
          <w:b w:val="off"/>
          <w:color w:val="000000"/>
        </w:rPr>
        <w:t>，与上年预算相比增加1.98万元，主要原因是</w:t>
      </w:r>
      <w:r>
        <w:rPr>
          <w:rFonts w:ascii="仿宋" w:hAnsi="仿宋" w:cs="仿宋" w:eastAsia="仿宋"/>
          <w:sz w:val="30"/>
          <w:b w:val="off"/>
          <w:color w:val="000000"/>
        </w:rPr>
        <w:t>人员增加。</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“行政事业单位养老支出（款）”23.63万元，包括：</w:t>
      </w:r>
      <w:r>
        <w:rPr>
          <w:rFonts w:ascii="仿宋" w:hAnsi="仿宋" w:cs="仿宋" w:eastAsia="仿宋"/>
          <w:sz w:val="30"/>
          <w:b w:val="off"/>
          <w:color w:val="000000"/>
        </w:rPr>
        <w:t>“机关事业单位基本养老保险缴费支出（项）”15.75万元，</w:t>
      </w:r>
      <w:r>
        <w:rPr>
          <w:rFonts w:ascii="仿宋" w:hAnsi="仿宋" w:cs="仿宋" w:eastAsia="仿宋"/>
          <w:sz w:val="30"/>
          <w:b w:val="off"/>
          <w:color w:val="000000"/>
        </w:rPr>
        <w:t>主要用于</w:t>
      </w:r>
      <w:r>
        <w:rPr>
          <w:rFonts w:ascii="仿宋" w:hAnsi="仿宋" w:cs="仿宋" w:eastAsia="仿宋"/>
          <w:sz w:val="30"/>
          <w:b w:val="off"/>
          <w:color w:val="000000"/>
        </w:rPr>
        <w:t>单位养老保险缴费支出</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“机关事业单位职业年金缴费支出（项）”7.88万元，</w:t>
      </w:r>
      <w:r>
        <w:rPr>
          <w:rFonts w:ascii="仿宋" w:hAnsi="仿宋" w:cs="仿宋" w:eastAsia="仿宋"/>
          <w:sz w:val="30"/>
          <w:b w:val="off"/>
          <w:color w:val="000000"/>
        </w:rPr>
        <w:t>主要用于</w:t>
      </w:r>
      <w:r>
        <w:rPr>
          <w:rFonts w:ascii="仿宋" w:hAnsi="仿宋" w:cs="仿宋" w:eastAsia="仿宋"/>
          <w:sz w:val="30"/>
          <w:b w:val="off"/>
          <w:color w:val="000000"/>
        </w:rPr>
        <w:t>单位职业年薪缴费支出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4、“卫生健康支出（类）”11.81万元</w:t>
      </w:r>
      <w:r>
        <w:rPr>
          <w:rFonts w:ascii="仿宋" w:hAnsi="仿宋" w:cs="仿宋" w:eastAsia="仿宋"/>
          <w:sz w:val="30"/>
          <w:b w:val="off"/>
          <w:color w:val="000000"/>
        </w:rPr>
        <w:t>，与上年预算相比增加0.54万元，主要原因是</w:t>
      </w:r>
      <w:r>
        <w:rPr>
          <w:rFonts w:ascii="仿宋" w:hAnsi="仿宋" w:cs="仿宋" w:eastAsia="仿宋"/>
          <w:sz w:val="30"/>
          <w:b w:val="off"/>
          <w:color w:val="000000"/>
        </w:rPr>
        <w:t>人员增加。</w:t>
      </w:r>
      <w:r>
        <w:rPr>
          <w:rFonts w:ascii="仿宋" w:hAnsi="仿宋" w:cs="仿宋" w:eastAsia="仿宋"/>
          <w:sz w:val="30"/>
          <w:b w:val="off"/>
          <w:color w:val="000000"/>
        </w:rPr>
        <w:t>其中：</w:t>
      </w:r>
      <w:r>
        <w:rPr>
          <w:rFonts w:ascii="仿宋" w:hAnsi="仿宋" w:cs="仿宋" w:eastAsia="仿宋"/>
          <w:sz w:val="30"/>
          <w:b w:val="off"/>
          <w:color w:val="000000"/>
        </w:rPr>
        <w:t>“行政事业单位医疗（款）”11.81万元，包括：</w:t>
      </w:r>
      <w:r>
        <w:rPr>
          <w:rFonts w:ascii="仿宋" w:hAnsi="仿宋" w:cs="仿宋" w:eastAsia="仿宋"/>
          <w:sz w:val="30"/>
          <w:b w:val="off"/>
          <w:color w:val="000000"/>
        </w:rPr>
        <w:t>“行政单位医疗（项）”9.85万元，</w:t>
      </w:r>
      <w:r>
        <w:rPr>
          <w:rFonts w:ascii="仿宋" w:hAnsi="仿宋" w:cs="仿宋" w:eastAsia="仿宋"/>
          <w:sz w:val="30"/>
          <w:b w:val="off"/>
          <w:color w:val="000000"/>
        </w:rPr>
        <w:t>主要用于</w:t>
      </w:r>
      <w:r>
        <w:rPr>
          <w:rFonts w:ascii="仿宋" w:hAnsi="仿宋" w:cs="仿宋" w:eastAsia="仿宋"/>
          <w:sz w:val="30"/>
          <w:b w:val="off"/>
          <w:color w:val="000000"/>
        </w:rPr>
        <w:t>单位医疗保险缴费支出</w:t>
      </w:r>
      <w:r>
        <w:rPr>
          <w:rFonts w:ascii="仿宋" w:hAnsi="仿宋" w:cs="仿宋" w:eastAsia="仿宋"/>
          <w:sz w:val="30"/>
          <w:b w:val="off"/>
          <w:color w:val="000000"/>
        </w:rPr>
        <w:t>；</w:t>
      </w:r>
      <w:r>
        <w:rPr>
          <w:rFonts w:ascii="仿宋" w:hAnsi="仿宋" w:cs="仿宋" w:eastAsia="仿宋"/>
          <w:sz w:val="30"/>
          <w:b w:val="off"/>
          <w:color w:val="000000"/>
        </w:rPr>
        <w:t>“公务员医疗补助（项）”1.97万元，</w:t>
      </w:r>
      <w:r>
        <w:rPr>
          <w:rFonts w:ascii="仿宋" w:hAnsi="仿宋" w:cs="仿宋" w:eastAsia="仿宋"/>
          <w:sz w:val="30"/>
          <w:b w:val="off"/>
          <w:color w:val="000000"/>
        </w:rPr>
        <w:t>主要用于</w:t>
      </w:r>
      <w:r>
        <w:rPr>
          <w:rFonts w:ascii="仿宋" w:hAnsi="仿宋" w:cs="仿宋" w:eastAsia="仿宋"/>
          <w:sz w:val="30"/>
          <w:b w:val="off"/>
          <w:color w:val="000000"/>
        </w:rPr>
        <w:t>单位公务员医疗补助缴费支出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共青团天津市西青区委员会单位2025年一般公共预算基本支出 245.63万元</w:t>
      </w:r>
      <w:r>
        <w:rPr>
          <w:rFonts w:ascii="仿宋" w:hAnsi="仿宋" w:cs="仿宋" w:eastAsia="仿宋"/>
          <w:sz w:val="30"/>
          <w:b w:val="off"/>
          <w:color w:val="000000"/>
        </w:rPr>
        <w:t>，与上年预算相比增加17.21万元，主要原因是</w:t>
      </w:r>
      <w:r>
        <w:rPr>
          <w:rFonts w:ascii="仿宋" w:hAnsi="仿宋" w:cs="仿宋" w:eastAsia="仿宋"/>
          <w:sz w:val="30"/>
          <w:b w:val="off"/>
          <w:color w:val="000000"/>
        </w:rPr>
        <w:t>人员增加。</w:t>
      </w:r>
      <w:r>
        <w:rPr>
          <w:rFonts w:ascii="仿宋" w:hAnsi="仿宋" w:cs="仿宋" w:eastAsia="仿宋"/>
          <w:sz w:val="30"/>
          <w:b w:val="off"/>
          <w:color w:val="000000"/>
        </w:rPr>
        <w:t>其中：</w:t>
      </w:r>
      <w:r>
        <w:rPr>
          <w:rFonts w:ascii="仿宋" w:hAnsi="仿宋" w:cs="仿宋" w:eastAsia="仿宋"/>
          <w:sz w:val="30"/>
          <w:b w:val="off"/>
          <w:color w:val="000000"/>
        </w:rPr>
        <w:t>人员经费 215.87万元，主要包括：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奖金</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公务员医疗补助缴费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公用经费29.76万元，主要包括：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委托业务费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其他交通费用</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减少</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无。</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减少</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无</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减少</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无</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减少</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无</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减少</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无</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2025年共青团天津市西青区委员会单位预算中没有使用政府性基金预算安排的支出。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2025年共青团天津市西青区委员会单位预算中没有使用国有资本经营预算安排的支出。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本单位2025年</w:t>
      </w:r>
      <w:r>
        <w:rPr>
          <w:rFonts w:ascii="仿宋" w:hAnsi="仿宋" w:cs="仿宋" w:eastAsia="仿宋"/>
          <w:sz w:val="30"/>
          <w:b w:val="off"/>
          <w:color w:val="000000"/>
        </w:rPr>
        <w:t>0家行政单位以及</w:t>
      </w:r>
      <w:r>
        <w:rPr>
          <w:rFonts w:ascii="仿宋" w:hAnsi="仿宋" w:cs="仿宋" w:eastAsia="仿宋"/>
          <w:sz w:val="30"/>
          <w:b w:val="off"/>
          <w:color w:val="000000"/>
        </w:rPr>
        <w:t>中国共产主义青年团天津市西青区委员会</w:t>
      </w:r>
      <w:r>
        <w:rPr>
          <w:rFonts w:ascii="仿宋" w:hAnsi="仿宋" w:cs="仿宋" w:eastAsia="仿宋"/>
          <w:sz w:val="30"/>
          <w:b w:val="off"/>
          <w:color w:val="000000"/>
        </w:rPr>
        <w:t>1家参公管理事业单位的机关运行经费预算</w:t>
      </w:r>
      <w:r>
        <w:rPr>
          <w:rFonts w:ascii="仿宋" w:hAnsi="仿宋" w:cs="仿宋" w:eastAsia="仿宋"/>
          <w:sz w:val="30"/>
          <w:b w:val="off"/>
          <w:color w:val="000000"/>
        </w:rPr>
        <w:t>29.76</w:t>
      </w:r>
      <w:r>
        <w:rPr>
          <w:rFonts w:ascii="仿宋" w:hAnsi="仿宋" w:cs="仿宋" w:eastAsia="仿宋"/>
          <w:sz w:val="30"/>
          <w:b w:val="off"/>
          <w:color w:val="000000"/>
        </w:rPr>
        <w:t>万元，包括</w:t>
      </w:r>
      <w:r>
        <w:rPr>
          <w:rFonts w:ascii="仿宋" w:hAnsi="仿宋" w:cs="仿宋" w:eastAsia="仿宋"/>
          <w:sz w:val="30"/>
          <w:b w:val="off"/>
          <w:color w:val="000000"/>
        </w:rPr>
        <w:t>办公费3.06万元、</w:t>
      </w:r>
      <w:r>
        <w:rPr>
          <w:rFonts w:ascii="仿宋" w:hAnsi="仿宋" w:cs="仿宋" w:eastAsia="仿宋"/>
          <w:sz w:val="30"/>
          <w:b w:val="off"/>
          <w:color w:val="000000"/>
        </w:rPr>
        <w:t>水费0.48万元、</w:t>
      </w:r>
      <w:r>
        <w:rPr>
          <w:rFonts w:ascii="仿宋" w:hAnsi="仿宋" w:cs="仿宋" w:eastAsia="仿宋"/>
          <w:sz w:val="30"/>
          <w:b w:val="off"/>
          <w:color w:val="000000"/>
        </w:rPr>
        <w:t>邮电费0.48万元、</w:t>
      </w:r>
      <w:r>
        <w:rPr>
          <w:rFonts w:ascii="仿宋" w:hAnsi="仿宋" w:cs="仿宋" w:eastAsia="仿宋"/>
          <w:sz w:val="30"/>
          <w:b w:val="off"/>
          <w:color w:val="000000"/>
        </w:rPr>
        <w:t>物业管理费5.76万元、</w:t>
      </w:r>
      <w:r>
        <w:rPr>
          <w:rFonts w:ascii="仿宋" w:hAnsi="仿宋" w:cs="仿宋" w:eastAsia="仿宋"/>
          <w:sz w:val="30"/>
          <w:b w:val="off"/>
          <w:color w:val="000000"/>
        </w:rPr>
        <w:t>差旅费0.45万元、</w:t>
      </w:r>
      <w:r>
        <w:rPr>
          <w:rFonts w:ascii="仿宋" w:hAnsi="仿宋" w:cs="仿宋" w:eastAsia="仿宋"/>
          <w:sz w:val="30"/>
          <w:b w:val="off"/>
          <w:color w:val="000000"/>
        </w:rPr>
        <w:t>维修(护)费0.48万元、</w:t>
      </w:r>
      <w:r>
        <w:rPr>
          <w:rFonts w:ascii="仿宋" w:hAnsi="仿宋" w:cs="仿宋" w:eastAsia="仿宋"/>
          <w:sz w:val="30"/>
          <w:b w:val="off"/>
          <w:color w:val="000000"/>
        </w:rPr>
        <w:t>培训费0.08万元、</w:t>
      </w:r>
      <w:r>
        <w:rPr>
          <w:rFonts w:ascii="仿宋" w:hAnsi="仿宋" w:cs="仿宋" w:eastAsia="仿宋"/>
          <w:sz w:val="30"/>
          <w:b w:val="off"/>
          <w:color w:val="000000"/>
        </w:rPr>
        <w:t>委托业务费2.40万元、</w:t>
      </w:r>
      <w:r>
        <w:rPr>
          <w:rFonts w:ascii="仿宋" w:hAnsi="仿宋" w:cs="仿宋" w:eastAsia="仿宋"/>
          <w:sz w:val="30"/>
          <w:b w:val="off"/>
          <w:color w:val="000000"/>
        </w:rPr>
        <w:t>工会经费2.44万元、</w:t>
      </w:r>
      <w:r>
        <w:rPr>
          <w:rFonts w:ascii="仿宋" w:hAnsi="仿宋" w:cs="仿宋" w:eastAsia="仿宋"/>
          <w:sz w:val="30"/>
          <w:b w:val="off"/>
          <w:color w:val="000000"/>
        </w:rPr>
        <w:t>福利费0.80万元、</w:t>
      </w:r>
      <w:r>
        <w:rPr>
          <w:rFonts w:ascii="仿宋" w:hAnsi="仿宋" w:cs="仿宋" w:eastAsia="仿宋"/>
          <w:sz w:val="30"/>
          <w:b w:val="off"/>
          <w:color w:val="000000"/>
        </w:rPr>
        <w:t>其他交通费用7.00万元、</w:t>
      </w:r>
      <w:r>
        <w:rPr>
          <w:rFonts w:ascii="仿宋" w:hAnsi="仿宋" w:cs="仿宋" w:eastAsia="仿宋"/>
          <w:sz w:val="30"/>
          <w:b w:val="off"/>
          <w:color w:val="000000"/>
        </w:rPr>
        <w:t>其他商品和服务支出5.57万元、</w:t>
      </w:r>
      <w:r>
        <w:rPr>
          <w:rFonts w:ascii="仿宋" w:hAnsi="仿宋" w:cs="仿宋" w:eastAsia="仿宋"/>
          <w:sz w:val="30"/>
          <w:b w:val="off"/>
          <w:color w:val="000000"/>
        </w:rPr>
        <w:t>办公设备购置0.76万元 。</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无</w:t>
      </w:r>
      <w:r>
        <w:rPr>
          <w:rFonts w:ascii="仿宋" w:hAnsi="仿宋" w:cs="仿宋" w:eastAsia="仿宋"/>
          <w:sz w:val="30"/>
          <w:b w:val="off"/>
          <w:color w:val="000000"/>
        </w:rPr>
        <w:t>本部门2025年未安排政府采购预算。</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共青团天津市西青区委员会单位2025年实行绩效目标管理的项目</w:t>
      </w:r>
      <w:r>
        <w:rPr>
          <w:rFonts w:ascii="仿宋" w:hAnsi="仿宋" w:cs="仿宋" w:eastAsia="仿宋"/>
          <w:sz w:val="30"/>
          <w:b w:val="off"/>
          <w:color w:val="000000"/>
        </w:rPr>
        <w:t>1</w:t>
      </w:r>
      <w:r>
        <w:rPr>
          <w:rFonts w:ascii="仿宋" w:hAnsi="仿宋" w:cs="仿宋" w:eastAsia="仿宋"/>
          <w:sz w:val="30"/>
          <w:b w:val="off"/>
          <w:color w:val="000000"/>
        </w:rPr>
        <w:t>个，涉及预算金额</w:t>
      </w:r>
      <w:r>
        <w:rPr>
          <w:rFonts w:ascii="仿宋" w:hAnsi="仿宋" w:cs="仿宋" w:eastAsia="仿宋"/>
          <w:sz w:val="30"/>
          <w:b w:val="off"/>
          <w:color w:val="000000"/>
        </w:rPr>
        <w:t>25</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2025-03-25T06:46:41Z</dcterms:created>
  <dc:creator>Apache POI</dc:creator>
</cp:coreProperties>
</file>