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BF57" w14:textId="77777777" w:rsidR="00BF3D4F" w:rsidRDefault="009B0095">
      <w:pPr>
        <w:spacing w:line="2600" w:lineRule="exact"/>
        <w:jc w:val="center"/>
        <w:rPr>
          <w:rFonts w:hint="eastAsia"/>
        </w:rPr>
      </w:pPr>
      <w:r>
        <w:rPr>
          <w:rFonts w:ascii="FZXiaoBiaoSong-B05S" w:eastAsia="FZXiaoBiaoSong-B05S" w:hAnsi="FZXiaoBiaoSong-B05S" w:cs="FZXiaoBiaoSong-B05S"/>
          <w:b/>
          <w:color w:val="000000"/>
          <w:sz w:val="48"/>
        </w:rPr>
        <w:t>中共天津市西青区委社会工作部</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16252C4C" w14:textId="77777777" w:rsidR="00BF3D4F" w:rsidRDefault="009B0095">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2B212239" w14:textId="77777777" w:rsidR="00BF3D4F" w:rsidRDefault="009B0095">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312AAA8B" w14:textId="77777777" w:rsidR="00BF3D4F" w:rsidRDefault="009B0095">
      <w:pPr>
        <w:spacing w:line="560" w:lineRule="exact"/>
        <w:ind w:firstLine="900"/>
        <w:jc w:val="both"/>
        <w:rPr>
          <w:rFonts w:hint="eastAsia"/>
        </w:rPr>
      </w:pPr>
      <w:r>
        <w:rPr>
          <w:rFonts w:ascii="仿宋" w:eastAsia="仿宋" w:hAnsi="仿宋" w:cs="仿宋"/>
          <w:color w:val="000000"/>
          <w:sz w:val="30"/>
        </w:rPr>
        <w:t>一、主要职责</w:t>
      </w:r>
    </w:p>
    <w:p w14:paraId="4CDD5510" w14:textId="77777777" w:rsidR="00BF3D4F" w:rsidRDefault="009B0095">
      <w:pPr>
        <w:spacing w:line="560" w:lineRule="exact"/>
        <w:ind w:firstLine="900"/>
        <w:jc w:val="both"/>
        <w:rPr>
          <w:rFonts w:hint="eastAsia"/>
        </w:rPr>
      </w:pPr>
      <w:r>
        <w:rPr>
          <w:rFonts w:ascii="仿宋" w:eastAsia="仿宋" w:hAnsi="仿宋" w:cs="仿宋"/>
          <w:color w:val="000000"/>
          <w:sz w:val="30"/>
        </w:rPr>
        <w:t>二、机构设置情况</w:t>
      </w:r>
    </w:p>
    <w:p w14:paraId="621513FD" w14:textId="77777777" w:rsidR="00BF3D4F" w:rsidRDefault="009B0095">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5DACAE32" w14:textId="77777777" w:rsidR="00BF3D4F" w:rsidRDefault="009B0095">
      <w:pPr>
        <w:spacing w:line="560" w:lineRule="exact"/>
        <w:ind w:firstLine="900"/>
        <w:jc w:val="both"/>
        <w:rPr>
          <w:rFonts w:hint="eastAsia"/>
        </w:rPr>
      </w:pPr>
      <w:r>
        <w:rPr>
          <w:rFonts w:ascii="仿宋" w:eastAsia="仿宋" w:hAnsi="仿宋" w:cs="仿宋"/>
          <w:color w:val="000000"/>
          <w:sz w:val="30"/>
        </w:rPr>
        <w:t>一、关于收支总体情况表的说明</w:t>
      </w:r>
    </w:p>
    <w:p w14:paraId="44A39379" w14:textId="77777777" w:rsidR="00BF3D4F" w:rsidRDefault="009B0095">
      <w:pPr>
        <w:spacing w:line="560" w:lineRule="exact"/>
        <w:ind w:firstLine="900"/>
        <w:jc w:val="both"/>
        <w:rPr>
          <w:rFonts w:hint="eastAsia"/>
        </w:rPr>
      </w:pPr>
      <w:r>
        <w:rPr>
          <w:rFonts w:ascii="仿宋" w:eastAsia="仿宋" w:hAnsi="仿宋" w:cs="仿宋"/>
          <w:color w:val="000000"/>
          <w:sz w:val="30"/>
        </w:rPr>
        <w:t>二、关于收入总体情况表的说明</w:t>
      </w:r>
    </w:p>
    <w:p w14:paraId="525D6498" w14:textId="77777777" w:rsidR="00BF3D4F" w:rsidRDefault="009B0095">
      <w:pPr>
        <w:spacing w:line="560" w:lineRule="exact"/>
        <w:ind w:firstLine="900"/>
        <w:jc w:val="both"/>
        <w:rPr>
          <w:rFonts w:hint="eastAsia"/>
        </w:rPr>
      </w:pPr>
      <w:r>
        <w:rPr>
          <w:rFonts w:ascii="仿宋" w:eastAsia="仿宋" w:hAnsi="仿宋" w:cs="仿宋"/>
          <w:color w:val="000000"/>
          <w:sz w:val="30"/>
        </w:rPr>
        <w:t>三、关于支出总体情况表的说明</w:t>
      </w:r>
    </w:p>
    <w:p w14:paraId="63E8FAAD" w14:textId="77777777" w:rsidR="00BF3D4F" w:rsidRDefault="009B0095">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7BE5A86B" w14:textId="77777777" w:rsidR="00BF3D4F" w:rsidRDefault="009B0095">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47B0E74" w14:textId="77777777" w:rsidR="00BF3D4F" w:rsidRDefault="009B0095">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6FE63C19" w14:textId="77777777" w:rsidR="00BF3D4F" w:rsidRDefault="009B0095">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6E9C819E" w14:textId="77777777" w:rsidR="00BF3D4F" w:rsidRDefault="009B0095">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5257207" w14:textId="77777777" w:rsidR="00BF3D4F" w:rsidRDefault="009B0095">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894321D" w14:textId="77777777" w:rsidR="00BF3D4F" w:rsidRDefault="009B0095">
      <w:pPr>
        <w:spacing w:line="560" w:lineRule="exact"/>
        <w:ind w:firstLine="900"/>
        <w:jc w:val="both"/>
        <w:rPr>
          <w:rFonts w:hint="eastAsia"/>
        </w:rPr>
      </w:pPr>
      <w:r>
        <w:rPr>
          <w:rFonts w:ascii="仿宋" w:eastAsia="仿宋" w:hAnsi="仿宋" w:cs="仿宋"/>
          <w:color w:val="000000"/>
          <w:sz w:val="30"/>
        </w:rPr>
        <w:t>十、其他重要事项的情况说明</w:t>
      </w:r>
    </w:p>
    <w:p w14:paraId="38534586" w14:textId="77777777" w:rsidR="00BF3D4F" w:rsidRDefault="009B0095">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6D9EE7FD" w14:textId="77777777" w:rsidR="00BF3D4F" w:rsidRDefault="009B0095">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0436CB9A" w14:textId="77777777" w:rsidR="00BF3D4F" w:rsidRDefault="009B0095">
      <w:pPr>
        <w:spacing w:line="560" w:lineRule="exact"/>
        <w:ind w:firstLine="900"/>
        <w:jc w:val="both"/>
        <w:rPr>
          <w:rFonts w:hint="eastAsia"/>
        </w:rPr>
      </w:pPr>
      <w:r>
        <w:rPr>
          <w:rFonts w:ascii="仿宋" w:eastAsia="仿宋" w:hAnsi="仿宋" w:cs="仿宋"/>
          <w:color w:val="000000"/>
          <w:sz w:val="30"/>
        </w:rPr>
        <w:t>一、部门收支总体情况表</w:t>
      </w:r>
    </w:p>
    <w:p w14:paraId="452D7BA2" w14:textId="77777777" w:rsidR="00BF3D4F" w:rsidRDefault="009B0095">
      <w:pPr>
        <w:spacing w:line="560" w:lineRule="exact"/>
        <w:ind w:firstLine="900"/>
        <w:jc w:val="both"/>
        <w:rPr>
          <w:rFonts w:hint="eastAsia"/>
        </w:rPr>
      </w:pPr>
      <w:r>
        <w:rPr>
          <w:rFonts w:ascii="仿宋" w:eastAsia="仿宋" w:hAnsi="仿宋" w:cs="仿宋"/>
          <w:color w:val="000000"/>
          <w:sz w:val="30"/>
        </w:rPr>
        <w:t>二、部门收入总体情况表</w:t>
      </w:r>
    </w:p>
    <w:p w14:paraId="7CECC187" w14:textId="77777777" w:rsidR="00BF3D4F" w:rsidRDefault="009B0095">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21C9436B" w14:textId="77777777" w:rsidR="00BF3D4F" w:rsidRDefault="009B0095">
      <w:pPr>
        <w:spacing w:line="560" w:lineRule="exact"/>
        <w:ind w:firstLine="900"/>
        <w:jc w:val="both"/>
        <w:rPr>
          <w:rFonts w:hint="eastAsia"/>
        </w:rPr>
      </w:pPr>
      <w:r>
        <w:rPr>
          <w:rFonts w:ascii="仿宋" w:eastAsia="仿宋" w:hAnsi="仿宋" w:cs="仿宋"/>
          <w:color w:val="000000"/>
          <w:sz w:val="30"/>
        </w:rPr>
        <w:t>四、财政拨款收支总体情况表</w:t>
      </w:r>
    </w:p>
    <w:p w14:paraId="412C1E96" w14:textId="77777777" w:rsidR="00BF3D4F" w:rsidRDefault="009B0095">
      <w:pPr>
        <w:spacing w:line="560" w:lineRule="exact"/>
        <w:ind w:firstLine="900"/>
        <w:jc w:val="both"/>
        <w:rPr>
          <w:rFonts w:hint="eastAsia"/>
        </w:rPr>
      </w:pPr>
      <w:r>
        <w:rPr>
          <w:rFonts w:ascii="仿宋" w:eastAsia="仿宋" w:hAnsi="仿宋" w:cs="仿宋"/>
          <w:color w:val="000000"/>
          <w:sz w:val="30"/>
        </w:rPr>
        <w:t>五、一般公共预算支出情况表</w:t>
      </w:r>
    </w:p>
    <w:p w14:paraId="549E3B9B" w14:textId="77777777" w:rsidR="00BF3D4F" w:rsidRDefault="009B0095">
      <w:pPr>
        <w:spacing w:line="560" w:lineRule="exact"/>
        <w:ind w:firstLine="900"/>
        <w:jc w:val="both"/>
        <w:rPr>
          <w:rFonts w:hint="eastAsia"/>
        </w:rPr>
      </w:pPr>
      <w:r>
        <w:rPr>
          <w:rFonts w:ascii="仿宋" w:eastAsia="仿宋" w:hAnsi="仿宋" w:cs="仿宋"/>
          <w:color w:val="000000"/>
          <w:sz w:val="30"/>
        </w:rPr>
        <w:t>六、一般公共预算基本支出情况表</w:t>
      </w:r>
    </w:p>
    <w:p w14:paraId="55617E5A" w14:textId="77777777" w:rsidR="00BF3D4F" w:rsidRDefault="009B0095">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183922C2" w14:textId="77777777" w:rsidR="00BF3D4F" w:rsidRDefault="009B0095">
      <w:pPr>
        <w:spacing w:line="560" w:lineRule="exact"/>
        <w:ind w:firstLine="900"/>
        <w:jc w:val="both"/>
        <w:rPr>
          <w:rFonts w:hint="eastAsia"/>
        </w:rPr>
      </w:pPr>
      <w:r>
        <w:rPr>
          <w:rFonts w:ascii="仿宋" w:eastAsia="仿宋" w:hAnsi="仿宋" w:cs="仿宋"/>
          <w:color w:val="000000"/>
          <w:sz w:val="30"/>
        </w:rPr>
        <w:t>八、政府性基金预算支出情况表</w:t>
      </w:r>
    </w:p>
    <w:p w14:paraId="62F71AB5" w14:textId="77777777" w:rsidR="00BF3D4F" w:rsidRDefault="009B0095">
      <w:pPr>
        <w:spacing w:line="560" w:lineRule="exact"/>
        <w:ind w:firstLine="900"/>
        <w:jc w:val="both"/>
        <w:rPr>
          <w:rFonts w:hint="eastAsia"/>
        </w:rPr>
      </w:pPr>
      <w:r>
        <w:rPr>
          <w:rFonts w:ascii="仿宋" w:eastAsia="仿宋" w:hAnsi="仿宋" w:cs="仿宋"/>
          <w:color w:val="000000"/>
          <w:sz w:val="30"/>
        </w:rPr>
        <w:t>九、国有资本经营预算支出情况表</w:t>
      </w:r>
    </w:p>
    <w:p w14:paraId="3CC86E5E" w14:textId="77777777" w:rsidR="00BF3D4F" w:rsidRDefault="009B0095">
      <w:pPr>
        <w:spacing w:line="560" w:lineRule="exact"/>
        <w:ind w:firstLine="900"/>
        <w:jc w:val="both"/>
        <w:rPr>
          <w:rFonts w:hint="eastAsia"/>
        </w:rPr>
      </w:pPr>
      <w:r>
        <w:rPr>
          <w:rFonts w:ascii="仿宋" w:eastAsia="仿宋" w:hAnsi="仿宋" w:cs="仿宋"/>
          <w:color w:val="000000"/>
          <w:sz w:val="30"/>
        </w:rPr>
        <w:t>十、项目支出表</w:t>
      </w:r>
    </w:p>
    <w:p w14:paraId="703ED31A" w14:textId="77777777" w:rsidR="00BF3D4F" w:rsidRDefault="009B0095">
      <w:pPr>
        <w:spacing w:line="560" w:lineRule="exact"/>
        <w:ind w:firstLine="900"/>
        <w:jc w:val="both"/>
        <w:rPr>
          <w:rFonts w:hint="eastAsia"/>
        </w:rPr>
      </w:pPr>
      <w:r>
        <w:rPr>
          <w:rFonts w:ascii="仿宋" w:eastAsia="仿宋" w:hAnsi="仿宋" w:cs="仿宋"/>
          <w:color w:val="000000"/>
          <w:sz w:val="30"/>
        </w:rPr>
        <w:t>十一、关于空表的说明</w:t>
      </w:r>
    </w:p>
    <w:p w14:paraId="35358D2C" w14:textId="77777777" w:rsidR="00BF3D4F" w:rsidRDefault="009B009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3E3FD42D" w14:textId="77777777" w:rsidR="002C45EF" w:rsidRDefault="009B0095" w:rsidP="002C45EF">
      <w:pPr>
        <w:spacing w:line="560" w:lineRule="exact"/>
        <w:ind w:firstLine="600"/>
        <w:jc w:val="both"/>
      </w:pPr>
      <w:r>
        <w:rPr>
          <w:rFonts w:ascii="黑体" w:eastAsia="黑体" w:hAnsi="黑体" w:cs="黑体"/>
          <w:b/>
          <w:color w:val="353232"/>
          <w:sz w:val="30"/>
        </w:rPr>
        <w:t>一、主要职责</w:t>
      </w:r>
    </w:p>
    <w:p w14:paraId="62DB86DE" w14:textId="77777777" w:rsidR="002C45EF" w:rsidRDefault="009B0095" w:rsidP="002C45EF">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统一领导区信访办公室，统筹指导人民信访，指导人民建议征集工作；</w:t>
      </w:r>
    </w:p>
    <w:p w14:paraId="61C76699" w14:textId="77777777" w:rsidR="002C45EF" w:rsidRDefault="009B0095" w:rsidP="002C45EF">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统筹推进党建引领基层治理和基层政权建设；</w:t>
      </w:r>
    </w:p>
    <w:p w14:paraId="1972882F" w14:textId="77777777" w:rsidR="002C45EF" w:rsidRDefault="009B0095" w:rsidP="002C45EF">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指导全区性社会组织党建工作，统一领导全区行业协会商会有关党的工作，协调推动行业协会商会深化改革和转型发展；</w:t>
      </w:r>
    </w:p>
    <w:p w14:paraId="34826F60" w14:textId="77777777" w:rsidR="002C45EF" w:rsidRDefault="009B0095" w:rsidP="002C45EF">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指导混合所有制企业、非公有制企业和新经济组织、新社会组织、新就业</w:t>
      </w:r>
      <w:proofErr w:type="gramStart"/>
      <w:r>
        <w:rPr>
          <w:rFonts w:ascii="仿宋" w:eastAsia="仿宋" w:hAnsi="仿宋" w:cs="仿宋"/>
          <w:color w:val="000000"/>
          <w:sz w:val="30"/>
        </w:rPr>
        <w:t>群体党建</w:t>
      </w:r>
      <w:proofErr w:type="gramEnd"/>
      <w:r>
        <w:rPr>
          <w:rFonts w:ascii="仿宋" w:eastAsia="仿宋" w:hAnsi="仿宋" w:cs="仿宋"/>
          <w:color w:val="000000"/>
          <w:sz w:val="30"/>
        </w:rPr>
        <w:t>工作；</w:t>
      </w:r>
    </w:p>
    <w:p w14:paraId="57832E2F" w14:textId="5CD362CE" w:rsidR="00BF3D4F" w:rsidRPr="002C45EF" w:rsidRDefault="009B0095" w:rsidP="002C45EF">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负责全区志愿服务工作的统筹规划、协调指导、督促检查、指导社会工作人才队伍建设。</w:t>
      </w:r>
    </w:p>
    <w:p w14:paraId="5E8FB00B" w14:textId="77777777" w:rsidR="00BF3D4F" w:rsidRDefault="009B0095">
      <w:pPr>
        <w:spacing w:line="560" w:lineRule="exact"/>
        <w:ind w:firstLine="600"/>
        <w:jc w:val="both"/>
        <w:rPr>
          <w:rFonts w:hint="eastAsia"/>
        </w:rPr>
      </w:pPr>
      <w:r>
        <w:rPr>
          <w:rFonts w:ascii="黑体" w:eastAsia="黑体" w:hAnsi="黑体" w:cs="黑体"/>
          <w:b/>
          <w:color w:val="000000"/>
          <w:sz w:val="30"/>
        </w:rPr>
        <w:t>二、机构设置情况</w:t>
      </w:r>
    </w:p>
    <w:p w14:paraId="49617036" w14:textId="77777777" w:rsidR="00BF3D4F" w:rsidRDefault="009B0095">
      <w:pPr>
        <w:spacing w:line="560" w:lineRule="exact"/>
        <w:ind w:firstLine="600"/>
        <w:jc w:val="both"/>
        <w:rPr>
          <w:rFonts w:hint="eastAsia"/>
        </w:rPr>
      </w:pPr>
      <w:r>
        <w:rPr>
          <w:rFonts w:ascii="仿宋" w:eastAsia="仿宋" w:hAnsi="仿宋" w:cs="仿宋"/>
          <w:color w:val="000000"/>
          <w:sz w:val="30"/>
        </w:rPr>
        <w:t>中共天津市西青区委社会工作部部门内设</w:t>
      </w:r>
      <w:r>
        <w:rPr>
          <w:rFonts w:ascii="仿宋" w:eastAsia="仿宋" w:hAnsi="仿宋" w:cs="仿宋"/>
          <w:color w:val="000000"/>
          <w:sz w:val="30"/>
        </w:rPr>
        <w:t>4</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3A1A95C5" w14:textId="77777777" w:rsidR="00BF3D4F" w:rsidRDefault="009B0095">
      <w:pPr>
        <w:spacing w:line="560" w:lineRule="exact"/>
        <w:ind w:firstLine="600"/>
        <w:jc w:val="both"/>
        <w:rPr>
          <w:rFonts w:hint="eastAsia"/>
        </w:rPr>
      </w:pPr>
      <w:r>
        <w:rPr>
          <w:rFonts w:ascii="仿宋" w:eastAsia="仿宋" w:hAnsi="仿宋" w:cs="仿宋"/>
          <w:color w:val="000000"/>
          <w:sz w:val="30"/>
        </w:rPr>
        <w:t>纳入中共天津市西青区委社会工作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8F06B5A" w14:textId="77777777" w:rsidR="00BF3D4F" w:rsidRDefault="009B0095">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中共天津市西青区委社会工作部</w:t>
      </w:r>
    </w:p>
    <w:p w14:paraId="2A532BCC" w14:textId="77777777" w:rsidR="00BF3D4F" w:rsidRDefault="009B009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53C3EB41" w14:textId="77777777" w:rsidR="00BF3D4F" w:rsidRDefault="009B0095">
      <w:pPr>
        <w:spacing w:line="560" w:lineRule="exact"/>
        <w:ind w:firstLine="600"/>
        <w:jc w:val="both"/>
        <w:rPr>
          <w:rFonts w:hint="eastAsia"/>
        </w:rPr>
      </w:pPr>
      <w:r>
        <w:rPr>
          <w:rFonts w:ascii="黑体" w:eastAsia="黑体" w:hAnsi="黑体" w:cs="黑体"/>
          <w:b/>
          <w:color w:val="000000"/>
          <w:sz w:val="30"/>
        </w:rPr>
        <w:t>一、关于收支总体情况表的说明</w:t>
      </w:r>
    </w:p>
    <w:p w14:paraId="1E24F4A8" w14:textId="77777777" w:rsidR="00BF3D4F" w:rsidRDefault="009B0095">
      <w:pPr>
        <w:spacing w:line="560" w:lineRule="exact"/>
        <w:ind w:firstLine="600"/>
        <w:jc w:val="both"/>
        <w:rPr>
          <w:rFonts w:hint="eastAsia"/>
        </w:rPr>
      </w:pPr>
      <w:r>
        <w:rPr>
          <w:rFonts w:ascii="仿宋" w:eastAsia="仿宋" w:hAnsi="仿宋" w:cs="仿宋"/>
          <w:color w:val="000000"/>
          <w:sz w:val="30"/>
        </w:rPr>
        <w:t>按照综合预算的原则，中共天津市西青区委社会工作部部门所有收入和支出均纳入部门预算管理。收入包括：一般公共预算拨款收入</w:t>
      </w:r>
      <w:r>
        <w:rPr>
          <w:rFonts w:ascii="仿宋" w:eastAsia="仿宋" w:hAnsi="仿宋" w:cs="仿宋"/>
          <w:color w:val="000000"/>
          <w:sz w:val="30"/>
        </w:rPr>
        <w:t>531.87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0.20</w:t>
      </w:r>
      <w:r>
        <w:rPr>
          <w:rFonts w:ascii="仿宋" w:eastAsia="仿宋" w:hAnsi="仿宋" w:cs="仿宋"/>
          <w:color w:val="000000"/>
          <w:sz w:val="30"/>
        </w:rPr>
        <w:t>万元、社会保障和就业支出</w:t>
      </w:r>
      <w:r>
        <w:rPr>
          <w:rFonts w:ascii="仿宋" w:eastAsia="仿宋" w:hAnsi="仿宋" w:cs="仿宋"/>
          <w:color w:val="000000"/>
          <w:sz w:val="30"/>
        </w:rPr>
        <w:t>37.41</w:t>
      </w:r>
      <w:r>
        <w:rPr>
          <w:rFonts w:ascii="仿宋" w:eastAsia="仿宋" w:hAnsi="仿宋" w:cs="仿宋"/>
          <w:color w:val="000000"/>
          <w:sz w:val="30"/>
        </w:rPr>
        <w:t>万元、一般公共服务支出</w:t>
      </w:r>
      <w:r>
        <w:rPr>
          <w:rFonts w:ascii="仿宋" w:eastAsia="仿宋" w:hAnsi="仿宋" w:cs="仿宋"/>
          <w:color w:val="000000"/>
          <w:sz w:val="30"/>
        </w:rPr>
        <w:t>475.56</w:t>
      </w:r>
      <w:r>
        <w:rPr>
          <w:rFonts w:ascii="仿宋" w:eastAsia="仿宋" w:hAnsi="仿宋" w:cs="仿宋"/>
          <w:color w:val="000000"/>
          <w:sz w:val="30"/>
        </w:rPr>
        <w:t>万元、卫生健康支出</w:t>
      </w:r>
      <w:r>
        <w:rPr>
          <w:rFonts w:ascii="仿宋" w:eastAsia="仿宋" w:hAnsi="仿宋" w:cs="仿宋"/>
          <w:color w:val="000000"/>
          <w:sz w:val="30"/>
        </w:rPr>
        <w:t>18.70</w:t>
      </w:r>
      <w:r>
        <w:rPr>
          <w:rFonts w:ascii="仿宋" w:eastAsia="仿宋" w:hAnsi="仿宋" w:cs="仿宋"/>
          <w:color w:val="000000"/>
          <w:sz w:val="30"/>
        </w:rPr>
        <w:t>万元。中共天津市西青区委社会工作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531.87</w:t>
      </w:r>
      <w:r>
        <w:rPr>
          <w:rFonts w:ascii="仿宋" w:eastAsia="仿宋" w:hAnsi="仿宋" w:cs="仿宋"/>
          <w:color w:val="000000"/>
          <w:sz w:val="30"/>
        </w:rPr>
        <w:t>万元。</w:t>
      </w:r>
    </w:p>
    <w:p w14:paraId="0ACA94EB" w14:textId="77777777" w:rsidR="00BF3D4F" w:rsidRDefault="009B0095">
      <w:pPr>
        <w:spacing w:line="560" w:lineRule="exact"/>
        <w:ind w:firstLine="600"/>
        <w:jc w:val="both"/>
        <w:rPr>
          <w:rFonts w:hint="eastAsia"/>
        </w:rPr>
      </w:pPr>
      <w:r>
        <w:rPr>
          <w:rFonts w:ascii="黑体" w:eastAsia="黑体" w:hAnsi="黑体" w:cs="黑体"/>
          <w:b/>
          <w:color w:val="000000"/>
          <w:sz w:val="30"/>
        </w:rPr>
        <w:t>二、关于收入总体情况表的说明</w:t>
      </w:r>
    </w:p>
    <w:p w14:paraId="18BFC494" w14:textId="77777777" w:rsidR="00BF3D4F" w:rsidRDefault="009B0095">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531.87</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FE52701" w14:textId="77777777" w:rsidR="00BF3D4F" w:rsidRDefault="009B0095">
      <w:pPr>
        <w:spacing w:line="560" w:lineRule="exact"/>
        <w:ind w:firstLine="600"/>
        <w:jc w:val="both"/>
        <w:rPr>
          <w:rFonts w:hint="eastAsia"/>
        </w:rPr>
      </w:pPr>
      <w:r>
        <w:rPr>
          <w:rFonts w:ascii="黑体" w:eastAsia="黑体" w:hAnsi="黑体" w:cs="黑体"/>
          <w:b/>
          <w:color w:val="000000"/>
          <w:sz w:val="30"/>
        </w:rPr>
        <w:t>三、关于支出总体情况表的说明</w:t>
      </w:r>
    </w:p>
    <w:p w14:paraId="6515FE8B" w14:textId="77777777" w:rsidR="00BF3D4F" w:rsidRDefault="009B0095">
      <w:pPr>
        <w:spacing w:line="560" w:lineRule="exact"/>
        <w:ind w:firstLine="600"/>
        <w:jc w:val="both"/>
        <w:rPr>
          <w:rFonts w:hint="eastAsia"/>
        </w:rPr>
      </w:pPr>
      <w:r>
        <w:rPr>
          <w:rFonts w:ascii="仿宋" w:eastAsia="仿宋" w:hAnsi="仿宋" w:cs="仿宋"/>
          <w:color w:val="000000"/>
          <w:sz w:val="30"/>
        </w:rPr>
        <w:lastRenderedPageBreak/>
        <w:t>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月正式登记成立并开立账户。其中：基本支出</w:t>
      </w:r>
      <w:r>
        <w:rPr>
          <w:rFonts w:ascii="仿宋" w:eastAsia="仿宋" w:hAnsi="仿宋" w:cs="仿宋"/>
          <w:color w:val="000000"/>
          <w:sz w:val="30"/>
        </w:rPr>
        <w:t>441.87</w:t>
      </w:r>
      <w:r>
        <w:rPr>
          <w:rFonts w:ascii="仿宋" w:eastAsia="仿宋" w:hAnsi="仿宋" w:cs="仿宋"/>
          <w:color w:val="000000"/>
          <w:sz w:val="30"/>
        </w:rPr>
        <w:t>万元，占</w:t>
      </w:r>
      <w:r>
        <w:rPr>
          <w:rFonts w:ascii="仿宋" w:eastAsia="仿宋" w:hAnsi="仿宋" w:cs="仿宋"/>
          <w:color w:val="000000"/>
          <w:sz w:val="30"/>
        </w:rPr>
        <w:t>83.08%</w:t>
      </w:r>
      <w:r>
        <w:rPr>
          <w:rFonts w:ascii="仿宋" w:eastAsia="仿宋" w:hAnsi="仿宋" w:cs="仿宋"/>
          <w:color w:val="000000"/>
          <w:sz w:val="30"/>
        </w:rPr>
        <w:t>；项目支出</w:t>
      </w:r>
      <w:r>
        <w:rPr>
          <w:rFonts w:ascii="仿宋" w:eastAsia="仿宋" w:hAnsi="仿宋" w:cs="仿宋"/>
          <w:color w:val="000000"/>
          <w:sz w:val="30"/>
        </w:rPr>
        <w:t>90.00</w:t>
      </w:r>
      <w:r>
        <w:rPr>
          <w:rFonts w:ascii="仿宋" w:eastAsia="仿宋" w:hAnsi="仿宋" w:cs="仿宋"/>
          <w:color w:val="000000"/>
          <w:sz w:val="30"/>
        </w:rPr>
        <w:t>万元，占</w:t>
      </w:r>
      <w:r>
        <w:rPr>
          <w:rFonts w:ascii="仿宋" w:eastAsia="仿宋" w:hAnsi="仿宋" w:cs="仿宋"/>
          <w:color w:val="000000"/>
          <w:sz w:val="30"/>
        </w:rPr>
        <w:t>16.92%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7D308A5" w14:textId="77777777" w:rsidR="00BF3D4F" w:rsidRDefault="009B0095">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15FF55DF" w14:textId="77777777" w:rsidR="00BF3D4F" w:rsidRDefault="009B0095">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月正式登记成立并开立账户。收入包括：一般公共预算拨款收入</w:t>
      </w:r>
      <w:r>
        <w:rPr>
          <w:rFonts w:ascii="仿宋" w:eastAsia="仿宋" w:hAnsi="仿宋" w:cs="仿宋"/>
          <w:color w:val="000000"/>
          <w:sz w:val="30"/>
        </w:rPr>
        <w:t>531.87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月正式登记成立并开立账户。支出包括：一般公共服务支出</w:t>
      </w:r>
      <w:r>
        <w:rPr>
          <w:rFonts w:ascii="仿宋" w:eastAsia="仿宋" w:hAnsi="仿宋" w:cs="仿宋"/>
          <w:color w:val="000000"/>
          <w:sz w:val="30"/>
        </w:rPr>
        <w:t>475.56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37.41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18.70</w:t>
      </w:r>
      <w:r>
        <w:rPr>
          <w:rFonts w:ascii="仿宋" w:eastAsia="仿宋" w:hAnsi="仿宋" w:cs="仿宋"/>
          <w:color w:val="000000"/>
          <w:sz w:val="30"/>
        </w:rPr>
        <w:t>万元。</w:t>
      </w:r>
    </w:p>
    <w:p w14:paraId="7F8DFAC3" w14:textId="77777777" w:rsidR="00BF3D4F" w:rsidRDefault="009B0095">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4DA183C" w14:textId="77777777" w:rsidR="00BF3D4F" w:rsidRDefault="009B0095">
      <w:pPr>
        <w:spacing w:line="560" w:lineRule="exact"/>
        <w:ind w:firstLine="600"/>
        <w:jc w:val="both"/>
        <w:rPr>
          <w:rFonts w:hint="eastAsia"/>
        </w:rPr>
      </w:pPr>
      <w:r>
        <w:rPr>
          <w:rFonts w:ascii="楷体" w:eastAsia="楷体" w:hAnsi="楷体" w:cs="楷体"/>
          <w:b/>
          <w:color w:val="000000"/>
          <w:sz w:val="30"/>
        </w:rPr>
        <w:t>（一）总体情况</w:t>
      </w:r>
    </w:p>
    <w:p w14:paraId="3DE05FFB" w14:textId="77777777" w:rsidR="00BF3D4F" w:rsidRDefault="009B0095">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531.87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0</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lastRenderedPageBreak/>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p>
    <w:p w14:paraId="63CF0423" w14:textId="77777777" w:rsidR="00BF3D4F" w:rsidRDefault="009B0095">
      <w:pPr>
        <w:spacing w:line="560" w:lineRule="exact"/>
        <w:ind w:firstLine="600"/>
        <w:jc w:val="both"/>
        <w:rPr>
          <w:rFonts w:hint="eastAsia"/>
        </w:rPr>
      </w:pPr>
      <w:r>
        <w:rPr>
          <w:rFonts w:ascii="楷体" w:eastAsia="楷体" w:hAnsi="楷体" w:cs="楷体"/>
          <w:b/>
          <w:color w:val="000000"/>
          <w:sz w:val="30"/>
        </w:rPr>
        <w:t>（二）具体情况</w:t>
      </w:r>
    </w:p>
    <w:p w14:paraId="17DE9865" w14:textId="77777777" w:rsidR="00BF3D4F" w:rsidRDefault="009B0095">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”475.56</w:t>
      </w:r>
      <w:r>
        <w:rPr>
          <w:rFonts w:ascii="仿宋" w:eastAsia="仿宋" w:hAnsi="仿宋" w:cs="仿宋"/>
          <w:color w:val="000000"/>
          <w:sz w:val="30"/>
        </w:rPr>
        <w:t>万元，与上年预算相比增加</w:t>
      </w:r>
      <w:r>
        <w:rPr>
          <w:rFonts w:ascii="仿宋" w:eastAsia="仿宋" w:hAnsi="仿宋" w:cs="仿宋"/>
          <w:color w:val="000000"/>
          <w:sz w:val="30"/>
        </w:rPr>
        <w:t>475.56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w:t>
      </w:r>
      <w:r>
        <w:rPr>
          <w:rFonts w:ascii="仿宋" w:eastAsia="仿宋" w:hAnsi="仿宋" w:cs="仿宋"/>
          <w:color w:val="000000"/>
          <w:sz w:val="30"/>
        </w:rPr>
        <w:t>“</w:t>
      </w:r>
      <w:r>
        <w:rPr>
          <w:rFonts w:ascii="仿宋" w:eastAsia="仿宋" w:hAnsi="仿宋" w:cs="仿宋"/>
          <w:color w:val="000000"/>
          <w:sz w:val="30"/>
        </w:rPr>
        <w:t>社会工作事务（款）</w:t>
      </w:r>
      <w:r>
        <w:rPr>
          <w:rFonts w:ascii="仿宋" w:eastAsia="仿宋" w:hAnsi="仿宋" w:cs="仿宋"/>
          <w:color w:val="000000"/>
          <w:sz w:val="30"/>
        </w:rPr>
        <w:t>”475.56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行政运行（社会工作事务）（项）</w:t>
      </w:r>
      <w:r>
        <w:rPr>
          <w:rFonts w:ascii="仿宋" w:eastAsia="仿宋" w:hAnsi="仿宋" w:cs="仿宋"/>
          <w:color w:val="000000"/>
          <w:sz w:val="30"/>
        </w:rPr>
        <w:t>”385.56</w:t>
      </w:r>
      <w:r>
        <w:rPr>
          <w:rFonts w:ascii="仿宋" w:eastAsia="仿宋" w:hAnsi="仿宋" w:cs="仿宋"/>
          <w:color w:val="000000"/>
          <w:sz w:val="30"/>
        </w:rPr>
        <w:t>万元，主要用于行政机关运行；</w:t>
      </w:r>
      <w:r>
        <w:rPr>
          <w:rFonts w:ascii="仿宋" w:eastAsia="仿宋" w:hAnsi="仿宋" w:cs="仿宋"/>
          <w:color w:val="000000"/>
          <w:sz w:val="30"/>
        </w:rPr>
        <w:t>“</w:t>
      </w:r>
      <w:r>
        <w:rPr>
          <w:rFonts w:ascii="仿宋" w:eastAsia="仿宋" w:hAnsi="仿宋" w:cs="仿宋"/>
          <w:color w:val="000000"/>
          <w:sz w:val="30"/>
        </w:rPr>
        <w:t>专项业务（社会工作事务）（项）</w:t>
      </w:r>
      <w:r>
        <w:rPr>
          <w:rFonts w:ascii="仿宋" w:eastAsia="仿宋" w:hAnsi="仿宋" w:cs="仿宋"/>
          <w:color w:val="000000"/>
          <w:sz w:val="30"/>
        </w:rPr>
        <w:t>”6.80</w:t>
      </w:r>
      <w:r>
        <w:rPr>
          <w:rFonts w:ascii="仿宋" w:eastAsia="仿宋" w:hAnsi="仿宋" w:cs="仿宋"/>
          <w:color w:val="000000"/>
          <w:sz w:val="30"/>
        </w:rPr>
        <w:t>万元，主要用于社会工作专项业务；</w:t>
      </w:r>
      <w:r>
        <w:rPr>
          <w:rFonts w:ascii="仿宋" w:eastAsia="仿宋" w:hAnsi="仿宋" w:cs="仿宋"/>
          <w:color w:val="000000"/>
          <w:sz w:val="30"/>
        </w:rPr>
        <w:t>“</w:t>
      </w:r>
      <w:r>
        <w:rPr>
          <w:rFonts w:ascii="仿宋" w:eastAsia="仿宋" w:hAnsi="仿宋" w:cs="仿宋"/>
          <w:color w:val="000000"/>
          <w:sz w:val="30"/>
        </w:rPr>
        <w:t>其他社会工作事务支出（项）</w:t>
      </w:r>
      <w:r>
        <w:rPr>
          <w:rFonts w:ascii="仿宋" w:eastAsia="仿宋" w:hAnsi="仿宋" w:cs="仿宋"/>
          <w:color w:val="000000"/>
          <w:sz w:val="30"/>
        </w:rPr>
        <w:t>”83.20</w:t>
      </w:r>
      <w:r>
        <w:rPr>
          <w:rFonts w:ascii="仿宋" w:eastAsia="仿宋" w:hAnsi="仿宋" w:cs="仿宋"/>
          <w:color w:val="000000"/>
          <w:sz w:val="30"/>
        </w:rPr>
        <w:t>万元，主要用于其他社会工作事务等。</w:t>
      </w:r>
    </w:p>
    <w:p w14:paraId="518920D3" w14:textId="77777777" w:rsidR="00BF3D4F" w:rsidRDefault="009B0095">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”0.20</w:t>
      </w:r>
      <w:r>
        <w:rPr>
          <w:rFonts w:ascii="仿宋" w:eastAsia="仿宋" w:hAnsi="仿宋" w:cs="仿宋"/>
          <w:color w:val="000000"/>
          <w:sz w:val="30"/>
        </w:rPr>
        <w:t>万元，与上年预算相比增加</w:t>
      </w:r>
      <w:r>
        <w:rPr>
          <w:rFonts w:ascii="仿宋" w:eastAsia="仿宋" w:hAnsi="仿宋" w:cs="仿宋"/>
          <w:color w:val="000000"/>
          <w:sz w:val="30"/>
        </w:rPr>
        <w:t>0.20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5</w:t>
      </w:r>
      <w:r>
        <w:rPr>
          <w:rFonts w:ascii="仿宋" w:eastAsia="仿宋" w:hAnsi="仿宋" w:cs="仿宋"/>
          <w:color w:val="000000"/>
          <w:sz w:val="30"/>
        </w:rPr>
        <w:t>月之前无相关支出。其中：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”0.20</w:t>
      </w:r>
      <w:r>
        <w:rPr>
          <w:rFonts w:ascii="仿宋" w:eastAsia="仿宋" w:hAnsi="仿宋" w:cs="仿宋"/>
          <w:color w:val="000000"/>
          <w:sz w:val="30"/>
        </w:rPr>
        <w:t>万元，主要用于业务交流培训。</w:t>
      </w:r>
    </w:p>
    <w:p w14:paraId="14BD1918" w14:textId="77777777" w:rsidR="00BF3D4F" w:rsidRDefault="009B0095">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”37.41</w:t>
      </w:r>
      <w:r>
        <w:rPr>
          <w:rFonts w:ascii="仿宋" w:eastAsia="仿宋" w:hAnsi="仿宋" w:cs="仿宋"/>
          <w:color w:val="000000"/>
          <w:sz w:val="30"/>
        </w:rPr>
        <w:t>万元，与上年预算相比增加</w:t>
      </w:r>
      <w:r>
        <w:rPr>
          <w:rFonts w:ascii="仿宋" w:eastAsia="仿宋" w:hAnsi="仿宋" w:cs="仿宋"/>
          <w:color w:val="000000"/>
          <w:sz w:val="30"/>
        </w:rPr>
        <w:t>37.41</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5</w:t>
      </w:r>
      <w:r>
        <w:rPr>
          <w:rFonts w:ascii="仿宋" w:eastAsia="仿宋" w:hAnsi="仿宋" w:cs="仿宋"/>
          <w:color w:val="000000"/>
          <w:sz w:val="30"/>
        </w:rPr>
        <w:t>月之前无相关支出。其中：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”37.41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”24.94</w:t>
      </w:r>
      <w:r>
        <w:rPr>
          <w:rFonts w:ascii="仿宋" w:eastAsia="仿宋" w:hAnsi="仿宋" w:cs="仿宋"/>
          <w:color w:val="000000"/>
          <w:sz w:val="30"/>
        </w:rPr>
        <w:t>万元，主要用于缴纳基本养老保险；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”12.47</w:t>
      </w:r>
      <w:r>
        <w:rPr>
          <w:rFonts w:ascii="仿宋" w:eastAsia="仿宋" w:hAnsi="仿宋" w:cs="仿宋"/>
          <w:color w:val="000000"/>
          <w:sz w:val="30"/>
        </w:rPr>
        <w:t>万元，主要</w:t>
      </w:r>
      <w:r>
        <w:rPr>
          <w:rFonts w:ascii="仿宋" w:eastAsia="仿宋" w:hAnsi="仿宋" w:cs="仿宋"/>
          <w:color w:val="000000"/>
          <w:sz w:val="30"/>
        </w:rPr>
        <w:lastRenderedPageBreak/>
        <w:t>用于缴纳职业年金。</w:t>
      </w:r>
    </w:p>
    <w:p w14:paraId="35786A69" w14:textId="77777777" w:rsidR="00BF3D4F" w:rsidRDefault="009B0095">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”18.70</w:t>
      </w:r>
      <w:r>
        <w:rPr>
          <w:rFonts w:ascii="仿宋" w:eastAsia="仿宋" w:hAnsi="仿宋" w:cs="仿宋"/>
          <w:color w:val="000000"/>
          <w:sz w:val="30"/>
        </w:rPr>
        <w:t>万元，与上年预算相比增加</w:t>
      </w:r>
      <w:r>
        <w:rPr>
          <w:rFonts w:ascii="仿宋" w:eastAsia="仿宋" w:hAnsi="仿宋" w:cs="仿宋"/>
          <w:color w:val="000000"/>
          <w:sz w:val="30"/>
        </w:rPr>
        <w:t>18.70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5</w:t>
      </w:r>
      <w:r>
        <w:rPr>
          <w:rFonts w:ascii="仿宋" w:eastAsia="仿宋" w:hAnsi="仿宋" w:cs="仿宋"/>
          <w:color w:val="000000"/>
          <w:sz w:val="30"/>
        </w:rPr>
        <w:t>月之前无相关支出。其中：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”18.70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”15.59</w:t>
      </w:r>
      <w:r>
        <w:rPr>
          <w:rFonts w:ascii="仿宋" w:eastAsia="仿宋" w:hAnsi="仿宋" w:cs="仿宋"/>
          <w:color w:val="000000"/>
          <w:sz w:val="30"/>
        </w:rPr>
        <w:t>万元，主要用于行政单位医疗；</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”3.12</w:t>
      </w:r>
      <w:r>
        <w:rPr>
          <w:rFonts w:ascii="仿宋" w:eastAsia="仿宋" w:hAnsi="仿宋" w:cs="仿宋"/>
          <w:color w:val="000000"/>
          <w:sz w:val="30"/>
        </w:rPr>
        <w:t>万元，主要用于公务员医疗补助。</w:t>
      </w:r>
    </w:p>
    <w:p w14:paraId="67971CED" w14:textId="77777777" w:rsidR="00BF3D4F" w:rsidRDefault="009B0095">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B3DA7AF" w14:textId="77777777" w:rsidR="00BF3D4F" w:rsidRDefault="009B0095">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441.87</w:t>
      </w:r>
      <w:r>
        <w:rPr>
          <w:rFonts w:ascii="仿宋" w:eastAsia="仿宋" w:hAnsi="仿宋" w:cs="仿宋"/>
          <w:color w:val="000000"/>
          <w:sz w:val="30"/>
        </w:rPr>
        <w:t>万元，与上年预算相比增加</w:t>
      </w:r>
      <w:r>
        <w:rPr>
          <w:rFonts w:ascii="仿宋" w:eastAsia="仿宋" w:hAnsi="仿宋" w:cs="仿宋"/>
          <w:color w:val="000000"/>
          <w:sz w:val="30"/>
        </w:rPr>
        <w:t>441.87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月正式登记成立并开立账户。其中：人员经费</w:t>
      </w:r>
      <w:r>
        <w:rPr>
          <w:rFonts w:ascii="仿宋" w:eastAsia="仿宋" w:hAnsi="仿宋" w:cs="仿宋"/>
          <w:color w:val="000000"/>
          <w:sz w:val="30"/>
        </w:rPr>
        <w:t xml:space="preserve"> 376.58</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奖励金、其他对个人和家庭的补助等；</w:t>
      </w:r>
    </w:p>
    <w:p w14:paraId="7756BA84" w14:textId="77777777" w:rsidR="00BF3D4F" w:rsidRDefault="009B0095">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65.29</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553E40E7" w14:textId="77777777" w:rsidR="00BF3D4F" w:rsidRDefault="009B0095">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w:t>
      </w:r>
      <w:r>
        <w:rPr>
          <w:rFonts w:ascii="仿宋" w:eastAsia="仿宋" w:hAnsi="仿宋" w:cs="仿宋"/>
          <w:color w:val="000000"/>
          <w:sz w:val="30"/>
        </w:rPr>
        <w:lastRenderedPageBreak/>
        <w:t>算相比增加</w:t>
      </w:r>
      <w:r>
        <w:rPr>
          <w:rFonts w:ascii="仿宋" w:eastAsia="仿宋" w:hAnsi="仿宋" w:cs="仿宋"/>
          <w:color w:val="000000"/>
          <w:sz w:val="30"/>
        </w:rPr>
        <w:t>0.00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504CCDEF" w14:textId="77777777" w:rsidR="00BF3D4F" w:rsidRDefault="009B0095">
      <w:pPr>
        <w:spacing w:line="560" w:lineRule="exact"/>
        <w:ind w:firstLine="600"/>
        <w:jc w:val="both"/>
        <w:rPr>
          <w:rFonts w:hint="eastAsia"/>
        </w:rPr>
      </w:pPr>
      <w:r>
        <w:rPr>
          <w:rFonts w:ascii="仿宋" w:eastAsia="仿宋" w:hAnsi="仿宋" w:cs="仿宋"/>
          <w:color w:val="000000"/>
          <w:sz w:val="30"/>
        </w:rPr>
        <w:t>具体情况：</w:t>
      </w:r>
    </w:p>
    <w:p w14:paraId="2D8538DF" w14:textId="77777777" w:rsidR="00BF3D4F" w:rsidRDefault="009B0095">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6AE37DD4" w14:textId="77777777" w:rsidR="00BF3D4F" w:rsidRDefault="009B0095">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345F1E69" w14:textId="77777777" w:rsidR="00BF3D4F" w:rsidRDefault="009B0095">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401E674E" w14:textId="77777777" w:rsidR="00BF3D4F" w:rsidRDefault="009B0095">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696DE7E9" w14:textId="77777777" w:rsidR="00BF3D4F" w:rsidRDefault="009B0095">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3866C7E9" w14:textId="77777777" w:rsidR="00BF3D4F" w:rsidRDefault="009B009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年中共天津市西青区委社会工作部部门预算中没有使用政府性基金预算安排的支出。</w:t>
      </w:r>
    </w:p>
    <w:p w14:paraId="5A100F8F" w14:textId="77777777" w:rsidR="00BF3D4F" w:rsidRDefault="009B0095">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3531B997" w14:textId="77777777" w:rsidR="00BF3D4F" w:rsidRDefault="009B009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年中共天津市西青区委社会工作部部门预算中没有使用国有资本经营预算安排的支出。</w:t>
      </w:r>
    </w:p>
    <w:p w14:paraId="4FA9AB20" w14:textId="77777777" w:rsidR="00BF3D4F" w:rsidRDefault="009B0095">
      <w:pPr>
        <w:spacing w:line="560" w:lineRule="exact"/>
        <w:ind w:firstLine="600"/>
        <w:jc w:val="both"/>
        <w:rPr>
          <w:rFonts w:hint="eastAsia"/>
        </w:rPr>
      </w:pPr>
      <w:r>
        <w:rPr>
          <w:rFonts w:ascii="黑体" w:eastAsia="黑体" w:hAnsi="黑体" w:cs="黑体"/>
          <w:b/>
          <w:color w:val="000000"/>
          <w:sz w:val="30"/>
        </w:rPr>
        <w:t>十、其他重要事项的情况说明</w:t>
      </w:r>
    </w:p>
    <w:p w14:paraId="3B16B93A" w14:textId="77777777" w:rsidR="00BF3D4F" w:rsidRDefault="009B0095">
      <w:pPr>
        <w:spacing w:line="560" w:lineRule="exact"/>
        <w:ind w:firstLine="600"/>
        <w:jc w:val="both"/>
        <w:rPr>
          <w:rFonts w:hint="eastAsia"/>
        </w:rPr>
      </w:pPr>
      <w:r>
        <w:rPr>
          <w:rFonts w:ascii="楷体" w:eastAsia="楷体" w:hAnsi="楷体" w:cs="楷体"/>
          <w:b/>
          <w:color w:val="000000"/>
          <w:sz w:val="30"/>
        </w:rPr>
        <w:t>（一）机关运行经费。</w:t>
      </w:r>
    </w:p>
    <w:p w14:paraId="71CCAE4C" w14:textId="77777777" w:rsidR="00BF3D4F" w:rsidRDefault="009B0095">
      <w:pPr>
        <w:spacing w:line="560" w:lineRule="exact"/>
        <w:ind w:firstLine="600"/>
        <w:jc w:val="both"/>
        <w:rPr>
          <w:rFonts w:hint="eastAsia"/>
        </w:rPr>
      </w:pPr>
      <w:r>
        <w:rPr>
          <w:rFonts w:ascii="仿宋" w:eastAsia="仿宋" w:hAnsi="仿宋" w:cs="仿宋"/>
          <w:color w:val="000000"/>
          <w:sz w:val="30"/>
        </w:rPr>
        <w:lastRenderedPageBreak/>
        <w:t>本部门</w:t>
      </w:r>
      <w:r>
        <w:rPr>
          <w:rFonts w:ascii="仿宋" w:eastAsia="仿宋" w:hAnsi="仿宋" w:cs="仿宋"/>
          <w:color w:val="000000"/>
          <w:sz w:val="30"/>
        </w:rPr>
        <w:t>2025</w:t>
      </w:r>
      <w:r>
        <w:rPr>
          <w:rFonts w:ascii="仿宋" w:eastAsia="仿宋" w:hAnsi="仿宋" w:cs="仿宋"/>
          <w:color w:val="000000"/>
          <w:sz w:val="30"/>
        </w:rPr>
        <w:t>年中共天津市西青区委社会工作部</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65.29</w:t>
      </w:r>
      <w:r>
        <w:rPr>
          <w:rFonts w:ascii="仿宋" w:eastAsia="仿宋" w:hAnsi="仿宋" w:cs="仿宋"/>
          <w:color w:val="000000"/>
          <w:sz w:val="30"/>
        </w:rPr>
        <w:t>万元，包括办公费</w:t>
      </w:r>
      <w:r>
        <w:rPr>
          <w:rFonts w:ascii="仿宋" w:eastAsia="仿宋" w:hAnsi="仿宋" w:cs="仿宋"/>
          <w:color w:val="000000"/>
          <w:sz w:val="30"/>
        </w:rPr>
        <w:t>7.65</w:t>
      </w:r>
      <w:r>
        <w:rPr>
          <w:rFonts w:ascii="仿宋" w:eastAsia="仿宋" w:hAnsi="仿宋" w:cs="仿宋"/>
          <w:color w:val="000000"/>
          <w:sz w:val="30"/>
        </w:rPr>
        <w:t>万元、水费</w:t>
      </w:r>
      <w:r>
        <w:rPr>
          <w:rFonts w:ascii="仿宋" w:eastAsia="仿宋" w:hAnsi="仿宋" w:cs="仿宋"/>
          <w:color w:val="000000"/>
          <w:sz w:val="30"/>
        </w:rPr>
        <w:t>1.20</w:t>
      </w:r>
      <w:r>
        <w:rPr>
          <w:rFonts w:ascii="仿宋" w:eastAsia="仿宋" w:hAnsi="仿宋" w:cs="仿宋"/>
          <w:color w:val="000000"/>
          <w:sz w:val="30"/>
        </w:rPr>
        <w:t>万元、电费</w:t>
      </w:r>
      <w:r>
        <w:rPr>
          <w:rFonts w:ascii="仿宋" w:eastAsia="仿宋" w:hAnsi="仿宋" w:cs="仿宋"/>
          <w:color w:val="000000"/>
          <w:sz w:val="30"/>
        </w:rPr>
        <w:t>1.80</w:t>
      </w:r>
      <w:r>
        <w:rPr>
          <w:rFonts w:ascii="仿宋" w:eastAsia="仿宋" w:hAnsi="仿宋" w:cs="仿宋"/>
          <w:color w:val="000000"/>
          <w:sz w:val="30"/>
        </w:rPr>
        <w:t>万元、邮电费</w:t>
      </w:r>
      <w:r>
        <w:rPr>
          <w:rFonts w:ascii="仿宋" w:eastAsia="仿宋" w:hAnsi="仿宋" w:cs="仿宋"/>
          <w:color w:val="000000"/>
          <w:sz w:val="30"/>
        </w:rPr>
        <w:t>1.20</w:t>
      </w:r>
      <w:r>
        <w:rPr>
          <w:rFonts w:ascii="仿宋" w:eastAsia="仿宋" w:hAnsi="仿宋" w:cs="仿宋"/>
          <w:color w:val="000000"/>
          <w:sz w:val="30"/>
        </w:rPr>
        <w:t>万元、</w:t>
      </w:r>
      <w:r>
        <w:rPr>
          <w:rFonts w:ascii="仿宋" w:eastAsia="仿宋" w:hAnsi="仿宋" w:cs="仿宋"/>
          <w:color w:val="000000"/>
          <w:sz w:val="30"/>
        </w:rPr>
        <w:t>物业管理费</w:t>
      </w:r>
      <w:r>
        <w:rPr>
          <w:rFonts w:ascii="仿宋" w:eastAsia="仿宋" w:hAnsi="仿宋" w:cs="仿宋"/>
          <w:color w:val="000000"/>
          <w:sz w:val="30"/>
        </w:rPr>
        <w:t>14.40</w:t>
      </w:r>
      <w:r>
        <w:rPr>
          <w:rFonts w:ascii="仿宋" w:eastAsia="仿宋" w:hAnsi="仿宋" w:cs="仿宋"/>
          <w:color w:val="000000"/>
          <w:sz w:val="30"/>
        </w:rPr>
        <w:t>万元、差旅费</w:t>
      </w:r>
      <w:r>
        <w:rPr>
          <w:rFonts w:ascii="仿宋" w:eastAsia="仿宋" w:hAnsi="仿宋" w:cs="仿宋"/>
          <w:color w:val="000000"/>
          <w:sz w:val="30"/>
        </w:rPr>
        <w:t>1.12</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1.20</w:t>
      </w:r>
      <w:r>
        <w:rPr>
          <w:rFonts w:ascii="仿宋" w:eastAsia="仿宋" w:hAnsi="仿宋" w:cs="仿宋"/>
          <w:color w:val="000000"/>
          <w:sz w:val="30"/>
        </w:rPr>
        <w:t>万元、培训费</w:t>
      </w:r>
      <w:r>
        <w:rPr>
          <w:rFonts w:ascii="仿宋" w:eastAsia="仿宋" w:hAnsi="仿宋" w:cs="仿宋"/>
          <w:color w:val="000000"/>
          <w:sz w:val="30"/>
        </w:rPr>
        <w:t>0.20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4.87</w:t>
      </w:r>
      <w:r>
        <w:rPr>
          <w:rFonts w:ascii="仿宋" w:eastAsia="仿宋" w:hAnsi="仿宋" w:cs="仿宋"/>
          <w:color w:val="000000"/>
          <w:sz w:val="30"/>
        </w:rPr>
        <w:t>万元、福利费</w:t>
      </w:r>
      <w:r>
        <w:rPr>
          <w:rFonts w:ascii="仿宋" w:eastAsia="仿宋" w:hAnsi="仿宋" w:cs="仿宋"/>
          <w:color w:val="000000"/>
          <w:sz w:val="30"/>
        </w:rPr>
        <w:t>2.00</w:t>
      </w:r>
      <w:r>
        <w:rPr>
          <w:rFonts w:ascii="仿宋" w:eastAsia="仿宋" w:hAnsi="仿宋" w:cs="仿宋"/>
          <w:color w:val="000000"/>
          <w:sz w:val="30"/>
        </w:rPr>
        <w:t>万元、其他交通费用</w:t>
      </w:r>
      <w:r>
        <w:rPr>
          <w:rFonts w:ascii="仿宋" w:eastAsia="仿宋" w:hAnsi="仿宋" w:cs="仿宋"/>
          <w:color w:val="000000"/>
          <w:sz w:val="30"/>
        </w:rPr>
        <w:t>11.42</w:t>
      </w:r>
      <w:r>
        <w:rPr>
          <w:rFonts w:ascii="仿宋" w:eastAsia="仿宋" w:hAnsi="仿宋" w:cs="仿宋"/>
          <w:color w:val="000000"/>
          <w:sz w:val="30"/>
        </w:rPr>
        <w:t>万元、其他商品和服务支出</w:t>
      </w:r>
      <w:r>
        <w:rPr>
          <w:rFonts w:ascii="仿宋" w:eastAsia="仿宋" w:hAnsi="仿宋" w:cs="仿宋"/>
          <w:color w:val="000000"/>
          <w:sz w:val="30"/>
        </w:rPr>
        <w:t>13.93</w:t>
      </w:r>
      <w:r>
        <w:rPr>
          <w:rFonts w:ascii="仿宋" w:eastAsia="仿宋" w:hAnsi="仿宋" w:cs="仿宋"/>
          <w:color w:val="000000"/>
          <w:sz w:val="30"/>
        </w:rPr>
        <w:t>万元、办公设备购置</w:t>
      </w:r>
      <w:r>
        <w:rPr>
          <w:rFonts w:ascii="仿宋" w:eastAsia="仿宋" w:hAnsi="仿宋" w:cs="仿宋"/>
          <w:color w:val="000000"/>
          <w:sz w:val="30"/>
        </w:rPr>
        <w:t>1.90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54479DB5" w14:textId="77777777" w:rsidR="00BF3D4F" w:rsidRDefault="009B0095">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2.2</w:t>
      </w:r>
      <w:r>
        <w:rPr>
          <w:rFonts w:ascii="仿宋" w:eastAsia="仿宋" w:hAnsi="仿宋" w:cs="仿宋"/>
          <w:color w:val="000000"/>
          <w:sz w:val="30"/>
        </w:rPr>
        <w:t>万元，其中：政府采购货物支出</w:t>
      </w:r>
      <w:r>
        <w:rPr>
          <w:rFonts w:ascii="仿宋" w:eastAsia="仿宋" w:hAnsi="仿宋" w:cs="仿宋"/>
          <w:color w:val="000000"/>
          <w:sz w:val="30"/>
        </w:rPr>
        <w:t>2.2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万元。主要项目是：购买复印纸等办公设备、用品。</w:t>
      </w:r>
    </w:p>
    <w:p w14:paraId="5A7A0B95" w14:textId="77777777" w:rsidR="00BF3D4F" w:rsidRDefault="009B0095">
      <w:pPr>
        <w:spacing w:line="560" w:lineRule="exact"/>
        <w:ind w:firstLine="600"/>
        <w:jc w:val="both"/>
        <w:rPr>
          <w:rFonts w:hint="eastAsia"/>
        </w:rPr>
      </w:pPr>
      <w:r>
        <w:rPr>
          <w:rFonts w:ascii="楷体" w:eastAsia="楷体" w:hAnsi="楷体" w:cs="楷体"/>
          <w:b/>
          <w:color w:val="000000"/>
          <w:sz w:val="30"/>
        </w:rPr>
        <w:t>（三）国有资产占用情况</w:t>
      </w:r>
    </w:p>
    <w:p w14:paraId="171B4360" w14:textId="77777777" w:rsidR="00BF3D4F" w:rsidRDefault="009B0095">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0BF4711A" w14:textId="77777777" w:rsidR="00BF3D4F" w:rsidRDefault="009B0095">
      <w:pPr>
        <w:spacing w:line="560" w:lineRule="exact"/>
        <w:ind w:firstLine="600"/>
        <w:jc w:val="both"/>
        <w:rPr>
          <w:rFonts w:hint="eastAsia"/>
        </w:rPr>
      </w:pPr>
      <w:r>
        <w:rPr>
          <w:rFonts w:ascii="楷体" w:eastAsia="楷体" w:hAnsi="楷体" w:cs="楷体"/>
          <w:b/>
          <w:color w:val="000000"/>
          <w:sz w:val="30"/>
        </w:rPr>
        <w:t>（四）预算绩效情况说明。</w:t>
      </w:r>
    </w:p>
    <w:p w14:paraId="3BA3A0E7" w14:textId="77777777" w:rsidR="00BF3D4F" w:rsidRDefault="009B0095">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w:t>
      </w:r>
      <w:proofErr w:type="gramEnd"/>
      <w:r>
        <w:rPr>
          <w:rFonts w:ascii="仿宋" w:eastAsia="仿宋" w:hAnsi="仿宋" w:cs="仿宋"/>
          <w:color w:val="000000"/>
          <w:sz w:val="30"/>
        </w:rPr>
        <w:t>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5</w:t>
      </w:r>
      <w:r>
        <w:rPr>
          <w:rFonts w:ascii="仿宋" w:eastAsia="仿宋" w:hAnsi="仿宋" w:cs="仿宋"/>
          <w:color w:val="000000"/>
          <w:sz w:val="30"/>
        </w:rPr>
        <w:t>个，涉及预算金额</w:t>
      </w:r>
      <w:r>
        <w:rPr>
          <w:rFonts w:ascii="仿宋" w:eastAsia="仿宋" w:hAnsi="仿宋" w:cs="仿宋"/>
          <w:color w:val="000000"/>
          <w:sz w:val="30"/>
        </w:rPr>
        <w:t>90</w:t>
      </w:r>
      <w:r>
        <w:rPr>
          <w:rFonts w:ascii="仿宋" w:eastAsia="仿宋" w:hAnsi="仿宋" w:cs="仿宋"/>
          <w:color w:val="000000"/>
          <w:sz w:val="30"/>
        </w:rPr>
        <w:t>万元。</w:t>
      </w:r>
    </w:p>
    <w:p w14:paraId="0F608913" w14:textId="77777777" w:rsidR="00BF3D4F" w:rsidRDefault="009B0095">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05775880" w14:textId="77777777" w:rsidR="00BF3D4F" w:rsidRDefault="009B0095">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E8ADBA0" w14:textId="77777777" w:rsidR="00BF3D4F" w:rsidRDefault="009B0095">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0185AA6" w14:textId="77777777" w:rsidR="00BF3D4F" w:rsidRDefault="009B0095">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015A5DC3" w14:textId="77777777" w:rsidR="00BF3D4F" w:rsidRDefault="009B0095">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CBB1F3" w14:textId="77777777" w:rsidR="00BF3D4F" w:rsidRDefault="009B0095">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5B765BEB" w14:textId="77777777" w:rsidR="00BF3D4F" w:rsidRDefault="009B0095">
      <w:pPr>
        <w:spacing w:line="560" w:lineRule="exact"/>
        <w:jc w:val="both"/>
        <w:rPr>
          <w:rFonts w:hint="eastAsia"/>
        </w:rPr>
      </w:pPr>
      <w:r>
        <w:rPr>
          <w:rFonts w:ascii="楷体" w:eastAsia="楷体" w:hAnsi="楷体" w:cs="楷体"/>
          <w:b/>
          <w:color w:val="000000"/>
          <w:sz w:val="30"/>
        </w:rPr>
        <w:t>一、《部门收支总体情况表》</w:t>
      </w:r>
    </w:p>
    <w:p w14:paraId="66B124E4" w14:textId="77777777" w:rsidR="00BF3D4F" w:rsidRDefault="009B0095">
      <w:pPr>
        <w:spacing w:line="560" w:lineRule="exact"/>
        <w:jc w:val="both"/>
        <w:rPr>
          <w:rFonts w:hint="eastAsia"/>
        </w:rPr>
      </w:pPr>
      <w:r>
        <w:rPr>
          <w:rFonts w:ascii="楷体" w:eastAsia="楷体" w:hAnsi="楷体" w:cs="楷体"/>
          <w:b/>
          <w:color w:val="000000"/>
          <w:sz w:val="30"/>
        </w:rPr>
        <w:t>二、《部门收入总体情况表》</w:t>
      </w:r>
    </w:p>
    <w:p w14:paraId="34E11A3E" w14:textId="77777777" w:rsidR="00BF3D4F" w:rsidRDefault="009B0095">
      <w:pPr>
        <w:spacing w:line="560" w:lineRule="exact"/>
        <w:jc w:val="both"/>
        <w:rPr>
          <w:rFonts w:hint="eastAsia"/>
        </w:rPr>
      </w:pPr>
      <w:r>
        <w:rPr>
          <w:rFonts w:ascii="楷体" w:eastAsia="楷体" w:hAnsi="楷体" w:cs="楷体"/>
          <w:b/>
          <w:color w:val="000000"/>
          <w:sz w:val="30"/>
        </w:rPr>
        <w:t>三、《部门支出总体情况表》</w:t>
      </w:r>
    </w:p>
    <w:p w14:paraId="3AB88714" w14:textId="77777777" w:rsidR="00BF3D4F" w:rsidRDefault="009B0095">
      <w:pPr>
        <w:spacing w:line="560" w:lineRule="exact"/>
        <w:jc w:val="both"/>
        <w:rPr>
          <w:rFonts w:hint="eastAsia"/>
        </w:rPr>
      </w:pPr>
      <w:r>
        <w:rPr>
          <w:rFonts w:ascii="楷体" w:eastAsia="楷体" w:hAnsi="楷体" w:cs="楷体"/>
          <w:b/>
          <w:color w:val="000000"/>
          <w:sz w:val="30"/>
        </w:rPr>
        <w:t>四、《财政拨款收支总体情况表》</w:t>
      </w:r>
    </w:p>
    <w:p w14:paraId="5422D9D7" w14:textId="77777777" w:rsidR="00BF3D4F" w:rsidRDefault="009B0095">
      <w:pPr>
        <w:spacing w:line="560" w:lineRule="exact"/>
        <w:jc w:val="both"/>
        <w:rPr>
          <w:rFonts w:hint="eastAsia"/>
        </w:rPr>
      </w:pPr>
      <w:r>
        <w:rPr>
          <w:rFonts w:ascii="楷体" w:eastAsia="楷体" w:hAnsi="楷体" w:cs="楷体"/>
          <w:b/>
          <w:color w:val="000000"/>
          <w:sz w:val="30"/>
        </w:rPr>
        <w:t>五、《一般公共预算支出情况表》</w:t>
      </w:r>
    </w:p>
    <w:p w14:paraId="580BE332" w14:textId="77777777" w:rsidR="00BF3D4F" w:rsidRDefault="009B0095">
      <w:pPr>
        <w:spacing w:line="560" w:lineRule="exact"/>
        <w:jc w:val="both"/>
        <w:rPr>
          <w:rFonts w:hint="eastAsia"/>
        </w:rPr>
      </w:pPr>
      <w:r>
        <w:rPr>
          <w:rFonts w:ascii="楷体" w:eastAsia="楷体" w:hAnsi="楷体" w:cs="楷体"/>
          <w:b/>
          <w:color w:val="000000"/>
          <w:sz w:val="30"/>
        </w:rPr>
        <w:t>六、《一般公共预算基本支出情况表》</w:t>
      </w:r>
    </w:p>
    <w:p w14:paraId="5B17EA0D" w14:textId="77777777" w:rsidR="00BF3D4F" w:rsidRDefault="009B0095">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3F7ADC59" w14:textId="77777777" w:rsidR="00BF3D4F" w:rsidRDefault="009B0095">
      <w:pPr>
        <w:spacing w:line="560" w:lineRule="exact"/>
        <w:jc w:val="both"/>
        <w:rPr>
          <w:rFonts w:hint="eastAsia"/>
        </w:rPr>
      </w:pPr>
      <w:r>
        <w:rPr>
          <w:rFonts w:ascii="楷体" w:eastAsia="楷体" w:hAnsi="楷体" w:cs="楷体"/>
          <w:b/>
          <w:color w:val="000000"/>
          <w:sz w:val="30"/>
        </w:rPr>
        <w:t>八、《政府性基金预算支出情况表》</w:t>
      </w:r>
    </w:p>
    <w:p w14:paraId="67642430" w14:textId="77777777" w:rsidR="00BF3D4F" w:rsidRDefault="009B0095">
      <w:pPr>
        <w:spacing w:line="560" w:lineRule="exact"/>
        <w:jc w:val="both"/>
        <w:rPr>
          <w:rFonts w:hint="eastAsia"/>
        </w:rPr>
      </w:pPr>
      <w:r>
        <w:rPr>
          <w:rFonts w:ascii="楷体" w:eastAsia="楷体" w:hAnsi="楷体" w:cs="楷体"/>
          <w:b/>
          <w:color w:val="000000"/>
          <w:sz w:val="30"/>
        </w:rPr>
        <w:t>九、《国有资本经营预算支出情况表》</w:t>
      </w:r>
    </w:p>
    <w:p w14:paraId="07CD27D2" w14:textId="77777777" w:rsidR="00BF3D4F" w:rsidRDefault="009B0095">
      <w:pPr>
        <w:spacing w:line="560" w:lineRule="exact"/>
        <w:jc w:val="both"/>
        <w:rPr>
          <w:rFonts w:hint="eastAsia"/>
        </w:rPr>
      </w:pPr>
      <w:r>
        <w:rPr>
          <w:rFonts w:ascii="楷体" w:eastAsia="楷体" w:hAnsi="楷体" w:cs="楷体"/>
          <w:b/>
          <w:color w:val="000000"/>
          <w:sz w:val="30"/>
        </w:rPr>
        <w:t>十、《项目支出表》</w:t>
      </w:r>
    </w:p>
    <w:p w14:paraId="647D69B8" w14:textId="77777777" w:rsidR="00BF3D4F" w:rsidRDefault="009B0095">
      <w:pPr>
        <w:spacing w:line="560" w:lineRule="exact"/>
        <w:jc w:val="both"/>
        <w:rPr>
          <w:rFonts w:hint="eastAsia"/>
        </w:rPr>
      </w:pPr>
      <w:r>
        <w:rPr>
          <w:rFonts w:ascii="楷体" w:eastAsia="楷体" w:hAnsi="楷体" w:cs="楷体"/>
          <w:b/>
          <w:color w:val="000000"/>
          <w:sz w:val="30"/>
        </w:rPr>
        <w:t>十一、关于空表说明</w:t>
      </w:r>
    </w:p>
    <w:p w14:paraId="3A4DAE28" w14:textId="77777777" w:rsidR="00BF3D4F" w:rsidRDefault="009B0095">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511F071A" w14:textId="77777777" w:rsidR="00BF3D4F" w:rsidRDefault="009B0095">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2E6050BB" w14:textId="77777777" w:rsidR="00BF3D4F" w:rsidRDefault="009B0095">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4005D912" w14:textId="77777777" w:rsidR="00BF3D4F" w:rsidRDefault="009B0095">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BF3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3D4F"/>
    <w:rsid w:val="002C45EF"/>
    <w:rsid w:val="00842B99"/>
    <w:rsid w:val="009B0095"/>
    <w:rsid w:val="00BF1E4D"/>
    <w:rsid w:val="00BF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AD08"/>
  <w15:docId w15:val="{167F8C22-0DA8-4197-88CB-50085D62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2025-03-26T08:18:00Z</dcterms:created>
  <dcterms:modified xsi:type="dcterms:W3CDTF">2025-03-26T08:24:00Z</dcterms:modified>
</cp:coreProperties>
</file>