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0E77" w:rsidRDefault="001F54B7">
      <w:pPr>
        <w:jc w:val="both"/>
        <w:rPr>
          <w:rFonts w:ascii="黑体" w:eastAsia="黑体"/>
          <w:w w:val="95"/>
          <w:sz w:val="32"/>
          <w:szCs w:val="32"/>
        </w:rPr>
      </w:pPr>
      <w:r>
        <w:rPr>
          <w:rFonts w:ascii="黑体" w:eastAsia="黑体" w:hint="eastAsia"/>
          <w:w w:val="95"/>
          <w:sz w:val="32"/>
          <w:szCs w:val="32"/>
        </w:rPr>
        <w:t>附件3</w:t>
      </w:r>
    </w:p>
    <w:p w:rsidR="009D0E77" w:rsidRDefault="009D0E77">
      <w:pPr>
        <w:spacing w:line="600" w:lineRule="exact"/>
        <w:jc w:val="both"/>
        <w:rPr>
          <w:rFonts w:ascii="黑体" w:eastAsia="黑体"/>
          <w:w w:val="95"/>
          <w:sz w:val="32"/>
          <w:szCs w:val="32"/>
        </w:rPr>
      </w:pPr>
    </w:p>
    <w:p w:rsidR="009D0E77" w:rsidRDefault="001F54B7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精武镇2018年一般公共预算“三公”经费</w:t>
      </w:r>
    </w:p>
    <w:p w:rsidR="009D0E77" w:rsidRDefault="001F54B7">
      <w:pPr>
        <w:spacing w:line="600" w:lineRule="exact"/>
        <w:jc w:val="center"/>
        <w:rPr>
          <w:rFonts w:ascii="黑体" w:eastAsia="黑体"/>
          <w:w w:val="95"/>
          <w:sz w:val="44"/>
          <w:szCs w:val="44"/>
        </w:rPr>
      </w:pPr>
      <w:r>
        <w:rPr>
          <w:rFonts w:ascii="黑体" w:eastAsia="黑体" w:hint="eastAsia"/>
          <w:w w:val="95"/>
          <w:sz w:val="44"/>
          <w:szCs w:val="44"/>
        </w:rPr>
        <w:t>安排情况说明</w:t>
      </w:r>
    </w:p>
    <w:p w:rsidR="009D0E77" w:rsidRDefault="001F54B7" w:rsidP="00AA0B24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一般公共预算</w:t>
      </w:r>
      <w:r>
        <w:rPr>
          <w:rFonts w:eastAsia="仿宋_GB2312"/>
          <w:sz w:val="30"/>
          <w:szCs w:val="30"/>
        </w:rPr>
        <w:t>“</w:t>
      </w:r>
      <w:r>
        <w:rPr>
          <w:rFonts w:eastAsia="仿宋_GB2312"/>
          <w:sz w:val="30"/>
          <w:szCs w:val="30"/>
        </w:rPr>
        <w:t>三公</w:t>
      </w:r>
      <w:r>
        <w:rPr>
          <w:rFonts w:eastAsia="仿宋_GB2312"/>
          <w:sz w:val="30"/>
          <w:szCs w:val="30"/>
        </w:rPr>
        <w:t>”</w:t>
      </w:r>
      <w:r>
        <w:rPr>
          <w:rFonts w:eastAsia="仿宋_GB2312"/>
          <w:sz w:val="30"/>
          <w:szCs w:val="30"/>
        </w:rPr>
        <w:t>经费</w:t>
      </w:r>
      <w:r>
        <w:rPr>
          <w:rFonts w:eastAsia="仿宋_GB2312" w:hint="eastAsia"/>
          <w:sz w:val="30"/>
          <w:szCs w:val="30"/>
        </w:rPr>
        <w:t>安排</w:t>
      </w:r>
      <w:r>
        <w:rPr>
          <w:rFonts w:eastAsia="仿宋_GB2312" w:hint="eastAsia"/>
          <w:sz w:val="30"/>
          <w:szCs w:val="30"/>
        </w:rPr>
        <w:t>1</w:t>
      </w:r>
      <w:r w:rsidR="001615FB">
        <w:rPr>
          <w:rFonts w:eastAsia="仿宋_GB2312" w:hint="eastAsia"/>
          <w:sz w:val="30"/>
          <w:szCs w:val="30"/>
        </w:rPr>
        <w:t>22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</w:t>
      </w:r>
      <w:r>
        <w:rPr>
          <w:rFonts w:eastAsia="仿宋_GB2312" w:hint="eastAsia"/>
          <w:sz w:val="30"/>
          <w:szCs w:val="30"/>
        </w:rPr>
        <w:t>17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相比</w:t>
      </w:r>
      <w:r w:rsidR="0088492F">
        <w:rPr>
          <w:rFonts w:eastAsia="仿宋_GB2312" w:hint="eastAsia"/>
          <w:sz w:val="30"/>
          <w:szCs w:val="30"/>
        </w:rPr>
        <w:t>增加</w:t>
      </w:r>
      <w:r w:rsidR="001615FB">
        <w:rPr>
          <w:rFonts w:eastAsia="仿宋_GB2312" w:hint="eastAsia"/>
          <w:sz w:val="30"/>
          <w:szCs w:val="30"/>
        </w:rPr>
        <w:t>85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</w:rPr>
        <w:t>原公务用车报废，需购置更新</w:t>
      </w:r>
      <w:r>
        <w:rPr>
          <w:rFonts w:eastAsia="仿宋_GB2312" w:hint="eastAsia"/>
          <w:sz w:val="30"/>
          <w:szCs w:val="30"/>
        </w:rPr>
        <w:t>4</w:t>
      </w:r>
      <w:r>
        <w:rPr>
          <w:rFonts w:eastAsia="仿宋_GB2312" w:hint="eastAsia"/>
          <w:sz w:val="30"/>
          <w:szCs w:val="30"/>
        </w:rPr>
        <w:t>辆车辆</w:t>
      </w:r>
      <w:r>
        <w:rPr>
          <w:rFonts w:eastAsia="仿宋_GB2312"/>
          <w:sz w:val="30"/>
          <w:szCs w:val="30"/>
        </w:rPr>
        <w:t>。具体情况：</w:t>
      </w:r>
    </w:p>
    <w:p w:rsidR="009D0E77" w:rsidRDefault="001F54B7">
      <w:pPr>
        <w:spacing w:line="56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一、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年因公出国（境）费预算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万元</w:t>
      </w:r>
      <w:r>
        <w:rPr>
          <w:rFonts w:eastAsia="仿宋_GB2312" w:hint="eastAsia"/>
          <w:sz w:val="30"/>
          <w:szCs w:val="30"/>
        </w:rPr>
        <w:t>，</w:t>
      </w:r>
      <w:r>
        <w:rPr>
          <w:rFonts w:eastAsia="仿宋_GB2312"/>
          <w:sz w:val="30"/>
          <w:szCs w:val="30"/>
        </w:rPr>
        <w:t>与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相比增加</w:t>
      </w:r>
      <w:r>
        <w:rPr>
          <w:rFonts w:eastAsia="仿宋_GB2312" w:hint="eastAsia"/>
          <w:sz w:val="30"/>
          <w:szCs w:val="30"/>
        </w:rPr>
        <w:t>20</w:t>
      </w:r>
      <w:r>
        <w:rPr>
          <w:rFonts w:eastAsia="仿宋_GB2312"/>
          <w:sz w:val="30"/>
          <w:szCs w:val="30"/>
        </w:rPr>
        <w:t>万元，主要原因是</w:t>
      </w:r>
      <w:r>
        <w:rPr>
          <w:rFonts w:eastAsia="仿宋_GB2312" w:hint="eastAsia"/>
          <w:sz w:val="30"/>
          <w:szCs w:val="30"/>
        </w:rPr>
        <w:t>保障因公出国经费需求</w:t>
      </w:r>
      <w:r>
        <w:rPr>
          <w:rFonts w:eastAsia="仿宋_GB2312"/>
          <w:sz w:val="30"/>
          <w:szCs w:val="30"/>
        </w:rPr>
        <w:t>。</w:t>
      </w:r>
    </w:p>
    <w:p w:rsidR="009D0E77" w:rsidRPr="00974D0E" w:rsidRDefault="001F54B7" w:rsidP="00974D0E">
      <w:pPr>
        <w:spacing w:line="560" w:lineRule="exact"/>
        <w:ind w:firstLineChars="200" w:firstLine="600"/>
        <w:jc w:val="both"/>
        <w:rPr>
          <w:rFonts w:eastAsia="仿宋_GB2312"/>
          <w:sz w:val="30"/>
          <w:szCs w:val="30"/>
          <w:highlight w:val="yellow"/>
        </w:rPr>
      </w:pPr>
      <w:r>
        <w:rPr>
          <w:rFonts w:eastAsia="仿宋_GB2312"/>
          <w:sz w:val="30"/>
          <w:szCs w:val="30"/>
        </w:rPr>
        <w:t>二、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年公务用车购置及运行费预算</w:t>
      </w:r>
      <w:r w:rsidR="001615FB">
        <w:rPr>
          <w:rFonts w:eastAsia="仿宋_GB2312" w:hint="eastAsia"/>
          <w:sz w:val="30"/>
          <w:szCs w:val="30"/>
        </w:rPr>
        <w:t>95</w:t>
      </w:r>
      <w:r>
        <w:rPr>
          <w:rFonts w:eastAsia="仿宋_GB2312"/>
          <w:sz w:val="30"/>
          <w:szCs w:val="30"/>
        </w:rPr>
        <w:t>万元，其中公务用车运行费</w:t>
      </w:r>
      <w:r w:rsidR="001615FB">
        <w:rPr>
          <w:rFonts w:eastAsia="仿宋_GB2312" w:hint="eastAsia"/>
          <w:sz w:val="30"/>
          <w:szCs w:val="30"/>
        </w:rPr>
        <w:t>23</w:t>
      </w:r>
      <w:r w:rsidRPr="00974D0E">
        <w:rPr>
          <w:rFonts w:eastAsia="仿宋_GB2312"/>
          <w:sz w:val="30"/>
          <w:szCs w:val="30"/>
        </w:rPr>
        <w:t>万元，与</w:t>
      </w:r>
      <w:r w:rsidRPr="00974D0E">
        <w:rPr>
          <w:rFonts w:eastAsia="仿宋_GB2312"/>
          <w:sz w:val="30"/>
          <w:szCs w:val="30"/>
        </w:rPr>
        <w:t>201</w:t>
      </w:r>
      <w:r w:rsidRPr="00974D0E">
        <w:rPr>
          <w:rFonts w:eastAsia="仿宋_GB2312" w:hint="eastAsia"/>
          <w:sz w:val="30"/>
          <w:szCs w:val="30"/>
        </w:rPr>
        <w:t>7</w:t>
      </w:r>
      <w:r w:rsidRPr="00974D0E">
        <w:rPr>
          <w:rFonts w:eastAsia="仿宋_GB2312"/>
          <w:sz w:val="30"/>
          <w:szCs w:val="30"/>
        </w:rPr>
        <w:t>年</w:t>
      </w:r>
      <w:r w:rsidRPr="00974D0E">
        <w:rPr>
          <w:rFonts w:eastAsia="仿宋_GB2312" w:hint="eastAsia"/>
          <w:sz w:val="30"/>
          <w:szCs w:val="30"/>
        </w:rPr>
        <w:t>预算</w:t>
      </w:r>
      <w:r w:rsidRPr="00974D0E">
        <w:rPr>
          <w:rFonts w:eastAsia="仿宋_GB2312"/>
          <w:sz w:val="30"/>
          <w:szCs w:val="30"/>
        </w:rPr>
        <w:t>相比减少</w:t>
      </w:r>
      <w:r w:rsidR="001615FB">
        <w:rPr>
          <w:rFonts w:eastAsia="仿宋_GB2312" w:hint="eastAsia"/>
          <w:sz w:val="30"/>
          <w:szCs w:val="30"/>
        </w:rPr>
        <w:t>11</w:t>
      </w:r>
      <w:r w:rsidRPr="00974D0E">
        <w:rPr>
          <w:rFonts w:eastAsia="仿宋_GB2312"/>
          <w:sz w:val="30"/>
          <w:szCs w:val="30"/>
        </w:rPr>
        <w:t>万元，</w:t>
      </w:r>
      <w:r>
        <w:rPr>
          <w:rFonts w:eastAsia="仿宋_GB2312"/>
          <w:sz w:val="30"/>
          <w:szCs w:val="30"/>
        </w:rPr>
        <w:t>主要原因是</w:t>
      </w:r>
      <w:r>
        <w:rPr>
          <w:rFonts w:eastAsia="仿宋_GB2312" w:hint="eastAsia"/>
          <w:sz w:val="30"/>
          <w:szCs w:val="30"/>
        </w:rPr>
        <w:t>，认真贯彻落实中央关于厉行节约的要求，严格公务用车管理，从而减少公务用车运行维护经费预算。</w:t>
      </w:r>
      <w:r>
        <w:rPr>
          <w:rFonts w:eastAsia="仿宋_GB2312"/>
          <w:sz w:val="30"/>
          <w:szCs w:val="30"/>
        </w:rPr>
        <w:t>公务用车购置费</w:t>
      </w:r>
      <w:r>
        <w:rPr>
          <w:rFonts w:eastAsia="仿宋_GB2312" w:hint="eastAsia"/>
          <w:sz w:val="30"/>
          <w:szCs w:val="30"/>
        </w:rPr>
        <w:t>72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预算增加</w:t>
      </w:r>
      <w:r>
        <w:rPr>
          <w:rFonts w:eastAsia="仿宋_GB2312" w:hint="eastAsia"/>
          <w:sz w:val="30"/>
          <w:szCs w:val="30"/>
        </w:rPr>
        <w:t>72</w:t>
      </w:r>
      <w:r>
        <w:rPr>
          <w:rFonts w:eastAsia="仿宋_GB2312" w:hint="eastAsia"/>
          <w:sz w:val="30"/>
          <w:szCs w:val="30"/>
        </w:rPr>
        <w:t>万元，主要原因是原公务用车报废，需购置更新</w:t>
      </w:r>
      <w:r>
        <w:rPr>
          <w:rFonts w:eastAsia="仿宋_GB2312" w:hint="eastAsia"/>
          <w:sz w:val="30"/>
          <w:szCs w:val="30"/>
        </w:rPr>
        <w:t>4</w:t>
      </w:r>
      <w:r>
        <w:rPr>
          <w:rFonts w:eastAsia="仿宋_GB2312" w:hint="eastAsia"/>
          <w:sz w:val="30"/>
          <w:szCs w:val="30"/>
        </w:rPr>
        <w:t>辆车辆</w:t>
      </w:r>
      <w:r>
        <w:rPr>
          <w:rFonts w:eastAsia="仿宋_GB2312"/>
          <w:sz w:val="30"/>
          <w:szCs w:val="30"/>
        </w:rPr>
        <w:t>。</w:t>
      </w:r>
    </w:p>
    <w:p w:rsidR="009D0E77" w:rsidRDefault="001F54B7">
      <w:pPr>
        <w:spacing w:line="560" w:lineRule="exact"/>
        <w:ind w:firstLine="64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三、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8</w:t>
      </w:r>
      <w:r>
        <w:rPr>
          <w:rFonts w:eastAsia="仿宋_GB2312"/>
          <w:sz w:val="30"/>
          <w:szCs w:val="30"/>
        </w:rPr>
        <w:t>年公务接待费预算</w:t>
      </w:r>
      <w:r w:rsidR="001615FB">
        <w:rPr>
          <w:rFonts w:eastAsia="仿宋_GB2312" w:hint="eastAsia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万元，与</w:t>
      </w:r>
      <w:r>
        <w:rPr>
          <w:rFonts w:eastAsia="仿宋_GB2312"/>
          <w:sz w:val="30"/>
          <w:szCs w:val="30"/>
        </w:rPr>
        <w:t>201</w:t>
      </w:r>
      <w:r>
        <w:rPr>
          <w:rFonts w:eastAsia="仿宋_GB2312" w:hint="eastAsia"/>
          <w:sz w:val="30"/>
          <w:szCs w:val="30"/>
        </w:rPr>
        <w:t>7</w:t>
      </w:r>
      <w:r>
        <w:rPr>
          <w:rFonts w:eastAsia="仿宋_GB2312"/>
          <w:sz w:val="30"/>
          <w:szCs w:val="30"/>
        </w:rPr>
        <w:t>年</w:t>
      </w:r>
      <w:r>
        <w:rPr>
          <w:rFonts w:eastAsia="仿宋_GB2312" w:hint="eastAsia"/>
          <w:sz w:val="30"/>
          <w:szCs w:val="30"/>
        </w:rPr>
        <w:t>预算</w:t>
      </w:r>
      <w:r>
        <w:rPr>
          <w:rFonts w:eastAsia="仿宋_GB2312"/>
          <w:sz w:val="30"/>
          <w:szCs w:val="30"/>
        </w:rPr>
        <w:t>相比增加</w:t>
      </w:r>
      <w:bookmarkStart w:id="0" w:name="_GoBack"/>
      <w:bookmarkEnd w:id="0"/>
      <w:r w:rsidR="001615FB">
        <w:rPr>
          <w:rFonts w:eastAsia="仿宋_GB2312" w:hint="eastAsia"/>
          <w:sz w:val="30"/>
          <w:szCs w:val="30"/>
        </w:rPr>
        <w:t>4</w:t>
      </w:r>
      <w:r w:rsidR="001615FB">
        <w:rPr>
          <w:rFonts w:eastAsia="仿宋_GB2312"/>
          <w:sz w:val="30"/>
          <w:szCs w:val="30"/>
        </w:rPr>
        <w:t>万</w:t>
      </w:r>
      <w:r>
        <w:rPr>
          <w:rFonts w:eastAsia="仿宋_GB2312"/>
          <w:sz w:val="30"/>
          <w:szCs w:val="30"/>
        </w:rPr>
        <w:t>元，主要原因是</w:t>
      </w:r>
      <w:r>
        <w:rPr>
          <w:rFonts w:eastAsia="仿宋_GB2312" w:hint="eastAsia"/>
          <w:sz w:val="30"/>
          <w:szCs w:val="30"/>
        </w:rPr>
        <w:t>把编外人员纳入编制范围</w:t>
      </w:r>
      <w:r>
        <w:rPr>
          <w:rFonts w:eastAsia="仿宋_GB2312"/>
          <w:sz w:val="30"/>
          <w:szCs w:val="30"/>
        </w:rPr>
        <w:t>。</w:t>
      </w:r>
    </w:p>
    <w:p w:rsidR="009D0E77" w:rsidRDefault="009D0E77"/>
    <w:sectPr w:rsidR="009D0E77" w:rsidSect="009D0E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290D" w:rsidRDefault="0036290D" w:rsidP="003510B7">
      <w:pPr>
        <w:spacing w:line="240" w:lineRule="auto"/>
      </w:pPr>
      <w:r>
        <w:separator/>
      </w:r>
    </w:p>
  </w:endnote>
  <w:endnote w:type="continuationSeparator" w:id="1">
    <w:p w:rsidR="0036290D" w:rsidRDefault="0036290D" w:rsidP="003510B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290D" w:rsidRDefault="0036290D" w:rsidP="003510B7">
      <w:pPr>
        <w:spacing w:line="240" w:lineRule="auto"/>
      </w:pPr>
      <w:r>
        <w:separator/>
      </w:r>
    </w:p>
  </w:footnote>
  <w:footnote w:type="continuationSeparator" w:id="1">
    <w:p w:rsidR="0036290D" w:rsidRDefault="0036290D" w:rsidP="003510B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393D"/>
    <w:rsid w:val="0001674B"/>
    <w:rsid w:val="0015393D"/>
    <w:rsid w:val="001615FB"/>
    <w:rsid w:val="00163BAC"/>
    <w:rsid w:val="001F54B7"/>
    <w:rsid w:val="003510B7"/>
    <w:rsid w:val="0036290D"/>
    <w:rsid w:val="0038058A"/>
    <w:rsid w:val="004377ED"/>
    <w:rsid w:val="004F618B"/>
    <w:rsid w:val="00841927"/>
    <w:rsid w:val="0088492F"/>
    <w:rsid w:val="008C74AC"/>
    <w:rsid w:val="00974D0E"/>
    <w:rsid w:val="009D0E77"/>
    <w:rsid w:val="00AA0B24"/>
    <w:rsid w:val="00AD1A78"/>
    <w:rsid w:val="00C00639"/>
    <w:rsid w:val="00CA3857"/>
    <w:rsid w:val="00CB1804"/>
    <w:rsid w:val="00CE1819"/>
    <w:rsid w:val="00D9177F"/>
    <w:rsid w:val="00E731B7"/>
    <w:rsid w:val="00E86AB4"/>
    <w:rsid w:val="163C3367"/>
    <w:rsid w:val="1BC23D85"/>
    <w:rsid w:val="1C850E76"/>
    <w:rsid w:val="1CCA5A79"/>
    <w:rsid w:val="1DE6503F"/>
    <w:rsid w:val="248D5811"/>
    <w:rsid w:val="2977385E"/>
    <w:rsid w:val="2B0F7413"/>
    <w:rsid w:val="31CE5341"/>
    <w:rsid w:val="36C81C11"/>
    <w:rsid w:val="3B954E2E"/>
    <w:rsid w:val="3C842C03"/>
    <w:rsid w:val="3CAB12C5"/>
    <w:rsid w:val="3CF242E5"/>
    <w:rsid w:val="43DD3602"/>
    <w:rsid w:val="455A36BF"/>
    <w:rsid w:val="47236E9B"/>
    <w:rsid w:val="52CC49AA"/>
    <w:rsid w:val="572F2D1F"/>
    <w:rsid w:val="6794095B"/>
    <w:rsid w:val="680C5CC0"/>
    <w:rsid w:val="6CEF2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E77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D0E77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9D0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D0E77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D0E77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dcterms:created xsi:type="dcterms:W3CDTF">2017-12-14T02:38:00Z</dcterms:created>
  <dcterms:modified xsi:type="dcterms:W3CDTF">2018-04-04T01:43:00Z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