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8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关于大寺镇201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9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年财政决算草案</w:t>
      </w:r>
    </w:p>
    <w:p>
      <w:pPr>
        <w:snapToGrid w:val="0"/>
        <w:spacing w:line="588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情况的报告</w:t>
      </w:r>
    </w:p>
    <w:p>
      <w:pPr>
        <w:snapToGrid w:val="0"/>
        <w:spacing w:line="588" w:lineRule="exact"/>
        <w:ind w:firstLine="680" w:firstLineChars="200"/>
        <w:jc w:val="center"/>
        <w:rPr>
          <w:rFonts w:eastAsia="楷体_GB2312"/>
          <w:sz w:val="34"/>
          <w:szCs w:val="34"/>
        </w:rPr>
      </w:pPr>
    </w:p>
    <w:p>
      <w:pPr>
        <w:snapToGrid w:val="0"/>
        <w:spacing w:line="588" w:lineRule="exact"/>
        <w:ind w:firstLine="680" w:firstLineChars="200"/>
        <w:jc w:val="center"/>
        <w:rPr>
          <w:rFonts w:eastAsia="楷体_GB2312"/>
          <w:sz w:val="34"/>
          <w:szCs w:val="34"/>
        </w:rPr>
      </w:pPr>
      <w:r>
        <w:rPr>
          <w:rFonts w:eastAsia="楷体_GB2312"/>
          <w:sz w:val="34"/>
          <w:szCs w:val="34"/>
        </w:rPr>
        <w:t>——在20</w:t>
      </w:r>
      <w:r>
        <w:rPr>
          <w:rFonts w:hint="eastAsia" w:eastAsia="楷体_GB2312"/>
          <w:sz w:val="34"/>
          <w:szCs w:val="34"/>
          <w:lang w:val="en-US" w:eastAsia="zh-CN"/>
        </w:rPr>
        <w:t>20</w:t>
      </w:r>
      <w:r>
        <w:rPr>
          <w:rFonts w:eastAsia="楷体_GB2312"/>
          <w:sz w:val="34"/>
          <w:szCs w:val="34"/>
        </w:rPr>
        <w:t>年</w:t>
      </w:r>
      <w:r>
        <w:rPr>
          <w:rFonts w:hint="eastAsia" w:eastAsia="楷体_GB2312"/>
          <w:sz w:val="34"/>
          <w:szCs w:val="34"/>
        </w:rPr>
        <w:t>7</w:t>
      </w:r>
      <w:r>
        <w:rPr>
          <w:rFonts w:eastAsia="楷体_GB2312"/>
          <w:sz w:val="34"/>
          <w:szCs w:val="34"/>
        </w:rPr>
        <w:t>月</w:t>
      </w:r>
      <w:r>
        <w:rPr>
          <w:rFonts w:hint="eastAsia" w:eastAsia="楷体_GB2312"/>
          <w:sz w:val="34"/>
          <w:szCs w:val="34"/>
          <w:lang w:val="en-US" w:eastAsia="zh-CN"/>
        </w:rPr>
        <w:t>23</w:t>
      </w:r>
      <w:r>
        <w:rPr>
          <w:rFonts w:eastAsia="楷体_GB2312"/>
          <w:sz w:val="34"/>
          <w:szCs w:val="34"/>
        </w:rPr>
        <w:t>日大寺镇第十八届</w:t>
      </w:r>
    </w:p>
    <w:p>
      <w:pPr>
        <w:snapToGrid w:val="0"/>
        <w:spacing w:line="588" w:lineRule="exact"/>
        <w:ind w:firstLine="680" w:firstLineChars="200"/>
        <w:jc w:val="center"/>
        <w:rPr>
          <w:rFonts w:eastAsia="楷体_GB2312"/>
          <w:sz w:val="34"/>
          <w:szCs w:val="34"/>
        </w:rPr>
      </w:pPr>
      <w:r>
        <w:rPr>
          <w:rFonts w:eastAsia="楷体_GB2312"/>
          <w:sz w:val="34"/>
          <w:szCs w:val="34"/>
        </w:rPr>
        <w:t>人民代表大会第</w:t>
      </w:r>
      <w:r>
        <w:rPr>
          <w:rFonts w:hint="eastAsia" w:eastAsia="楷体_GB2312"/>
          <w:sz w:val="34"/>
          <w:szCs w:val="34"/>
          <w:lang w:eastAsia="zh-CN"/>
        </w:rPr>
        <w:t>十二</w:t>
      </w:r>
      <w:bookmarkStart w:id="0" w:name="_GoBack"/>
      <w:bookmarkEnd w:id="0"/>
      <w:r>
        <w:rPr>
          <w:rFonts w:eastAsia="楷体_GB2312"/>
          <w:sz w:val="34"/>
          <w:szCs w:val="34"/>
        </w:rPr>
        <w:t>次会议上</w:t>
      </w:r>
    </w:p>
    <w:p/>
    <w:p>
      <w:pPr>
        <w:adjustRightInd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各位代表：</w:t>
      </w:r>
    </w:p>
    <w:p>
      <w:pPr>
        <w:adjustRightInd w:val="0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</w:t>
      </w:r>
      <w:r>
        <w:rPr>
          <w:rFonts w:eastAsia="仿宋_GB2312"/>
          <w:sz w:val="32"/>
          <w:szCs w:val="32"/>
        </w:rPr>
        <w:t>受</w:t>
      </w:r>
      <w:r>
        <w:rPr>
          <w:rFonts w:hint="eastAsia" w:eastAsia="仿宋_GB2312"/>
          <w:sz w:val="32"/>
          <w:szCs w:val="32"/>
        </w:rPr>
        <w:t>大寺镇人民</w:t>
      </w:r>
      <w:r>
        <w:rPr>
          <w:rFonts w:eastAsia="仿宋_GB2312"/>
          <w:sz w:val="32"/>
          <w:szCs w:val="32"/>
        </w:rPr>
        <w:t>政府委托，向</w:t>
      </w:r>
      <w:r>
        <w:rPr>
          <w:rFonts w:hint="eastAsia" w:eastAsia="仿宋_GB2312"/>
          <w:sz w:val="32"/>
          <w:szCs w:val="32"/>
        </w:rPr>
        <w:t>镇人民代表大会</w:t>
      </w:r>
      <w:r>
        <w:rPr>
          <w:rFonts w:eastAsia="仿宋_GB2312"/>
          <w:sz w:val="32"/>
          <w:szCs w:val="32"/>
        </w:rPr>
        <w:t>作关于</w:t>
      </w:r>
      <w:r>
        <w:rPr>
          <w:rFonts w:hint="eastAsia" w:eastAsia="仿宋_GB2312"/>
          <w:sz w:val="32"/>
          <w:szCs w:val="32"/>
        </w:rPr>
        <w:t>大寺镇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年财政决算草案情况的报告，请予审议。</w:t>
      </w:r>
    </w:p>
    <w:p>
      <w:pPr>
        <w:adjustRightInd w:val="0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zh-CN"/>
        </w:rPr>
        <w:t>，我镇财政工作在镇党委、政府的正确领导下，在镇人大的监督支持下，主动适应经济发展新常态，着力推进供给侧结构性改革，增后劲、补短板、促均衡、上水平，经济运行总体平稳，财政的供给保障能力显著增强，财政支持经济发展、保障和改善民生、推进各项事业发展的力度不断加大，发展质量效益进一步提升，较好的完成了镇第十八届人民代表大会第</w:t>
      </w:r>
      <w:r>
        <w:rPr>
          <w:rFonts w:hint="eastAsia" w:eastAsia="仿宋_GB2312"/>
          <w:sz w:val="32"/>
          <w:szCs w:val="32"/>
          <w:lang w:val="zh-CN" w:eastAsia="zh-CN"/>
        </w:rPr>
        <w:t>九</w:t>
      </w:r>
      <w:r>
        <w:rPr>
          <w:rFonts w:hint="eastAsia" w:eastAsia="仿宋_GB2312"/>
          <w:sz w:val="32"/>
          <w:szCs w:val="32"/>
          <w:lang w:val="zh-CN"/>
        </w:rPr>
        <w:t>次会议确定的预算任务。</w:t>
      </w:r>
    </w:p>
    <w:p>
      <w:pPr>
        <w:spacing w:line="588" w:lineRule="exact"/>
        <w:ind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一、201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年一般公共预算收支情况</w:t>
      </w:r>
    </w:p>
    <w:p>
      <w:pPr>
        <w:spacing w:line="588" w:lineRule="exact"/>
        <w:ind w:firstLine="643" w:firstLineChars="200"/>
        <w:rPr>
          <w:rFonts w:eastAsia="仿宋_GB2312"/>
          <w:b/>
          <w:sz w:val="34"/>
          <w:szCs w:val="34"/>
        </w:rPr>
      </w:pPr>
      <w:r>
        <w:rPr>
          <w:rFonts w:eastAsia="仿宋_GB2312"/>
          <w:b/>
          <w:sz w:val="32"/>
          <w:szCs w:val="32"/>
        </w:rPr>
        <w:t>1、一般公共预算收入情况</w:t>
      </w:r>
    </w:p>
    <w:p>
      <w:pPr>
        <w:spacing w:line="560" w:lineRule="exact"/>
        <w:ind w:firstLine="588" w:firstLineChars="184"/>
      </w:pPr>
      <w:r>
        <w:rPr>
          <w:rFonts w:hint="eastAsia"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lang w:val="zh-CN"/>
        </w:rPr>
        <w:t>一般公共预算收入为</w:t>
      </w:r>
      <w:r>
        <w:rPr>
          <w:rFonts w:hint="eastAsia" w:eastAsia="仿宋_GB2312"/>
          <w:sz w:val="32"/>
          <w:szCs w:val="32"/>
          <w:lang w:val="en-US" w:eastAsia="zh-CN"/>
        </w:rPr>
        <w:t>18494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  <w:lang w:val="zh-CN"/>
        </w:rPr>
        <w:t>元，加上上级税收返还</w:t>
      </w:r>
      <w:r>
        <w:rPr>
          <w:rFonts w:hint="eastAsia" w:eastAsia="仿宋_GB2312"/>
          <w:sz w:val="32"/>
          <w:szCs w:val="32"/>
          <w:lang w:val="en-US" w:eastAsia="zh-CN"/>
        </w:rPr>
        <w:t>2082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  <w:lang w:val="zh-CN"/>
        </w:rPr>
        <w:t>元、</w:t>
      </w:r>
      <w:r>
        <w:rPr>
          <w:rFonts w:hint="eastAsia" w:eastAsia="仿宋_GB2312"/>
          <w:sz w:val="32"/>
          <w:szCs w:val="32"/>
          <w:lang w:val="zh-CN"/>
        </w:rPr>
        <w:t>一般性</w:t>
      </w:r>
      <w:r>
        <w:rPr>
          <w:rFonts w:eastAsia="仿宋_GB2312"/>
          <w:sz w:val="32"/>
          <w:szCs w:val="32"/>
          <w:lang w:val="zh-CN"/>
        </w:rPr>
        <w:t>转移支付</w:t>
      </w:r>
      <w:r>
        <w:rPr>
          <w:rFonts w:hint="eastAsia" w:eastAsia="仿宋_GB2312"/>
          <w:sz w:val="32"/>
          <w:szCs w:val="32"/>
          <w:lang w:val="en-US" w:eastAsia="zh-CN"/>
        </w:rPr>
        <w:t>28137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  <w:lang w:val="zh-CN"/>
        </w:rPr>
        <w:t>元、</w:t>
      </w:r>
      <w:r>
        <w:rPr>
          <w:rFonts w:hint="eastAsia" w:eastAsia="仿宋_GB2312"/>
          <w:sz w:val="32"/>
          <w:szCs w:val="32"/>
          <w:lang w:val="zh-CN"/>
        </w:rPr>
        <w:t>专项转移支付</w:t>
      </w:r>
      <w:r>
        <w:rPr>
          <w:rFonts w:hint="eastAsia" w:eastAsia="仿宋_GB2312"/>
          <w:sz w:val="32"/>
          <w:szCs w:val="32"/>
          <w:lang w:val="en-US" w:eastAsia="zh-CN"/>
        </w:rPr>
        <w:t>18512</w:t>
      </w:r>
      <w:r>
        <w:rPr>
          <w:rFonts w:hint="eastAsia" w:eastAsia="仿宋_GB2312"/>
          <w:sz w:val="32"/>
          <w:szCs w:val="32"/>
        </w:rPr>
        <w:t>万元、其他补助收入</w:t>
      </w:r>
      <w:r>
        <w:rPr>
          <w:rFonts w:hint="eastAsia" w:eastAsia="仿宋_GB2312"/>
          <w:sz w:val="32"/>
          <w:szCs w:val="32"/>
          <w:lang w:val="en-US" w:eastAsia="zh-CN"/>
        </w:rPr>
        <w:t>723</w:t>
      </w:r>
      <w:r>
        <w:rPr>
          <w:rFonts w:hint="eastAsia" w:eastAsia="仿宋_GB2312"/>
          <w:sz w:val="32"/>
          <w:szCs w:val="32"/>
        </w:rPr>
        <w:t>万元、</w:t>
      </w:r>
      <w:r>
        <w:rPr>
          <w:rFonts w:hint="eastAsia" w:eastAsia="仿宋_GB2312"/>
          <w:sz w:val="32"/>
          <w:szCs w:val="32"/>
          <w:lang w:eastAsia="zh-CN"/>
        </w:rPr>
        <w:t>调入资金</w:t>
      </w:r>
      <w:r>
        <w:rPr>
          <w:rFonts w:hint="eastAsia" w:eastAsia="仿宋_GB2312"/>
          <w:sz w:val="32"/>
          <w:szCs w:val="32"/>
          <w:lang w:val="en-US" w:eastAsia="zh-CN"/>
        </w:rPr>
        <w:t>569万元、</w:t>
      </w:r>
      <w:r>
        <w:rPr>
          <w:rFonts w:hint="eastAsia" w:eastAsia="仿宋_GB2312"/>
          <w:sz w:val="32"/>
          <w:szCs w:val="32"/>
        </w:rPr>
        <w:t>上年</w:t>
      </w:r>
      <w:r>
        <w:rPr>
          <w:rFonts w:hint="eastAsia" w:eastAsia="仿宋_GB2312"/>
          <w:sz w:val="32"/>
          <w:szCs w:val="32"/>
          <w:lang w:eastAsia="zh-CN"/>
        </w:rPr>
        <w:t>预算稳定调节基金</w:t>
      </w:r>
      <w:r>
        <w:rPr>
          <w:rFonts w:hint="eastAsia" w:eastAsia="仿宋_GB2312"/>
          <w:sz w:val="32"/>
          <w:szCs w:val="32"/>
          <w:lang w:val="en-US" w:eastAsia="zh-CN"/>
        </w:rPr>
        <w:t>35264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  <w:lang w:val="zh-CN"/>
        </w:rPr>
        <w:t>，一般公共预算总财力为</w:t>
      </w:r>
      <w:r>
        <w:rPr>
          <w:rFonts w:hint="eastAsia" w:eastAsia="仿宋_GB2312"/>
          <w:sz w:val="32"/>
          <w:szCs w:val="32"/>
          <w:lang w:val="en-US" w:eastAsia="zh-CN"/>
        </w:rPr>
        <w:t>103781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  <w:lang w:val="zh-CN"/>
        </w:rPr>
        <w:t>元。减去上解</w:t>
      </w:r>
      <w:r>
        <w:rPr>
          <w:rFonts w:hint="eastAsia" w:eastAsia="仿宋_GB2312"/>
          <w:sz w:val="32"/>
          <w:szCs w:val="32"/>
          <w:lang w:val="zh-CN"/>
        </w:rPr>
        <w:t>区</w:t>
      </w:r>
      <w:r>
        <w:rPr>
          <w:rFonts w:eastAsia="仿宋_GB2312"/>
          <w:sz w:val="32"/>
          <w:szCs w:val="32"/>
          <w:lang w:val="zh-CN"/>
        </w:rPr>
        <w:t>级支出</w:t>
      </w:r>
      <w:r>
        <w:rPr>
          <w:rFonts w:hint="eastAsia" w:eastAsia="仿宋_GB2312"/>
          <w:sz w:val="32"/>
          <w:szCs w:val="32"/>
          <w:lang w:val="en-US" w:eastAsia="zh-CN"/>
        </w:rPr>
        <w:t>1166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  <w:lang w:val="zh-CN"/>
        </w:rPr>
        <w:t>元，一般公共预算可支配财力为</w:t>
      </w:r>
      <w:r>
        <w:rPr>
          <w:rFonts w:hint="eastAsia" w:eastAsia="仿宋_GB2312"/>
          <w:sz w:val="32"/>
          <w:szCs w:val="32"/>
          <w:lang w:val="en-US" w:eastAsia="zh-CN"/>
        </w:rPr>
        <w:t>102615</w:t>
      </w:r>
      <w:r>
        <w:rPr>
          <w:rFonts w:hint="eastAsia" w:eastAsia="仿宋_GB2312"/>
          <w:sz w:val="32"/>
          <w:szCs w:val="32"/>
          <w:lang w:val="zh-CN"/>
        </w:rPr>
        <w:t>万</w:t>
      </w:r>
      <w:r>
        <w:rPr>
          <w:rFonts w:eastAsia="仿宋_GB2312"/>
          <w:sz w:val="32"/>
          <w:szCs w:val="32"/>
          <w:lang w:val="zh-CN"/>
        </w:rPr>
        <w:t>元。</w:t>
      </w:r>
    </w:p>
    <w:p>
      <w:pPr>
        <w:spacing w:line="560" w:lineRule="exact"/>
        <w:ind w:firstLine="643" w:firstLineChars="200"/>
      </w:pPr>
      <w:r>
        <w:rPr>
          <w:rFonts w:eastAsia="仿宋_GB2312"/>
          <w:b/>
          <w:sz w:val="32"/>
          <w:szCs w:val="32"/>
        </w:rPr>
        <w:t>2、一般公共预算支出情况</w:t>
      </w:r>
    </w:p>
    <w:p>
      <w:pPr>
        <w:spacing w:line="560" w:lineRule="exact"/>
        <w:ind w:firstLine="588" w:firstLineChars="184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  <w:lang w:val="zh-CN"/>
        </w:rPr>
        <w:t>年一般公共预算支出</w:t>
      </w:r>
      <w:r>
        <w:rPr>
          <w:rFonts w:hint="eastAsia" w:eastAsia="仿宋_GB2312"/>
          <w:sz w:val="32"/>
          <w:szCs w:val="32"/>
          <w:lang w:val="en-US" w:eastAsia="zh-CN"/>
        </w:rPr>
        <w:t>88475</w:t>
      </w:r>
      <w:r>
        <w:rPr>
          <w:rFonts w:hint="eastAsia" w:eastAsia="仿宋_GB2312"/>
          <w:sz w:val="32"/>
          <w:szCs w:val="32"/>
          <w:lang w:val="zh-CN"/>
        </w:rPr>
        <w:t>万元，其中：</w:t>
      </w:r>
    </w:p>
    <w:p>
      <w:pPr>
        <w:spacing w:line="560" w:lineRule="exact"/>
        <w:ind w:firstLine="588" w:firstLineChars="184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（1）一般公共服务支出</w:t>
      </w:r>
      <w:r>
        <w:rPr>
          <w:rFonts w:hint="eastAsia" w:eastAsia="仿宋_GB2312"/>
          <w:sz w:val="32"/>
          <w:szCs w:val="32"/>
          <w:lang w:val="en-US" w:eastAsia="zh-CN"/>
        </w:rPr>
        <w:t>8390</w:t>
      </w:r>
      <w:r>
        <w:rPr>
          <w:rFonts w:hint="eastAsia" w:eastAsia="仿宋_GB2312"/>
          <w:sz w:val="32"/>
          <w:szCs w:val="32"/>
          <w:lang w:val="zh-CN"/>
        </w:rPr>
        <w:t>万元；</w:t>
      </w:r>
    </w:p>
    <w:p>
      <w:pPr>
        <w:spacing w:line="560" w:lineRule="exact"/>
        <w:ind w:firstLine="588" w:firstLineChars="184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（2）公共安全支出</w:t>
      </w:r>
      <w:r>
        <w:rPr>
          <w:rFonts w:hint="eastAsia" w:eastAsia="仿宋_GB2312"/>
          <w:sz w:val="32"/>
          <w:szCs w:val="32"/>
          <w:lang w:val="en-US" w:eastAsia="zh-CN"/>
        </w:rPr>
        <w:t>675</w:t>
      </w:r>
      <w:r>
        <w:rPr>
          <w:rFonts w:hint="eastAsia" w:eastAsia="仿宋_GB2312"/>
          <w:sz w:val="32"/>
          <w:szCs w:val="32"/>
          <w:lang w:val="zh-CN"/>
        </w:rPr>
        <w:t>万元；</w:t>
      </w:r>
    </w:p>
    <w:p>
      <w:pPr>
        <w:spacing w:line="560" w:lineRule="exact"/>
        <w:ind w:firstLine="588" w:firstLineChars="184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（3）教育支出</w:t>
      </w:r>
      <w:r>
        <w:rPr>
          <w:rFonts w:hint="eastAsia" w:eastAsia="仿宋_GB2312"/>
          <w:sz w:val="32"/>
          <w:szCs w:val="32"/>
          <w:lang w:val="en-US" w:eastAsia="zh-CN"/>
        </w:rPr>
        <w:t>12982</w:t>
      </w:r>
      <w:r>
        <w:rPr>
          <w:rFonts w:hint="eastAsia" w:eastAsia="仿宋_GB2312"/>
          <w:sz w:val="32"/>
          <w:szCs w:val="32"/>
          <w:lang w:val="zh-CN"/>
        </w:rPr>
        <w:t>万元；</w:t>
      </w:r>
    </w:p>
    <w:p>
      <w:pPr>
        <w:spacing w:line="560" w:lineRule="exact"/>
        <w:ind w:firstLine="588" w:firstLineChars="184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（4）文化体育与传媒支出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hint="eastAsia" w:eastAsia="仿宋_GB2312"/>
          <w:sz w:val="32"/>
          <w:szCs w:val="32"/>
          <w:lang w:val="zh-CN"/>
        </w:rPr>
        <w:t>万元；</w:t>
      </w:r>
    </w:p>
    <w:p>
      <w:pPr>
        <w:spacing w:line="560" w:lineRule="exact"/>
        <w:ind w:firstLine="588" w:firstLineChars="184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（5）社会保障和就业支出</w:t>
      </w:r>
      <w:r>
        <w:rPr>
          <w:rFonts w:hint="eastAsia" w:eastAsia="仿宋_GB2312"/>
          <w:sz w:val="32"/>
          <w:szCs w:val="32"/>
          <w:lang w:val="en-US" w:eastAsia="zh-CN"/>
        </w:rPr>
        <w:t>4440</w:t>
      </w:r>
      <w:r>
        <w:rPr>
          <w:rFonts w:hint="eastAsia" w:eastAsia="仿宋_GB2312"/>
          <w:sz w:val="32"/>
          <w:szCs w:val="32"/>
          <w:lang w:val="zh-CN"/>
        </w:rPr>
        <w:t>万元；</w:t>
      </w:r>
    </w:p>
    <w:p>
      <w:pPr>
        <w:spacing w:line="560" w:lineRule="exact"/>
        <w:ind w:firstLine="588" w:firstLineChars="184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（6）卫生健康支出</w:t>
      </w:r>
      <w:r>
        <w:rPr>
          <w:rFonts w:hint="eastAsia" w:eastAsia="仿宋_GB2312"/>
          <w:sz w:val="32"/>
          <w:szCs w:val="32"/>
          <w:lang w:val="en-US" w:eastAsia="zh-CN"/>
        </w:rPr>
        <w:t>4670</w:t>
      </w:r>
      <w:r>
        <w:rPr>
          <w:rFonts w:hint="eastAsia" w:eastAsia="仿宋_GB2312"/>
          <w:sz w:val="32"/>
          <w:szCs w:val="32"/>
          <w:lang w:val="zh-CN"/>
        </w:rPr>
        <w:t>万元；</w:t>
      </w:r>
    </w:p>
    <w:p>
      <w:pPr>
        <w:spacing w:line="560" w:lineRule="exact"/>
        <w:ind w:firstLine="588" w:firstLineChars="184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（7）节能环保支出</w:t>
      </w:r>
      <w:r>
        <w:rPr>
          <w:rFonts w:hint="eastAsia" w:eastAsia="仿宋_GB2312"/>
          <w:sz w:val="32"/>
          <w:szCs w:val="32"/>
          <w:lang w:val="en-US" w:eastAsia="zh-CN"/>
        </w:rPr>
        <w:t>5943</w:t>
      </w:r>
      <w:r>
        <w:rPr>
          <w:rFonts w:hint="eastAsia" w:eastAsia="仿宋_GB2312"/>
          <w:sz w:val="32"/>
          <w:szCs w:val="32"/>
          <w:lang w:val="zh-CN"/>
        </w:rPr>
        <w:t>万元；</w:t>
      </w:r>
    </w:p>
    <w:p>
      <w:pPr>
        <w:spacing w:line="560" w:lineRule="exact"/>
        <w:ind w:firstLine="588" w:firstLineChars="184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（8）城乡社区支出</w:t>
      </w:r>
      <w:r>
        <w:rPr>
          <w:rFonts w:hint="eastAsia" w:eastAsia="仿宋_GB2312"/>
          <w:sz w:val="32"/>
          <w:szCs w:val="32"/>
          <w:lang w:val="en-US" w:eastAsia="zh-CN"/>
        </w:rPr>
        <w:t>44994</w:t>
      </w:r>
      <w:r>
        <w:rPr>
          <w:rFonts w:hint="eastAsia" w:eastAsia="仿宋_GB2312"/>
          <w:sz w:val="32"/>
          <w:szCs w:val="32"/>
          <w:lang w:val="zh-CN"/>
        </w:rPr>
        <w:t>万元；</w:t>
      </w:r>
    </w:p>
    <w:p>
      <w:pPr>
        <w:spacing w:line="560" w:lineRule="exact"/>
        <w:ind w:firstLine="588" w:firstLineChars="184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（9）农林水支出</w:t>
      </w:r>
      <w:r>
        <w:rPr>
          <w:rFonts w:hint="eastAsia" w:eastAsia="仿宋_GB2312"/>
          <w:sz w:val="32"/>
          <w:szCs w:val="32"/>
          <w:lang w:val="en-US" w:eastAsia="zh-CN"/>
        </w:rPr>
        <w:t>5037</w:t>
      </w:r>
      <w:r>
        <w:rPr>
          <w:rFonts w:hint="eastAsia" w:eastAsia="仿宋_GB2312"/>
          <w:sz w:val="32"/>
          <w:szCs w:val="32"/>
          <w:lang w:val="zh-CN"/>
        </w:rPr>
        <w:t>万元；</w:t>
      </w:r>
    </w:p>
    <w:p>
      <w:pPr>
        <w:spacing w:line="560" w:lineRule="exact"/>
        <w:ind w:firstLine="588" w:firstLineChars="184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（10）资源勘探信息等支出</w:t>
      </w:r>
      <w:r>
        <w:rPr>
          <w:rFonts w:hint="eastAsia" w:eastAsia="仿宋_GB2312"/>
          <w:sz w:val="32"/>
          <w:szCs w:val="32"/>
          <w:lang w:val="en-US" w:eastAsia="zh-CN"/>
        </w:rPr>
        <w:t>883</w:t>
      </w:r>
      <w:r>
        <w:rPr>
          <w:rFonts w:hint="eastAsia" w:eastAsia="仿宋_GB2312"/>
          <w:sz w:val="32"/>
          <w:szCs w:val="32"/>
          <w:lang w:val="zh-CN"/>
        </w:rPr>
        <w:t>万元；</w:t>
      </w:r>
    </w:p>
    <w:p>
      <w:pPr>
        <w:spacing w:line="560" w:lineRule="exact"/>
        <w:ind w:firstLine="588" w:firstLineChars="184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（1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val="zh-CN"/>
        </w:rPr>
        <w:t>）灾害防治及应急管理支出</w:t>
      </w:r>
      <w:r>
        <w:rPr>
          <w:rFonts w:hint="eastAsia" w:eastAsia="仿宋_GB2312"/>
          <w:sz w:val="32"/>
          <w:szCs w:val="32"/>
          <w:lang w:val="en-US" w:eastAsia="zh-CN"/>
        </w:rPr>
        <w:t>442</w:t>
      </w:r>
      <w:r>
        <w:rPr>
          <w:rFonts w:hint="eastAsia" w:eastAsia="仿宋_GB2312"/>
          <w:sz w:val="32"/>
          <w:szCs w:val="32"/>
          <w:lang w:val="zh-CN"/>
        </w:rPr>
        <w:t>万元。</w:t>
      </w:r>
    </w:p>
    <w:p>
      <w:pPr>
        <w:spacing w:line="588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3、预算稳定调节基金和一般公共预算结余情况</w:t>
      </w:r>
    </w:p>
    <w:p>
      <w:pPr>
        <w:spacing w:line="560" w:lineRule="exact"/>
        <w:ind w:firstLine="588" w:firstLineChars="184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zh-CN"/>
        </w:rPr>
        <w:t>安排预算稳定调节基金</w:t>
      </w:r>
      <w:r>
        <w:rPr>
          <w:rFonts w:hint="eastAsia" w:eastAsia="仿宋_GB2312"/>
          <w:sz w:val="32"/>
          <w:szCs w:val="32"/>
          <w:lang w:val="en-US" w:eastAsia="zh-CN"/>
        </w:rPr>
        <w:t>14140</w:t>
      </w:r>
      <w:r>
        <w:rPr>
          <w:rFonts w:hint="eastAsia" w:eastAsia="仿宋_GB2312"/>
          <w:sz w:val="32"/>
          <w:szCs w:val="32"/>
        </w:rPr>
        <w:t>万</w:t>
      </w:r>
      <w:r>
        <w:rPr>
          <w:rFonts w:hint="eastAsia" w:eastAsia="仿宋_GB2312"/>
          <w:sz w:val="32"/>
          <w:szCs w:val="32"/>
          <w:lang w:val="zh-CN"/>
        </w:rPr>
        <w:t>元，一般公共预算年终结余为</w:t>
      </w:r>
      <w:r>
        <w:rPr>
          <w:rFonts w:hint="eastAsia" w:eastAsia="仿宋_GB2312"/>
          <w:sz w:val="32"/>
          <w:szCs w:val="32"/>
        </w:rPr>
        <w:t>0万</w:t>
      </w:r>
      <w:r>
        <w:rPr>
          <w:rFonts w:hint="eastAsia" w:eastAsia="仿宋_GB2312"/>
          <w:sz w:val="32"/>
          <w:szCs w:val="32"/>
          <w:lang w:val="zh-CN"/>
        </w:rPr>
        <w:t>元。</w:t>
      </w:r>
    </w:p>
    <w:p>
      <w:pPr>
        <w:spacing w:line="588" w:lineRule="exact"/>
        <w:ind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二、201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年政府性基金预算收支情况</w:t>
      </w:r>
    </w:p>
    <w:p>
      <w:pPr>
        <w:spacing w:line="560" w:lineRule="exact"/>
        <w:ind w:firstLine="588" w:firstLineChars="184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zh-CN"/>
        </w:rPr>
        <w:t>政府性基金预算收入为</w:t>
      </w:r>
      <w:r>
        <w:rPr>
          <w:rFonts w:hint="eastAsia" w:eastAsia="仿宋_GB2312"/>
          <w:sz w:val="32"/>
          <w:szCs w:val="32"/>
          <w:lang w:val="en-US" w:eastAsia="zh-CN"/>
        </w:rPr>
        <w:t>2043</w:t>
      </w:r>
      <w:r>
        <w:rPr>
          <w:rFonts w:hint="eastAsia" w:eastAsia="仿宋_GB2312"/>
          <w:sz w:val="32"/>
          <w:szCs w:val="32"/>
        </w:rPr>
        <w:t>万</w:t>
      </w:r>
      <w:r>
        <w:rPr>
          <w:rFonts w:hint="eastAsia" w:eastAsia="仿宋_GB2312"/>
          <w:sz w:val="32"/>
          <w:szCs w:val="32"/>
          <w:lang w:val="zh-CN"/>
        </w:rPr>
        <w:t>元，其中专项补助收入</w:t>
      </w:r>
      <w:r>
        <w:rPr>
          <w:rFonts w:hint="eastAsia" w:eastAsia="仿宋_GB2312"/>
          <w:sz w:val="32"/>
          <w:szCs w:val="32"/>
          <w:lang w:val="en-US" w:eastAsia="zh-CN"/>
        </w:rPr>
        <w:t>2026万元</w:t>
      </w:r>
      <w:r>
        <w:rPr>
          <w:rFonts w:hint="eastAsia" w:eastAsia="仿宋_GB2312"/>
          <w:sz w:val="32"/>
          <w:szCs w:val="32"/>
          <w:lang w:val="zh-CN"/>
        </w:rPr>
        <w:t>，上年结余收入</w:t>
      </w:r>
      <w:r>
        <w:rPr>
          <w:rFonts w:hint="eastAsia" w:eastAsia="仿宋_GB2312"/>
          <w:sz w:val="32"/>
          <w:szCs w:val="32"/>
          <w:lang w:val="en-US" w:eastAsia="zh-CN"/>
        </w:rPr>
        <w:t>17万元；</w:t>
      </w:r>
      <w:r>
        <w:rPr>
          <w:rFonts w:hint="eastAsia" w:eastAsia="仿宋_GB2312"/>
          <w:sz w:val="32"/>
          <w:szCs w:val="32"/>
          <w:lang w:val="zh-CN"/>
        </w:rPr>
        <w:t>政府性基金支出</w:t>
      </w:r>
      <w:r>
        <w:rPr>
          <w:rFonts w:hint="eastAsia" w:eastAsia="仿宋_GB2312"/>
          <w:sz w:val="32"/>
          <w:szCs w:val="32"/>
          <w:lang w:val="en-US" w:eastAsia="zh-CN"/>
        </w:rPr>
        <w:t>1322</w:t>
      </w:r>
      <w:r>
        <w:rPr>
          <w:rFonts w:hint="eastAsia" w:eastAsia="仿宋_GB2312"/>
          <w:sz w:val="32"/>
          <w:szCs w:val="32"/>
        </w:rPr>
        <w:t>万</w:t>
      </w:r>
      <w:r>
        <w:rPr>
          <w:rFonts w:hint="eastAsia" w:eastAsia="仿宋_GB2312"/>
          <w:sz w:val="32"/>
          <w:szCs w:val="32"/>
          <w:lang w:val="zh-CN"/>
        </w:rPr>
        <w:t>元，调出资金</w:t>
      </w:r>
      <w:r>
        <w:rPr>
          <w:rFonts w:hint="eastAsia" w:eastAsia="仿宋_GB2312"/>
          <w:sz w:val="32"/>
          <w:szCs w:val="32"/>
          <w:lang w:val="en-US" w:eastAsia="zh-CN"/>
        </w:rPr>
        <w:t>569万元，</w:t>
      </w:r>
      <w:r>
        <w:rPr>
          <w:rFonts w:hint="eastAsia" w:eastAsia="仿宋_GB2312"/>
          <w:sz w:val="32"/>
          <w:szCs w:val="32"/>
          <w:lang w:val="zh-CN"/>
        </w:rPr>
        <w:t>政府性基金年终结余为</w:t>
      </w:r>
      <w:r>
        <w:rPr>
          <w:rFonts w:hint="eastAsia" w:eastAsia="仿宋_GB2312"/>
          <w:sz w:val="32"/>
          <w:szCs w:val="32"/>
          <w:lang w:val="en-US" w:eastAsia="zh-CN"/>
        </w:rPr>
        <w:t>152</w:t>
      </w:r>
      <w:r>
        <w:rPr>
          <w:rFonts w:hint="eastAsia" w:eastAsia="仿宋_GB2312"/>
          <w:sz w:val="32"/>
          <w:szCs w:val="32"/>
        </w:rPr>
        <w:t>万</w:t>
      </w:r>
      <w:r>
        <w:rPr>
          <w:rFonts w:hint="eastAsia" w:eastAsia="仿宋_GB2312"/>
          <w:sz w:val="32"/>
          <w:szCs w:val="32"/>
          <w:lang w:val="zh-CN"/>
        </w:rPr>
        <w:t>元。</w:t>
      </w:r>
    </w:p>
    <w:p>
      <w:pPr>
        <w:spacing w:line="588" w:lineRule="exact"/>
        <w:ind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三、201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年财政拨款安排的“三公”经费支出决算情况</w:t>
      </w:r>
    </w:p>
    <w:p>
      <w:pPr>
        <w:adjustRightInd w:val="0"/>
        <w:ind w:firstLine="640" w:firstLineChars="200"/>
        <w:rPr>
          <w:rFonts w:eastAsia="仿宋_GB2312"/>
          <w:sz w:val="32"/>
          <w:szCs w:val="32"/>
          <w:highlight w:val="yellow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年财政拨款安排的“三公”经费支出决算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万元，其中：因公出国（境）费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万元，公务用车购置费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万元，公务用车运行维护费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万元，公务接待费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万元。</w:t>
      </w:r>
    </w:p>
    <w:p>
      <w:pPr>
        <w:spacing w:line="588" w:lineRule="exact"/>
        <w:ind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四、201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年地方政府债务情况</w:t>
      </w:r>
    </w:p>
    <w:p>
      <w:pPr>
        <w:spacing w:line="588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  <w:lang w:val="zh-CN"/>
        </w:rPr>
        <w:t>年我镇未发生地方政府债务。</w:t>
      </w:r>
    </w:p>
    <w:p>
      <w:pPr>
        <w:spacing w:line="588" w:lineRule="exact"/>
        <w:ind w:firstLine="643" w:firstLineChars="200"/>
        <w:jc w:val="left"/>
        <w:rPr>
          <w:rFonts w:eastAsia="楷体_GB2312"/>
          <w:sz w:val="34"/>
          <w:szCs w:val="34"/>
          <w:lang w:val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五、落实镇人大决议和财政工作情况</w:t>
      </w:r>
    </w:p>
    <w:p>
      <w:pPr>
        <w:spacing w:line="588" w:lineRule="exact"/>
        <w:ind w:firstLine="643" w:firstLineChars="200"/>
        <w:jc w:val="left"/>
        <w:rPr>
          <w:rFonts w:eastAsia="仿宋_GB2312"/>
          <w:b/>
          <w:sz w:val="32"/>
          <w:szCs w:val="32"/>
          <w:lang w:val="zh-CN"/>
        </w:rPr>
      </w:pPr>
      <w:r>
        <w:rPr>
          <w:rFonts w:eastAsia="仿宋_GB2312"/>
          <w:b/>
          <w:sz w:val="32"/>
          <w:szCs w:val="32"/>
          <w:lang w:val="zh-CN"/>
        </w:rPr>
        <w:t>1、继续实施积极的财政政策，夯实财政收入基础。</w:t>
      </w:r>
    </w:p>
    <w:p>
      <w:pPr>
        <w:adjustRightInd w:val="0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今年以来，面对经济下行压力，全镇上下坚持高质量发展不动摇，积极落实各项财政扶持政策，充分发挥财政资金的扶持带动作用，巩固“三去一降一补”成果</w:t>
      </w:r>
      <w:r>
        <w:rPr>
          <w:rFonts w:hint="eastAsia" w:eastAsia="仿宋_GB2312"/>
          <w:sz w:val="32"/>
          <w:szCs w:val="32"/>
          <w:lang w:val="zh-CN"/>
        </w:rPr>
        <w:t>，</w:t>
      </w:r>
      <w:r>
        <w:rPr>
          <w:rFonts w:eastAsia="仿宋_GB2312"/>
          <w:sz w:val="32"/>
          <w:szCs w:val="32"/>
          <w:lang w:val="zh-CN"/>
        </w:rPr>
        <w:t>积极优化营商环境</w:t>
      </w:r>
      <w:r>
        <w:rPr>
          <w:rFonts w:hint="eastAsia" w:eastAsia="仿宋_GB2312"/>
          <w:sz w:val="32"/>
          <w:szCs w:val="32"/>
          <w:lang w:val="zh-CN"/>
        </w:rPr>
        <w:t>。</w:t>
      </w:r>
      <w:r>
        <w:rPr>
          <w:rFonts w:eastAsia="仿宋_GB2312"/>
          <w:sz w:val="32"/>
          <w:szCs w:val="32"/>
          <w:lang w:val="zh-CN"/>
        </w:rPr>
        <w:t>受经济形势和减税降费优惠政策等因素的影响</w:t>
      </w:r>
      <w:r>
        <w:rPr>
          <w:rFonts w:hint="eastAsia" w:eastAsia="仿宋_GB2312"/>
          <w:sz w:val="32"/>
          <w:szCs w:val="32"/>
          <w:lang w:val="zh-CN"/>
        </w:rPr>
        <w:t>，</w:t>
      </w:r>
      <w:r>
        <w:rPr>
          <w:rFonts w:eastAsia="仿宋_GB2312"/>
          <w:sz w:val="32"/>
          <w:szCs w:val="32"/>
          <w:lang w:val="zh-CN"/>
        </w:rPr>
        <w:t>财政收入较上年度有所下降</w:t>
      </w:r>
      <w:r>
        <w:rPr>
          <w:rFonts w:hint="eastAsia" w:eastAsia="仿宋_GB2312"/>
          <w:sz w:val="32"/>
          <w:szCs w:val="32"/>
          <w:lang w:val="zh-CN"/>
        </w:rPr>
        <w:t>，</w:t>
      </w:r>
      <w:r>
        <w:rPr>
          <w:rFonts w:eastAsia="仿宋_GB2312"/>
          <w:sz w:val="32"/>
          <w:szCs w:val="32"/>
          <w:lang w:val="zh-CN"/>
        </w:rPr>
        <w:t>但仍保持在合理区间。</w:t>
      </w:r>
    </w:p>
    <w:p>
      <w:pPr>
        <w:spacing w:line="588" w:lineRule="exact"/>
        <w:ind w:firstLine="643" w:firstLineChars="200"/>
        <w:jc w:val="left"/>
        <w:rPr>
          <w:rFonts w:eastAsia="仿宋_GB2312"/>
          <w:b/>
          <w:sz w:val="32"/>
          <w:szCs w:val="32"/>
          <w:lang w:val="zh-CN"/>
        </w:rPr>
      </w:pPr>
      <w:r>
        <w:rPr>
          <w:rFonts w:eastAsia="仿宋_GB2312"/>
          <w:b/>
          <w:sz w:val="32"/>
          <w:szCs w:val="32"/>
          <w:lang w:val="zh-CN"/>
        </w:rPr>
        <w:t>2、调整优化支出结构，有效保障重点领域支出。</w:t>
      </w:r>
    </w:p>
    <w:p>
      <w:pPr>
        <w:adjustRightInd w:val="0"/>
        <w:ind w:firstLine="643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教育支出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12982万</w:t>
      </w:r>
      <w:r>
        <w:rPr>
          <w:rFonts w:eastAsia="仿宋_GB2312"/>
          <w:b/>
          <w:bCs/>
          <w:sz w:val="32"/>
          <w:szCs w:val="32"/>
          <w:lang w:val="zh-CN"/>
        </w:rPr>
        <w:t>元。</w:t>
      </w:r>
      <w:r>
        <w:rPr>
          <w:rFonts w:eastAsia="仿宋_GB2312"/>
          <w:sz w:val="32"/>
          <w:szCs w:val="32"/>
          <w:lang w:val="zh-CN"/>
        </w:rPr>
        <w:t>积极落实义务教育经费保障机制，不断加大教育投入。实施了老旧学校校舍提升改造工程，对大寺中心小学、育英小学、大任庄小学三所小学进行了全面提升改造，教育教学环境得到</w:t>
      </w:r>
      <w:r>
        <w:rPr>
          <w:rFonts w:hint="eastAsia" w:eastAsia="仿宋_GB2312"/>
          <w:sz w:val="32"/>
          <w:szCs w:val="32"/>
          <w:lang w:val="zh-CN"/>
        </w:rPr>
        <w:t>极大</w:t>
      </w:r>
      <w:r>
        <w:rPr>
          <w:rFonts w:eastAsia="仿宋_GB2312"/>
          <w:sz w:val="32"/>
          <w:szCs w:val="32"/>
          <w:lang w:val="zh-CN"/>
        </w:rPr>
        <w:t>提升；实施了学前教育资源建设工程，对龙居幼儿园进行了提升改造，将渤海天易园二期配套公建改造成为一所公办幼儿园, 率先完成了学前教育资源建设3+N建设任务。</w:t>
      </w:r>
    </w:p>
    <w:p>
      <w:pPr>
        <w:adjustRightInd w:val="0"/>
        <w:ind w:firstLine="643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卫生健康支出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4670</w:t>
      </w:r>
      <w:r>
        <w:rPr>
          <w:rFonts w:eastAsia="仿宋_GB2312"/>
          <w:b/>
          <w:bCs/>
          <w:sz w:val="32"/>
          <w:szCs w:val="32"/>
          <w:lang w:val="zh-CN"/>
        </w:rPr>
        <w:t>万元</w:t>
      </w:r>
      <w:r>
        <w:rPr>
          <w:rFonts w:eastAsia="仿宋_GB2312"/>
          <w:sz w:val="32"/>
          <w:szCs w:val="32"/>
          <w:lang w:val="zh-CN"/>
        </w:rPr>
        <w:t>。继续加大基本公共卫生服务保障力度，全面实施基本公共卫生服务项目，深入推进家庭医生签约服务，不断完善分级诊疗制度；深入落实城乡居民基本医疗保险制度，积极兑现农籍居民住院和门特补助政策；加强计生服务阵地建设，实施免费孕前检查服务，推行TNT+HPV筛查检测，落实计生困难家庭奖扶特扶政策，不断提升计生服务质量和水平。</w:t>
      </w:r>
    </w:p>
    <w:p>
      <w:pPr>
        <w:adjustRightInd w:val="0"/>
        <w:ind w:firstLine="643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社会保障和就业支出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4440</w:t>
      </w:r>
      <w:r>
        <w:rPr>
          <w:rFonts w:eastAsia="仿宋_GB2312"/>
          <w:b/>
          <w:bCs/>
          <w:sz w:val="32"/>
          <w:szCs w:val="32"/>
          <w:lang w:val="zh-CN"/>
        </w:rPr>
        <w:t>万元。</w:t>
      </w:r>
      <w:r>
        <w:rPr>
          <w:rFonts w:eastAsia="仿宋_GB2312"/>
          <w:sz w:val="32"/>
          <w:szCs w:val="32"/>
          <w:lang w:val="zh-CN"/>
        </w:rPr>
        <w:t>深入推进全民参保计划，全面落实参保补贴政策，不断健全和完善社会保障体系；继续落实低保、五保、重点优抚对象、特困救助人员等社会保障政策，困难群体基本生活得到有效保障；加大养老补贴力度，支持居家养老等老龄服务事业发展；深入推进惠残助残工作，残疾人帮扶保障力度进一步加大；加大劳动就业指导服务力度，拓宽就业渠道，促进了富余劳动力就业。</w:t>
      </w:r>
    </w:p>
    <w:p>
      <w:pPr>
        <w:adjustRightInd w:val="0"/>
        <w:ind w:firstLine="643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城乡社区支出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44994</w:t>
      </w:r>
      <w:r>
        <w:rPr>
          <w:rFonts w:eastAsia="仿宋_GB2312"/>
          <w:b/>
          <w:bCs/>
          <w:sz w:val="32"/>
          <w:szCs w:val="32"/>
          <w:lang w:val="zh-CN"/>
        </w:rPr>
        <w:t>万元。</w:t>
      </w:r>
      <w:r>
        <w:rPr>
          <w:rFonts w:eastAsia="仿宋_GB2312"/>
          <w:sz w:val="32"/>
          <w:szCs w:val="32"/>
          <w:lang w:val="zh-CN"/>
        </w:rPr>
        <w:t>深入推进“拆违治乱保安全，美化环境促发展”三年专项行动，违法建设存量大幅减少，社区环境进一步提升；深入开展“大棚房”问题专项清理整治行动，坚决守住耕地红线，确保农地姓农，有效保护农民利益；大力推进大芦北口工业园区（集聚区）整治工作并取得重大进展，低效闲置资源得到有效整合，为高质量发展腾出了空间；加快实施兴农路、静水道等道路提升改造工程，道路通行条件得到进一步改善；深入实施老旧楼区提升改造工程，金泽园、周庄子等6个老旧小区环境得到美化提升；有效推动生活垃圾分类处理，分类收集设施覆盖率大幅提高；深入开展市容环境卫生综合整治，城乡环境面貌得到进一步提升。</w:t>
      </w:r>
    </w:p>
    <w:p>
      <w:pPr>
        <w:adjustRightInd w:val="0"/>
        <w:ind w:firstLine="643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节能环保支出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5943</w:t>
      </w:r>
      <w:r>
        <w:rPr>
          <w:rFonts w:eastAsia="仿宋_GB2312"/>
          <w:b/>
          <w:bCs/>
          <w:sz w:val="32"/>
          <w:szCs w:val="32"/>
          <w:lang w:val="zh-CN"/>
        </w:rPr>
        <w:t>万元。</w:t>
      </w:r>
      <w:r>
        <w:rPr>
          <w:rFonts w:eastAsia="仿宋_GB2312"/>
          <w:sz w:val="32"/>
          <w:szCs w:val="32"/>
          <w:lang w:val="zh-CN"/>
        </w:rPr>
        <w:t>深入开展大气污染综合治理攻坚行动，加强扬尘源等污染管控，妥善应对重污染天气影响；巩固“散乱污”企业整治取缔工作成果，有效防止“散乱污”企业死灰复燃；采取政府购买服务的方式，聘请第三方环保管家进行环保巡查检查，有效提高了对排污企业的监管力度；拓展镇级综合指挥平台载体功能，实现对重点企业的污染源在线监测，科技化、智能化水平显著提高。</w:t>
      </w:r>
    </w:p>
    <w:p>
      <w:pPr>
        <w:adjustRightInd w:val="0"/>
        <w:ind w:firstLine="643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农林水支出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5037</w:t>
      </w:r>
      <w:r>
        <w:rPr>
          <w:rFonts w:eastAsia="仿宋_GB2312"/>
          <w:b/>
          <w:bCs/>
          <w:sz w:val="32"/>
          <w:szCs w:val="32"/>
          <w:lang w:val="zh-CN"/>
        </w:rPr>
        <w:t>万元。</w:t>
      </w:r>
      <w:r>
        <w:rPr>
          <w:rFonts w:eastAsia="仿宋_GB2312"/>
          <w:sz w:val="32"/>
          <w:szCs w:val="32"/>
          <w:lang w:val="zh-CN"/>
        </w:rPr>
        <w:t>深入落实乡村振兴战略，制定出台了大寺镇乡村振兴战略规划；扎实推进农村全域清洁化工程，农村人居环境得到显著提升；落实河湖全员挂长、全域包村新机制，深入开展河湖“清四乱”等专项行动，下大力气治理农村黑臭水体，水体污染问题得到有效治理；实施农业水源转换工程，促进地下水可持续利用；实施退渔还湿工程，不断保护和修复生态环境；全面推行“棚长制”，坚决防止“大棚房”问题反弹；基本完成15个行政村清产核资工作，农村集体产权制度改革稳步推进。</w:t>
      </w:r>
    </w:p>
    <w:p>
      <w:pPr>
        <w:adjustRightInd w:val="0"/>
        <w:ind w:firstLine="643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灾害防治及应急管理支出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442</w:t>
      </w:r>
      <w:r>
        <w:rPr>
          <w:rFonts w:eastAsia="仿宋_GB2312"/>
          <w:b/>
          <w:bCs/>
          <w:sz w:val="32"/>
          <w:szCs w:val="32"/>
          <w:lang w:val="zh-CN"/>
        </w:rPr>
        <w:t>万元。</w:t>
      </w:r>
      <w:r>
        <w:rPr>
          <w:rFonts w:eastAsia="仿宋_GB2312"/>
          <w:sz w:val="32"/>
          <w:szCs w:val="32"/>
          <w:lang w:val="zh-CN"/>
        </w:rPr>
        <w:t>加快健全和完善应急体制机制，深入开展危险化学品、烟花爆竹、建筑领域、校园安全等一批专项整治，圆满完成“防风险、保平安、迎大庆”专项活动，全镇安全生产形势总体稳定。</w:t>
      </w:r>
    </w:p>
    <w:p>
      <w:pPr>
        <w:spacing w:line="588" w:lineRule="exact"/>
        <w:ind w:firstLine="643" w:firstLineChars="200"/>
        <w:jc w:val="left"/>
        <w:rPr>
          <w:rFonts w:eastAsia="仿宋_GB2312"/>
          <w:b/>
          <w:sz w:val="34"/>
          <w:szCs w:val="34"/>
          <w:lang w:val="zh-CN"/>
        </w:rPr>
      </w:pPr>
      <w:r>
        <w:rPr>
          <w:rFonts w:eastAsia="仿宋_GB2312"/>
          <w:b/>
          <w:sz w:val="32"/>
          <w:szCs w:val="32"/>
          <w:lang w:val="zh-CN"/>
        </w:rPr>
        <w:t>3、积极推进精细化管理，提高财政管理水平。</w:t>
      </w:r>
    </w:p>
    <w:p>
      <w:pPr>
        <w:spacing w:line="588" w:lineRule="exact"/>
        <w:ind w:firstLine="636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一是充分运用财政体制改革各项措施，积极争取上级资金支持，为全镇经济社会各项事业发展提供坚强财力保障；二是强化财政预算管理，严格落实“三重一大”相关要求和财政财务决策审批程序，严格控制超预算、无预算安排支出；三是不断完善暂付性款项管理机制，全面启动暂付性款项清理工作，制定了清理消化方案，有计划的消化存量，严格控制增量，切实防范财政资金风险；四是完善信息公开制度，稳步推进财政预决算、“三公”经费和专项支出的公开工作。</w:t>
      </w:r>
    </w:p>
    <w:p>
      <w:pPr>
        <w:spacing w:line="588" w:lineRule="exact"/>
        <w:ind w:firstLine="636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  <w:lang w:val="zh-CN"/>
        </w:rPr>
        <w:t>年，我们在区委、区政府和镇党委的正确领导下，在镇人大的监督支持下，认真履行职责，较好地完成了各项财政</w:t>
      </w:r>
      <w:r>
        <w:rPr>
          <w:rFonts w:hint="eastAsia" w:eastAsia="仿宋_GB2312"/>
          <w:sz w:val="32"/>
          <w:szCs w:val="32"/>
          <w:lang w:val="zh-CN"/>
        </w:rPr>
        <w:t>工作</w:t>
      </w:r>
      <w:r>
        <w:rPr>
          <w:rFonts w:eastAsia="仿宋_GB2312"/>
          <w:sz w:val="32"/>
          <w:szCs w:val="32"/>
          <w:lang w:val="zh-CN"/>
        </w:rPr>
        <w:t>任务，支持和保障了全</w:t>
      </w:r>
      <w:r>
        <w:rPr>
          <w:rFonts w:hint="eastAsia" w:eastAsia="仿宋_GB2312"/>
          <w:sz w:val="32"/>
          <w:szCs w:val="32"/>
          <w:lang w:val="zh-CN"/>
        </w:rPr>
        <w:t>镇</w:t>
      </w:r>
      <w:r>
        <w:rPr>
          <w:rFonts w:eastAsia="仿宋_GB2312"/>
          <w:sz w:val="32"/>
          <w:szCs w:val="32"/>
          <w:lang w:val="zh-CN"/>
        </w:rPr>
        <w:t>经济社会各项事业的快速发展。20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  <w:lang w:val="zh-CN"/>
        </w:rPr>
        <w:t>年</w:t>
      </w:r>
      <w:r>
        <w:rPr>
          <w:rFonts w:hint="eastAsia" w:eastAsia="仿宋_GB2312"/>
          <w:sz w:val="32"/>
          <w:szCs w:val="32"/>
          <w:lang w:val="zh-CN"/>
        </w:rPr>
        <w:t>，受新冠疫情影响，</w:t>
      </w:r>
      <w:r>
        <w:rPr>
          <w:rFonts w:eastAsia="仿宋_GB2312"/>
          <w:sz w:val="32"/>
          <w:szCs w:val="32"/>
          <w:lang w:val="zh-CN"/>
        </w:rPr>
        <w:t>财政工作任务更重、要求更高，我们将牢牢把握新时代新使命新任务，规范管理、提高效益，扎实推进各项工作，确保完成镇十八届人大</w:t>
      </w:r>
      <w:r>
        <w:rPr>
          <w:rFonts w:hint="eastAsia" w:eastAsia="仿宋_GB2312"/>
          <w:sz w:val="32"/>
          <w:szCs w:val="32"/>
          <w:lang w:val="zh-CN"/>
        </w:rPr>
        <w:t>十一</w:t>
      </w:r>
      <w:r>
        <w:rPr>
          <w:rFonts w:eastAsia="仿宋_GB2312"/>
          <w:sz w:val="32"/>
          <w:szCs w:val="32"/>
          <w:lang w:val="zh-CN"/>
        </w:rPr>
        <w:t>次会议确定的预算任务，为实现我镇经济社会又好又快发展奠定坚实的基础。</w:t>
      </w:r>
    </w:p>
    <w:p>
      <w:pPr>
        <w:spacing w:line="588" w:lineRule="exact"/>
        <w:ind w:firstLine="680" w:firstLineChars="200"/>
        <w:rPr>
          <w:rFonts w:eastAsia="仿宋_GB2312"/>
          <w:sz w:val="34"/>
          <w:szCs w:val="34"/>
        </w:rPr>
      </w:pPr>
    </w:p>
    <w:p>
      <w:pPr>
        <w:pStyle w:val="4"/>
        <w:widowControl w:val="0"/>
        <w:ind w:firstLine="640" w:firstLineChars="200"/>
        <w:jc w:val="both"/>
        <w:rPr>
          <w:rFonts w:eastAsia="仿宋_GB2312" w:asciiTheme="minorHAnsi" w:hAnsiTheme="minorHAnsi" w:cstheme="minorBidi"/>
          <w:kern w:val="2"/>
          <w:sz w:val="32"/>
          <w:szCs w:val="32"/>
          <w:lang w:val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1602538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24C3D"/>
    <w:rsid w:val="00037EAB"/>
    <w:rsid w:val="001A0937"/>
    <w:rsid w:val="001C5666"/>
    <w:rsid w:val="002C4502"/>
    <w:rsid w:val="004849DC"/>
    <w:rsid w:val="004F3D16"/>
    <w:rsid w:val="0053051F"/>
    <w:rsid w:val="009978DB"/>
    <w:rsid w:val="00CA38CA"/>
    <w:rsid w:val="00CF196A"/>
    <w:rsid w:val="00FB1759"/>
    <w:rsid w:val="08C10E6B"/>
    <w:rsid w:val="0E124C3D"/>
    <w:rsid w:val="15785023"/>
    <w:rsid w:val="25362AD1"/>
    <w:rsid w:val="30563E74"/>
    <w:rsid w:val="38793094"/>
    <w:rsid w:val="3C960368"/>
    <w:rsid w:val="40D933E9"/>
    <w:rsid w:val="47DC65B2"/>
    <w:rsid w:val="4FDA3C9B"/>
    <w:rsid w:val="5C8C3E50"/>
    <w:rsid w:val="5D8D2F6A"/>
    <w:rsid w:val="63872E34"/>
    <w:rsid w:val="64F42617"/>
    <w:rsid w:val="66AD5BFF"/>
    <w:rsid w:val="6D535020"/>
    <w:rsid w:val="6E3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P R C</Company>
  <Pages>6</Pages>
  <Words>427</Words>
  <Characters>2434</Characters>
  <Lines>20</Lines>
  <Paragraphs>5</Paragraphs>
  <TotalTime>7</TotalTime>
  <ScaleCrop>false</ScaleCrop>
  <LinksUpToDate>false</LinksUpToDate>
  <CharactersWithSpaces>2856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2018-08-10T09:14:00Z</dcterms:created>
  <dc:creator>Administrator</dc:creator>
  <cp:lastModifiedBy>于妈</cp:lastModifiedBy>
  <dcterms:modified xsi:type="dcterms:W3CDTF">2020-07-15T07:54:12Z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5F03BA565EE74616A07646130F781238</vt:lpwstr>
  </property>
</Properties>
</file>