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44E" w:rsidRDefault="007F044E" w:rsidP="007F044E">
      <w:pPr>
        <w:spacing w:line="588" w:lineRule="exact"/>
        <w:ind w:firstLine="880"/>
        <w:jc w:val="center"/>
        <w:rPr>
          <w:rFonts w:ascii="黑体" w:eastAsia="黑体" w:hAnsi="黑体"/>
          <w:bCs/>
          <w:color w:val="000000"/>
          <w:sz w:val="44"/>
          <w:szCs w:val="44"/>
        </w:rPr>
      </w:pPr>
    </w:p>
    <w:p w:rsidR="007F044E" w:rsidRPr="007F044E" w:rsidRDefault="007F044E" w:rsidP="007F044E">
      <w:pPr>
        <w:spacing w:line="588" w:lineRule="exact"/>
        <w:ind w:firstLine="880"/>
        <w:jc w:val="center"/>
        <w:rPr>
          <w:rFonts w:ascii="黑体" w:eastAsia="黑体" w:hAnsi="黑体"/>
          <w:bCs/>
          <w:color w:val="000000"/>
          <w:sz w:val="44"/>
          <w:szCs w:val="44"/>
        </w:rPr>
      </w:pPr>
      <w:r w:rsidRPr="007F044E">
        <w:rPr>
          <w:rFonts w:ascii="黑体" w:eastAsia="黑体" w:hAnsi="黑体" w:hint="eastAsia"/>
          <w:bCs/>
          <w:color w:val="000000"/>
          <w:sz w:val="44"/>
          <w:szCs w:val="44"/>
        </w:rPr>
        <w:t>关于杨柳青镇202</w:t>
      </w:r>
      <w:r w:rsidR="002921C5">
        <w:rPr>
          <w:rFonts w:ascii="黑体" w:eastAsia="黑体" w:hAnsi="黑体" w:hint="eastAsia"/>
          <w:bCs/>
          <w:color w:val="000000"/>
          <w:sz w:val="44"/>
          <w:szCs w:val="44"/>
        </w:rPr>
        <w:t>0</w:t>
      </w:r>
      <w:r w:rsidRPr="007F044E">
        <w:rPr>
          <w:rFonts w:ascii="黑体" w:eastAsia="黑体" w:hAnsi="黑体" w:hint="eastAsia"/>
          <w:bCs/>
          <w:color w:val="000000"/>
          <w:sz w:val="44"/>
          <w:szCs w:val="44"/>
        </w:rPr>
        <w:t>年财政</w:t>
      </w:r>
      <w:r w:rsidR="00B65244">
        <w:rPr>
          <w:rFonts w:ascii="黑体" w:eastAsia="黑体" w:hAnsi="黑体" w:hint="eastAsia"/>
          <w:bCs/>
          <w:color w:val="000000"/>
          <w:sz w:val="44"/>
          <w:szCs w:val="44"/>
        </w:rPr>
        <w:t>决</w:t>
      </w:r>
      <w:r w:rsidRPr="007F044E">
        <w:rPr>
          <w:rFonts w:ascii="黑体" w:eastAsia="黑体" w:hAnsi="黑体" w:hint="eastAsia"/>
          <w:bCs/>
          <w:color w:val="000000"/>
          <w:sz w:val="44"/>
          <w:szCs w:val="44"/>
        </w:rPr>
        <w:t>算草案的报告</w:t>
      </w:r>
    </w:p>
    <w:p w:rsidR="0051067C" w:rsidRPr="00464FB9" w:rsidRDefault="0051067C" w:rsidP="0051067C">
      <w:pPr>
        <w:ind w:firstLine="680"/>
        <w:jc w:val="center"/>
        <w:rPr>
          <w:rFonts w:eastAsia="楷体"/>
          <w:sz w:val="34"/>
          <w:szCs w:val="34"/>
        </w:rPr>
      </w:pPr>
      <w:r w:rsidRPr="00464FB9">
        <w:rPr>
          <w:rFonts w:eastAsia="楷体"/>
          <w:sz w:val="34"/>
          <w:szCs w:val="34"/>
        </w:rPr>
        <w:t>——</w:t>
      </w:r>
      <w:r>
        <w:rPr>
          <w:rFonts w:eastAsia="楷体"/>
          <w:sz w:val="34"/>
          <w:szCs w:val="34"/>
        </w:rPr>
        <w:t>202</w:t>
      </w:r>
      <w:r w:rsidR="002921C5">
        <w:rPr>
          <w:rFonts w:eastAsia="楷体" w:hint="eastAsia"/>
          <w:sz w:val="34"/>
          <w:szCs w:val="34"/>
        </w:rPr>
        <w:t>1</w:t>
      </w:r>
      <w:r w:rsidRPr="00464FB9">
        <w:rPr>
          <w:rFonts w:eastAsia="楷体"/>
          <w:sz w:val="34"/>
          <w:szCs w:val="34"/>
        </w:rPr>
        <w:t>年</w:t>
      </w:r>
      <w:r w:rsidR="002921C5">
        <w:rPr>
          <w:rFonts w:eastAsia="楷体" w:hint="eastAsia"/>
          <w:sz w:val="34"/>
          <w:szCs w:val="34"/>
        </w:rPr>
        <w:t>6</w:t>
      </w:r>
      <w:r w:rsidRPr="00464FB9">
        <w:rPr>
          <w:rFonts w:eastAsia="楷体"/>
          <w:sz w:val="34"/>
          <w:szCs w:val="34"/>
        </w:rPr>
        <w:t>月</w:t>
      </w:r>
      <w:r w:rsidR="002921C5">
        <w:rPr>
          <w:rFonts w:eastAsia="楷体" w:hint="eastAsia"/>
          <w:sz w:val="34"/>
          <w:szCs w:val="34"/>
        </w:rPr>
        <w:t>19</w:t>
      </w:r>
      <w:r w:rsidRPr="00464FB9">
        <w:rPr>
          <w:rFonts w:eastAsia="楷体"/>
          <w:sz w:val="34"/>
          <w:szCs w:val="34"/>
        </w:rPr>
        <w:t>日在杨柳青镇</w:t>
      </w:r>
    </w:p>
    <w:p w:rsidR="0051067C" w:rsidRPr="00464FB9" w:rsidRDefault="0051067C" w:rsidP="0051067C">
      <w:pPr>
        <w:ind w:firstLine="680"/>
        <w:jc w:val="center"/>
        <w:rPr>
          <w:rFonts w:eastAsia="楷体"/>
          <w:sz w:val="34"/>
          <w:szCs w:val="34"/>
        </w:rPr>
      </w:pPr>
      <w:r w:rsidRPr="00A8771F">
        <w:rPr>
          <w:rFonts w:eastAsia="楷体"/>
          <w:sz w:val="34"/>
          <w:szCs w:val="34"/>
        </w:rPr>
        <w:t>第</w:t>
      </w:r>
      <w:r w:rsidRPr="00A8771F">
        <w:rPr>
          <w:rFonts w:eastAsia="楷体" w:hint="eastAsia"/>
          <w:sz w:val="34"/>
          <w:szCs w:val="34"/>
        </w:rPr>
        <w:t>十九</w:t>
      </w:r>
      <w:r w:rsidRPr="00A8771F">
        <w:rPr>
          <w:rFonts w:eastAsia="楷体"/>
          <w:sz w:val="34"/>
          <w:szCs w:val="34"/>
        </w:rPr>
        <w:t>届人民代表大会第</w:t>
      </w:r>
      <w:r w:rsidRPr="00A8771F">
        <w:rPr>
          <w:rFonts w:eastAsia="楷体" w:hint="eastAsia"/>
          <w:sz w:val="34"/>
          <w:szCs w:val="34"/>
        </w:rPr>
        <w:t>二</w:t>
      </w:r>
      <w:r w:rsidRPr="00A8771F">
        <w:rPr>
          <w:rFonts w:eastAsia="楷体"/>
          <w:sz w:val="34"/>
          <w:szCs w:val="34"/>
        </w:rPr>
        <w:t>次</w:t>
      </w:r>
      <w:r w:rsidRPr="00464FB9">
        <w:rPr>
          <w:rFonts w:eastAsia="楷体"/>
          <w:sz w:val="34"/>
          <w:szCs w:val="34"/>
        </w:rPr>
        <w:t>会议上</w:t>
      </w:r>
    </w:p>
    <w:p w:rsidR="007F044E" w:rsidRPr="0051067C" w:rsidRDefault="007F044E" w:rsidP="007F044E">
      <w:pPr>
        <w:spacing w:line="588" w:lineRule="exact"/>
        <w:ind w:firstLine="640"/>
        <w:rPr>
          <w:rFonts w:eastAsia="仿宋" w:hAnsi="仿宋"/>
          <w:bCs/>
          <w:color w:val="000000"/>
          <w:sz w:val="32"/>
          <w:szCs w:val="32"/>
        </w:rPr>
      </w:pPr>
    </w:p>
    <w:p w:rsidR="007F044E" w:rsidRPr="00315832" w:rsidRDefault="007F044E" w:rsidP="007F044E">
      <w:pPr>
        <w:spacing w:line="588" w:lineRule="exact"/>
        <w:ind w:firstLine="640"/>
        <w:rPr>
          <w:rFonts w:eastAsia="仿宋" w:hAnsi="仿宋"/>
          <w:bCs/>
          <w:color w:val="000000"/>
          <w:sz w:val="32"/>
          <w:szCs w:val="32"/>
        </w:rPr>
      </w:pPr>
      <w:r w:rsidRPr="00315832">
        <w:rPr>
          <w:rFonts w:eastAsia="仿宋" w:hAnsi="仿宋" w:hint="eastAsia"/>
          <w:bCs/>
          <w:color w:val="000000"/>
          <w:sz w:val="32"/>
          <w:szCs w:val="32"/>
        </w:rPr>
        <w:t>受镇人民政府委托，现将我镇</w:t>
      </w:r>
      <w:r>
        <w:rPr>
          <w:rFonts w:eastAsia="仿宋" w:hAnsi="仿宋" w:hint="eastAsia"/>
          <w:bCs/>
          <w:color w:val="000000"/>
          <w:sz w:val="32"/>
          <w:szCs w:val="32"/>
        </w:rPr>
        <w:t>202</w:t>
      </w:r>
      <w:r w:rsidR="002921C5">
        <w:rPr>
          <w:rFonts w:eastAsia="仿宋" w:hAnsi="仿宋" w:hint="eastAsia"/>
          <w:bCs/>
          <w:color w:val="000000"/>
          <w:sz w:val="32"/>
          <w:szCs w:val="32"/>
        </w:rPr>
        <w:t>0</w:t>
      </w:r>
      <w:r w:rsidRPr="00315832">
        <w:rPr>
          <w:rFonts w:eastAsia="仿宋" w:hAnsi="仿宋" w:hint="eastAsia"/>
          <w:bCs/>
          <w:color w:val="000000"/>
          <w:sz w:val="32"/>
          <w:szCs w:val="32"/>
        </w:rPr>
        <w:t>年财政</w:t>
      </w:r>
      <w:r>
        <w:rPr>
          <w:rFonts w:eastAsia="仿宋" w:hAnsi="仿宋" w:hint="eastAsia"/>
          <w:bCs/>
          <w:color w:val="000000"/>
          <w:sz w:val="32"/>
          <w:szCs w:val="32"/>
        </w:rPr>
        <w:t>决算</w:t>
      </w:r>
      <w:r w:rsidRPr="00315832">
        <w:rPr>
          <w:rFonts w:eastAsia="仿宋" w:hAnsi="仿宋" w:hint="eastAsia"/>
          <w:bCs/>
          <w:color w:val="000000"/>
          <w:sz w:val="32"/>
          <w:szCs w:val="32"/>
        </w:rPr>
        <w:t>情况汇报如下</w:t>
      </w:r>
      <w:r w:rsidRPr="00315832">
        <w:rPr>
          <w:rFonts w:eastAsia="仿宋" w:hAnsi="仿宋" w:hint="eastAsia"/>
          <w:bCs/>
          <w:color w:val="000000"/>
          <w:sz w:val="32"/>
          <w:szCs w:val="32"/>
        </w:rPr>
        <w:t>:</w:t>
      </w:r>
    </w:p>
    <w:p w:rsidR="002921C5" w:rsidRDefault="002921C5" w:rsidP="002921C5">
      <w:pPr>
        <w:spacing w:line="588" w:lineRule="exact"/>
        <w:ind w:firstLine="64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/>
          <w:color w:val="000000"/>
          <w:sz w:val="32"/>
          <w:szCs w:val="32"/>
        </w:rPr>
        <w:t>一、</w:t>
      </w:r>
      <w:r>
        <w:rPr>
          <w:rFonts w:ascii="黑体" w:eastAsia="黑体" w:hAnsi="黑体"/>
          <w:color w:val="000000" w:themeColor="text1"/>
          <w:sz w:val="32"/>
          <w:szCs w:val="32"/>
        </w:rPr>
        <w:t>2020年</w:t>
      </w:r>
      <w:r>
        <w:rPr>
          <w:rFonts w:ascii="黑体" w:eastAsia="黑体" w:hAnsi="黑体"/>
          <w:color w:val="000000"/>
          <w:sz w:val="32"/>
          <w:szCs w:val="32"/>
        </w:rPr>
        <w:t>财政预算执行情况</w:t>
      </w:r>
    </w:p>
    <w:p w:rsidR="002921C5" w:rsidRDefault="002921C5" w:rsidP="002921C5">
      <w:pPr>
        <w:spacing w:line="588" w:lineRule="exact"/>
        <w:ind w:firstLine="640"/>
        <w:rPr>
          <w:rFonts w:ascii="仿宋" w:eastAsia="仿宋" w:hAnsi="仿宋"/>
          <w:bCs/>
          <w:color w:val="000000"/>
          <w:sz w:val="32"/>
          <w:szCs w:val="32"/>
        </w:rPr>
      </w:pPr>
      <w:r>
        <w:rPr>
          <w:rFonts w:ascii="仿宋" w:eastAsia="仿宋" w:hAnsi="仿宋" w:hint="eastAsia"/>
          <w:bCs/>
          <w:color w:val="000000"/>
          <w:sz w:val="32"/>
          <w:szCs w:val="32"/>
        </w:rPr>
        <w:t>今年受疫情影响，经济面临下行压力。面对严峻形势，我镇坚持统筹兼顾、突出重点，扎实做好“六稳”工作、全面落实“六保”任务，深化预算管理制度改革，加强财政资金统筹力度，有效保障“十三五”圆满收官和“十四五”良好开局。</w:t>
      </w:r>
    </w:p>
    <w:p w:rsidR="002921C5" w:rsidRDefault="002921C5" w:rsidP="002921C5">
      <w:pPr>
        <w:spacing w:line="588" w:lineRule="exact"/>
        <w:ind w:firstLine="643"/>
        <w:rPr>
          <w:rFonts w:eastAsia="楷体"/>
          <w:b/>
          <w:sz w:val="32"/>
          <w:szCs w:val="32"/>
          <w:shd w:val="clear" w:color="auto" w:fill="FFFFFF"/>
        </w:rPr>
      </w:pPr>
      <w:r>
        <w:rPr>
          <w:rFonts w:eastAsia="楷体" w:hAnsi="楷体"/>
          <w:b/>
          <w:color w:val="000000"/>
          <w:sz w:val="32"/>
          <w:szCs w:val="32"/>
        </w:rPr>
        <w:t>（一）</w:t>
      </w:r>
      <w:r>
        <w:rPr>
          <w:rFonts w:eastAsia="楷体"/>
          <w:b/>
          <w:color w:val="000000"/>
          <w:sz w:val="32"/>
          <w:szCs w:val="32"/>
        </w:rPr>
        <w:t>2020</w:t>
      </w:r>
      <w:r>
        <w:rPr>
          <w:rFonts w:eastAsia="楷体" w:hAnsi="楷体"/>
          <w:b/>
          <w:color w:val="000000"/>
          <w:sz w:val="32"/>
          <w:szCs w:val="32"/>
        </w:rPr>
        <w:t>年</w:t>
      </w:r>
      <w:r>
        <w:rPr>
          <w:rFonts w:eastAsia="楷体" w:hAnsi="楷体" w:hint="eastAsia"/>
          <w:b/>
          <w:color w:val="000000"/>
          <w:sz w:val="32"/>
          <w:szCs w:val="32"/>
        </w:rPr>
        <w:t>一般</w:t>
      </w:r>
      <w:r>
        <w:rPr>
          <w:rFonts w:eastAsia="楷体" w:hAnsi="楷体"/>
          <w:b/>
          <w:color w:val="000000"/>
          <w:sz w:val="32"/>
          <w:szCs w:val="32"/>
        </w:rPr>
        <w:t>财政预算收</w:t>
      </w:r>
      <w:r>
        <w:rPr>
          <w:rFonts w:eastAsia="楷体" w:hAnsi="楷体" w:hint="eastAsia"/>
          <w:b/>
          <w:color w:val="000000"/>
          <w:sz w:val="32"/>
          <w:szCs w:val="32"/>
        </w:rPr>
        <w:t>支</w:t>
      </w:r>
      <w:r>
        <w:rPr>
          <w:rFonts w:eastAsia="楷体" w:hAnsi="楷体"/>
          <w:b/>
          <w:color w:val="000000"/>
          <w:sz w:val="32"/>
          <w:szCs w:val="32"/>
        </w:rPr>
        <w:t>情况</w:t>
      </w:r>
      <w:r>
        <w:rPr>
          <w:rStyle w:val="apple-converted-space"/>
          <w:rFonts w:eastAsia="楷体"/>
          <w:b/>
          <w:sz w:val="32"/>
          <w:szCs w:val="32"/>
          <w:shd w:val="clear" w:color="auto" w:fill="FFFFFF"/>
        </w:rPr>
        <w:t> </w:t>
      </w:r>
    </w:p>
    <w:p w:rsidR="002921C5" w:rsidRDefault="002921C5" w:rsidP="002921C5">
      <w:pPr>
        <w:spacing w:line="588" w:lineRule="exact"/>
        <w:ind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/>
          <w:color w:val="000000"/>
          <w:sz w:val="32"/>
          <w:szCs w:val="32"/>
        </w:rPr>
        <w:t>2020年我镇税收</w:t>
      </w:r>
      <w:r>
        <w:rPr>
          <w:rFonts w:ascii="仿宋" w:eastAsia="仿宋" w:hAnsi="仿宋" w:hint="eastAsia"/>
          <w:color w:val="000000"/>
          <w:sz w:val="32"/>
          <w:szCs w:val="32"/>
        </w:rPr>
        <w:t>分成</w:t>
      </w:r>
      <w:r>
        <w:rPr>
          <w:rFonts w:ascii="仿宋" w:eastAsia="仿宋" w:hAnsi="仿宋"/>
          <w:color w:val="000000"/>
          <w:sz w:val="32"/>
          <w:szCs w:val="32"/>
        </w:rPr>
        <w:t>收入</w:t>
      </w:r>
      <w:r>
        <w:rPr>
          <w:rFonts w:ascii="仿宋" w:eastAsia="仿宋" w:hAnsi="仿宋" w:hint="eastAsia"/>
          <w:color w:val="000000"/>
          <w:sz w:val="32"/>
          <w:szCs w:val="32"/>
        </w:rPr>
        <w:t>16187</w:t>
      </w:r>
      <w:r>
        <w:rPr>
          <w:rFonts w:ascii="仿宋" w:eastAsia="仿宋" w:hAnsi="仿宋"/>
          <w:color w:val="000000"/>
          <w:sz w:val="32"/>
          <w:szCs w:val="32"/>
        </w:rPr>
        <w:t>万元，区级转移支付</w:t>
      </w:r>
      <w:r>
        <w:rPr>
          <w:rFonts w:ascii="仿宋" w:eastAsia="仿宋" w:hAnsi="仿宋" w:hint="eastAsia"/>
          <w:color w:val="000000"/>
          <w:sz w:val="32"/>
          <w:szCs w:val="32"/>
        </w:rPr>
        <w:t>47174万</w:t>
      </w:r>
      <w:r>
        <w:rPr>
          <w:rFonts w:ascii="仿宋" w:eastAsia="仿宋" w:hAnsi="仿宋"/>
          <w:color w:val="000000"/>
          <w:sz w:val="32"/>
          <w:szCs w:val="32"/>
        </w:rPr>
        <w:t>元</w:t>
      </w:r>
      <w:r>
        <w:rPr>
          <w:rFonts w:ascii="仿宋" w:eastAsia="仿宋" w:hAnsi="仿宋" w:hint="eastAsia"/>
          <w:color w:val="000000"/>
          <w:sz w:val="32"/>
          <w:szCs w:val="32"/>
        </w:rPr>
        <w:t>，调入上年结余1511万元，</w:t>
      </w:r>
      <w:r>
        <w:rPr>
          <w:rFonts w:ascii="仿宋" w:eastAsia="仿宋" w:hAnsi="仿宋" w:hint="eastAsia"/>
          <w:sz w:val="32"/>
          <w:szCs w:val="32"/>
        </w:rPr>
        <w:t>收回沉淀资金1074万元，</w:t>
      </w:r>
      <w:r>
        <w:rPr>
          <w:rFonts w:ascii="仿宋" w:eastAsia="仿宋" w:hAnsi="仿宋" w:hint="eastAsia"/>
          <w:color w:val="000000"/>
          <w:sz w:val="32"/>
          <w:szCs w:val="32"/>
        </w:rPr>
        <w:t>减去定额上解4040万元，专项上解55万元，可支配财力61851万元。</w:t>
      </w:r>
      <w:r>
        <w:rPr>
          <w:rFonts w:ascii="仿宋" w:eastAsia="仿宋" w:hAnsi="仿宋"/>
          <w:color w:val="000000"/>
          <w:sz w:val="32"/>
          <w:szCs w:val="32"/>
        </w:rPr>
        <w:t>2020年财政预算支出</w:t>
      </w:r>
      <w:r>
        <w:rPr>
          <w:rFonts w:ascii="仿宋" w:eastAsia="仿宋" w:hAnsi="仿宋" w:hint="eastAsia"/>
          <w:color w:val="000000"/>
          <w:sz w:val="32"/>
          <w:szCs w:val="32"/>
        </w:rPr>
        <w:t>48178</w:t>
      </w:r>
      <w:r>
        <w:rPr>
          <w:rFonts w:ascii="仿宋" w:eastAsia="仿宋" w:hAnsi="仿宋"/>
          <w:color w:val="000000"/>
          <w:sz w:val="32"/>
          <w:szCs w:val="32"/>
        </w:rPr>
        <w:t xml:space="preserve">万元, </w:t>
      </w:r>
      <w:r>
        <w:rPr>
          <w:rFonts w:ascii="仿宋" w:eastAsia="仿宋" w:hAnsi="仿宋" w:hint="eastAsia"/>
          <w:color w:val="000000"/>
          <w:sz w:val="32"/>
          <w:szCs w:val="32"/>
        </w:rPr>
        <w:t>调出预算稳定调节基金1</w:t>
      </w:r>
      <w:r>
        <w:rPr>
          <w:rFonts w:ascii="仿宋" w:eastAsia="仿宋" w:hAnsi="仿宋"/>
          <w:color w:val="000000"/>
          <w:sz w:val="32"/>
          <w:szCs w:val="32"/>
        </w:rPr>
        <w:t>2</w:t>
      </w:r>
      <w:r>
        <w:rPr>
          <w:rFonts w:ascii="仿宋" w:eastAsia="仿宋" w:hAnsi="仿宋" w:hint="eastAsia"/>
          <w:color w:val="000000"/>
          <w:sz w:val="32"/>
          <w:szCs w:val="32"/>
        </w:rPr>
        <w:t>821</w:t>
      </w:r>
      <w:r>
        <w:rPr>
          <w:rFonts w:ascii="仿宋" w:eastAsia="仿宋" w:hAnsi="仿宋"/>
          <w:color w:val="000000"/>
          <w:sz w:val="32"/>
          <w:szCs w:val="32"/>
        </w:rPr>
        <w:t>万</w:t>
      </w:r>
      <w:r>
        <w:rPr>
          <w:rFonts w:ascii="仿宋" w:eastAsia="仿宋" w:hAnsi="仿宋" w:hint="eastAsia"/>
          <w:color w:val="000000"/>
          <w:sz w:val="32"/>
          <w:szCs w:val="32"/>
        </w:rPr>
        <w:t>元，本年结余852万元</w:t>
      </w:r>
      <w:r>
        <w:rPr>
          <w:rFonts w:ascii="仿宋" w:eastAsia="仿宋" w:hAnsi="仿宋"/>
          <w:color w:val="000000"/>
          <w:sz w:val="32"/>
          <w:szCs w:val="32"/>
        </w:rPr>
        <w:t>。</w:t>
      </w:r>
    </w:p>
    <w:p w:rsidR="002921C5" w:rsidRDefault="002921C5" w:rsidP="002921C5">
      <w:pPr>
        <w:spacing w:line="588" w:lineRule="exact"/>
        <w:ind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/>
          <w:color w:val="000000"/>
          <w:sz w:val="32"/>
          <w:szCs w:val="32"/>
        </w:rPr>
        <w:t>各款项支出明细如下：</w:t>
      </w:r>
    </w:p>
    <w:p w:rsidR="002921C5" w:rsidRDefault="002921C5" w:rsidP="002921C5">
      <w:pPr>
        <w:spacing w:line="588" w:lineRule="exact"/>
        <w:ind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/>
          <w:color w:val="000000"/>
          <w:sz w:val="32"/>
          <w:szCs w:val="32"/>
        </w:rPr>
        <w:t>1.一般公共服务支出</w:t>
      </w:r>
      <w:r>
        <w:rPr>
          <w:rFonts w:ascii="仿宋" w:eastAsia="仿宋" w:hAnsi="仿宋" w:hint="eastAsia"/>
          <w:color w:val="000000"/>
          <w:sz w:val="32"/>
          <w:szCs w:val="32"/>
        </w:rPr>
        <w:t>4724.59</w:t>
      </w:r>
      <w:r>
        <w:rPr>
          <w:rFonts w:ascii="仿宋" w:eastAsia="仿宋" w:hAnsi="仿宋"/>
          <w:color w:val="000000"/>
          <w:sz w:val="32"/>
          <w:szCs w:val="32"/>
        </w:rPr>
        <w:t>万元</w:t>
      </w:r>
    </w:p>
    <w:p w:rsidR="002921C5" w:rsidRDefault="002921C5" w:rsidP="002921C5">
      <w:pPr>
        <w:spacing w:line="588" w:lineRule="exact"/>
        <w:ind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/>
          <w:color w:val="000000"/>
          <w:sz w:val="32"/>
          <w:szCs w:val="32"/>
        </w:rPr>
        <w:t>2.公共安全支出</w:t>
      </w:r>
      <w:r>
        <w:rPr>
          <w:rFonts w:ascii="仿宋" w:eastAsia="仿宋" w:hAnsi="仿宋" w:hint="eastAsia"/>
          <w:color w:val="000000"/>
          <w:sz w:val="32"/>
          <w:szCs w:val="32"/>
        </w:rPr>
        <w:t>788.3</w:t>
      </w:r>
      <w:r>
        <w:rPr>
          <w:rFonts w:ascii="仿宋" w:eastAsia="仿宋" w:hAnsi="仿宋"/>
          <w:color w:val="000000"/>
          <w:sz w:val="32"/>
          <w:szCs w:val="32"/>
        </w:rPr>
        <w:t>万元</w:t>
      </w:r>
    </w:p>
    <w:p w:rsidR="002921C5" w:rsidRDefault="002921C5" w:rsidP="002921C5">
      <w:pPr>
        <w:spacing w:line="588" w:lineRule="exact"/>
        <w:ind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/>
          <w:color w:val="000000"/>
          <w:sz w:val="32"/>
          <w:szCs w:val="32"/>
        </w:rPr>
        <w:lastRenderedPageBreak/>
        <w:t>3.教育支出</w:t>
      </w:r>
      <w:r>
        <w:rPr>
          <w:rFonts w:ascii="仿宋" w:eastAsia="仿宋" w:hAnsi="仿宋" w:hint="eastAsia"/>
          <w:color w:val="000000"/>
          <w:sz w:val="32"/>
          <w:szCs w:val="32"/>
        </w:rPr>
        <w:t>12205.61</w:t>
      </w:r>
      <w:r>
        <w:rPr>
          <w:rFonts w:ascii="仿宋" w:eastAsia="仿宋" w:hAnsi="仿宋"/>
          <w:color w:val="000000"/>
          <w:sz w:val="32"/>
          <w:szCs w:val="32"/>
        </w:rPr>
        <w:t>万元</w:t>
      </w:r>
    </w:p>
    <w:p w:rsidR="002921C5" w:rsidRDefault="002921C5" w:rsidP="002921C5">
      <w:pPr>
        <w:spacing w:line="588" w:lineRule="exact"/>
        <w:ind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/>
          <w:color w:val="000000"/>
          <w:sz w:val="32"/>
          <w:szCs w:val="32"/>
        </w:rPr>
        <w:t>4.文化</w:t>
      </w:r>
      <w:r>
        <w:rPr>
          <w:rFonts w:ascii="仿宋" w:eastAsia="仿宋" w:hAnsi="仿宋" w:hint="eastAsia"/>
          <w:color w:val="000000"/>
          <w:sz w:val="32"/>
          <w:szCs w:val="32"/>
        </w:rPr>
        <w:t>旅游</w:t>
      </w:r>
      <w:r>
        <w:rPr>
          <w:rFonts w:ascii="仿宋" w:eastAsia="仿宋" w:hAnsi="仿宋"/>
          <w:color w:val="000000"/>
          <w:sz w:val="32"/>
          <w:szCs w:val="32"/>
        </w:rPr>
        <w:t>体育与传媒支出</w:t>
      </w:r>
      <w:r>
        <w:rPr>
          <w:rFonts w:ascii="仿宋" w:eastAsia="仿宋" w:hAnsi="仿宋" w:hint="eastAsia"/>
          <w:color w:val="000000"/>
          <w:sz w:val="32"/>
          <w:szCs w:val="32"/>
        </w:rPr>
        <w:t>108.85</w:t>
      </w:r>
      <w:r>
        <w:rPr>
          <w:rFonts w:ascii="仿宋" w:eastAsia="仿宋" w:hAnsi="仿宋"/>
          <w:color w:val="000000"/>
          <w:sz w:val="32"/>
          <w:szCs w:val="32"/>
        </w:rPr>
        <w:t>万元</w:t>
      </w:r>
    </w:p>
    <w:p w:rsidR="002921C5" w:rsidRDefault="002921C5" w:rsidP="002921C5">
      <w:pPr>
        <w:spacing w:line="588" w:lineRule="exact"/>
        <w:ind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/>
          <w:color w:val="000000"/>
          <w:sz w:val="32"/>
          <w:szCs w:val="32"/>
        </w:rPr>
        <w:t>5.社会保障和就业支出</w:t>
      </w:r>
      <w:r>
        <w:rPr>
          <w:rFonts w:ascii="仿宋" w:eastAsia="仿宋" w:hAnsi="仿宋" w:hint="eastAsia"/>
          <w:color w:val="000000"/>
          <w:sz w:val="32"/>
          <w:szCs w:val="32"/>
        </w:rPr>
        <w:t>11355.25</w:t>
      </w:r>
      <w:r>
        <w:rPr>
          <w:rFonts w:ascii="仿宋" w:eastAsia="仿宋" w:hAnsi="仿宋"/>
          <w:color w:val="000000"/>
          <w:sz w:val="32"/>
          <w:szCs w:val="32"/>
        </w:rPr>
        <w:t>万元</w:t>
      </w:r>
    </w:p>
    <w:p w:rsidR="002921C5" w:rsidRDefault="002921C5" w:rsidP="002921C5">
      <w:pPr>
        <w:spacing w:line="588" w:lineRule="exact"/>
        <w:ind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/>
          <w:color w:val="000000"/>
          <w:sz w:val="32"/>
          <w:szCs w:val="32"/>
        </w:rPr>
        <w:t>6.</w:t>
      </w:r>
      <w:r>
        <w:rPr>
          <w:rFonts w:ascii="仿宋" w:eastAsia="仿宋" w:hAnsi="仿宋" w:hint="eastAsia"/>
          <w:color w:val="000000"/>
          <w:sz w:val="32"/>
          <w:szCs w:val="32"/>
        </w:rPr>
        <w:t>卫生健康</w:t>
      </w:r>
      <w:r>
        <w:rPr>
          <w:rFonts w:ascii="仿宋" w:eastAsia="仿宋" w:hAnsi="仿宋"/>
          <w:color w:val="000000"/>
          <w:sz w:val="32"/>
          <w:szCs w:val="32"/>
        </w:rPr>
        <w:t>支出</w:t>
      </w:r>
      <w:r>
        <w:rPr>
          <w:rFonts w:ascii="仿宋" w:eastAsia="仿宋" w:hAnsi="仿宋" w:hint="eastAsia"/>
          <w:color w:val="000000"/>
          <w:sz w:val="32"/>
          <w:szCs w:val="32"/>
        </w:rPr>
        <w:t>2446.62</w:t>
      </w:r>
      <w:r>
        <w:rPr>
          <w:rFonts w:ascii="仿宋" w:eastAsia="仿宋" w:hAnsi="仿宋"/>
          <w:color w:val="000000"/>
          <w:sz w:val="32"/>
          <w:szCs w:val="32"/>
        </w:rPr>
        <w:t>万元</w:t>
      </w:r>
    </w:p>
    <w:p w:rsidR="002921C5" w:rsidRDefault="002921C5" w:rsidP="002921C5">
      <w:pPr>
        <w:spacing w:line="588" w:lineRule="exact"/>
        <w:ind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/>
          <w:color w:val="000000"/>
          <w:sz w:val="32"/>
          <w:szCs w:val="32"/>
        </w:rPr>
        <w:t>7.节能环保支出</w:t>
      </w:r>
      <w:r>
        <w:rPr>
          <w:rFonts w:ascii="仿宋" w:eastAsia="仿宋" w:hAnsi="仿宋" w:hint="eastAsia"/>
          <w:color w:val="000000"/>
          <w:sz w:val="32"/>
          <w:szCs w:val="32"/>
        </w:rPr>
        <w:t>5178.57</w:t>
      </w:r>
      <w:r>
        <w:rPr>
          <w:rFonts w:ascii="仿宋" w:eastAsia="仿宋" w:hAnsi="仿宋"/>
          <w:color w:val="000000"/>
          <w:sz w:val="32"/>
          <w:szCs w:val="32"/>
        </w:rPr>
        <w:t>万元</w:t>
      </w:r>
    </w:p>
    <w:p w:rsidR="002921C5" w:rsidRDefault="002921C5" w:rsidP="002921C5">
      <w:pPr>
        <w:spacing w:line="588" w:lineRule="exact"/>
        <w:ind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/>
          <w:color w:val="000000"/>
          <w:sz w:val="32"/>
          <w:szCs w:val="32"/>
        </w:rPr>
        <w:t>8.城乡社区支出</w:t>
      </w:r>
      <w:r>
        <w:rPr>
          <w:rFonts w:ascii="仿宋" w:eastAsia="仿宋" w:hAnsi="仿宋" w:hint="eastAsia"/>
          <w:color w:val="000000"/>
          <w:sz w:val="32"/>
          <w:szCs w:val="32"/>
        </w:rPr>
        <w:t>5814.21</w:t>
      </w:r>
      <w:r>
        <w:rPr>
          <w:rFonts w:ascii="仿宋" w:eastAsia="仿宋" w:hAnsi="仿宋"/>
          <w:color w:val="000000"/>
          <w:sz w:val="32"/>
          <w:szCs w:val="32"/>
        </w:rPr>
        <w:t>万元</w:t>
      </w:r>
    </w:p>
    <w:p w:rsidR="002921C5" w:rsidRDefault="002921C5" w:rsidP="002921C5">
      <w:pPr>
        <w:spacing w:line="588" w:lineRule="exact"/>
        <w:ind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/>
          <w:color w:val="000000"/>
          <w:sz w:val="32"/>
          <w:szCs w:val="32"/>
        </w:rPr>
        <w:t>9.农林水支出</w:t>
      </w:r>
      <w:r>
        <w:rPr>
          <w:rFonts w:ascii="仿宋" w:eastAsia="仿宋" w:hAnsi="仿宋" w:hint="eastAsia"/>
          <w:color w:val="000000"/>
          <w:sz w:val="32"/>
          <w:szCs w:val="32"/>
        </w:rPr>
        <w:t>3153.82</w:t>
      </w:r>
      <w:r>
        <w:rPr>
          <w:rFonts w:ascii="仿宋" w:eastAsia="仿宋" w:hAnsi="仿宋"/>
          <w:color w:val="000000"/>
          <w:sz w:val="32"/>
          <w:szCs w:val="32"/>
        </w:rPr>
        <w:t>万元</w:t>
      </w:r>
    </w:p>
    <w:p w:rsidR="002921C5" w:rsidRDefault="002921C5" w:rsidP="002921C5">
      <w:pPr>
        <w:spacing w:line="588" w:lineRule="exact"/>
        <w:ind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10</w:t>
      </w:r>
      <w:r w:rsidRPr="007577B7">
        <w:rPr>
          <w:rFonts w:ascii="仿宋" w:eastAsia="仿宋" w:hAnsi="仿宋" w:hint="eastAsia"/>
          <w:color w:val="000000"/>
          <w:sz w:val="32"/>
          <w:szCs w:val="32"/>
        </w:rPr>
        <w:t>资源勘探工业信息等支出</w:t>
      </w:r>
      <w:r>
        <w:rPr>
          <w:rFonts w:ascii="仿宋" w:eastAsia="仿宋" w:hAnsi="仿宋" w:hint="eastAsia"/>
          <w:color w:val="000000"/>
          <w:sz w:val="32"/>
          <w:szCs w:val="32"/>
        </w:rPr>
        <w:t>255.89万元</w:t>
      </w:r>
    </w:p>
    <w:p w:rsidR="002921C5" w:rsidRDefault="002921C5" w:rsidP="002921C5">
      <w:pPr>
        <w:spacing w:line="588" w:lineRule="exact"/>
        <w:ind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/>
          <w:color w:val="000000"/>
          <w:sz w:val="32"/>
          <w:szCs w:val="32"/>
        </w:rPr>
        <w:t>1</w:t>
      </w:r>
      <w:r>
        <w:rPr>
          <w:rFonts w:ascii="仿宋" w:eastAsia="仿宋" w:hAnsi="仿宋" w:hint="eastAsia"/>
          <w:color w:val="000000"/>
          <w:sz w:val="32"/>
          <w:szCs w:val="32"/>
        </w:rPr>
        <w:t>1</w:t>
      </w:r>
      <w:r>
        <w:rPr>
          <w:rFonts w:ascii="仿宋" w:eastAsia="仿宋" w:hAnsi="仿宋"/>
          <w:color w:val="000000"/>
          <w:sz w:val="32"/>
          <w:szCs w:val="32"/>
        </w:rPr>
        <w:t>.商业服务业等支出212</w:t>
      </w:r>
      <w:r>
        <w:rPr>
          <w:rFonts w:ascii="仿宋" w:eastAsia="仿宋" w:hAnsi="仿宋" w:hint="eastAsia"/>
          <w:color w:val="000000"/>
          <w:sz w:val="32"/>
          <w:szCs w:val="32"/>
        </w:rPr>
        <w:t>9.16</w:t>
      </w:r>
      <w:r>
        <w:rPr>
          <w:rFonts w:ascii="仿宋" w:eastAsia="仿宋" w:hAnsi="仿宋"/>
          <w:color w:val="000000"/>
          <w:sz w:val="32"/>
          <w:szCs w:val="32"/>
        </w:rPr>
        <w:t>万元</w:t>
      </w:r>
    </w:p>
    <w:p w:rsidR="002921C5" w:rsidRDefault="002921C5" w:rsidP="002921C5">
      <w:pPr>
        <w:spacing w:line="588" w:lineRule="exact"/>
        <w:ind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/>
          <w:color w:val="000000"/>
          <w:sz w:val="32"/>
          <w:szCs w:val="32"/>
        </w:rPr>
        <w:t>1</w:t>
      </w:r>
      <w:r>
        <w:rPr>
          <w:rFonts w:ascii="仿宋" w:eastAsia="仿宋" w:hAnsi="仿宋" w:hint="eastAsia"/>
          <w:color w:val="000000"/>
          <w:sz w:val="32"/>
          <w:szCs w:val="32"/>
        </w:rPr>
        <w:t>2</w:t>
      </w:r>
      <w:r>
        <w:rPr>
          <w:rFonts w:ascii="仿宋" w:eastAsia="仿宋" w:hAnsi="仿宋"/>
          <w:color w:val="000000"/>
          <w:sz w:val="32"/>
          <w:szCs w:val="32"/>
        </w:rPr>
        <w:t>.</w:t>
      </w:r>
      <w:r>
        <w:rPr>
          <w:rFonts w:ascii="仿宋" w:eastAsia="仿宋" w:hAnsi="仿宋" w:hint="eastAsia"/>
          <w:color w:val="000000"/>
          <w:sz w:val="32"/>
          <w:szCs w:val="32"/>
        </w:rPr>
        <w:t>灾害防治及应急管理支出16.77万元</w:t>
      </w:r>
    </w:p>
    <w:p w:rsidR="002921C5" w:rsidRDefault="002921C5" w:rsidP="002921C5">
      <w:pPr>
        <w:spacing w:line="588" w:lineRule="exact"/>
        <w:ind w:firstLine="643"/>
        <w:rPr>
          <w:rFonts w:eastAsia="楷体" w:hAnsi="楷体"/>
          <w:b/>
          <w:color w:val="000000"/>
          <w:sz w:val="32"/>
          <w:szCs w:val="32"/>
        </w:rPr>
      </w:pPr>
      <w:r>
        <w:rPr>
          <w:rFonts w:eastAsia="楷体" w:hAnsi="楷体" w:hint="eastAsia"/>
          <w:b/>
          <w:color w:val="000000"/>
          <w:sz w:val="32"/>
          <w:szCs w:val="32"/>
        </w:rPr>
        <w:t>（</w:t>
      </w:r>
      <w:r>
        <w:rPr>
          <w:rFonts w:eastAsia="楷体" w:hAnsi="楷体"/>
          <w:b/>
          <w:color w:val="000000"/>
          <w:sz w:val="32"/>
          <w:szCs w:val="32"/>
        </w:rPr>
        <w:t>二</w:t>
      </w:r>
      <w:r>
        <w:rPr>
          <w:rFonts w:eastAsia="楷体" w:hAnsi="楷体" w:hint="eastAsia"/>
          <w:b/>
          <w:color w:val="000000"/>
          <w:sz w:val="32"/>
          <w:szCs w:val="32"/>
        </w:rPr>
        <w:t>）</w:t>
      </w:r>
      <w:r>
        <w:rPr>
          <w:rFonts w:eastAsia="楷体" w:hAnsi="楷体"/>
          <w:b/>
          <w:color w:val="000000"/>
          <w:sz w:val="32"/>
          <w:szCs w:val="32"/>
        </w:rPr>
        <w:t>2020</w:t>
      </w:r>
      <w:r>
        <w:rPr>
          <w:rFonts w:eastAsia="楷体" w:hAnsi="楷体"/>
          <w:b/>
          <w:color w:val="000000"/>
          <w:sz w:val="32"/>
          <w:szCs w:val="32"/>
        </w:rPr>
        <w:t>年</w:t>
      </w:r>
      <w:r>
        <w:rPr>
          <w:rFonts w:eastAsia="楷体" w:hAnsi="楷体" w:hint="eastAsia"/>
          <w:b/>
          <w:color w:val="000000"/>
          <w:sz w:val="32"/>
          <w:szCs w:val="32"/>
        </w:rPr>
        <w:t>政府性基金预算收支情况</w:t>
      </w:r>
    </w:p>
    <w:p w:rsidR="002921C5" w:rsidRDefault="002921C5" w:rsidP="002921C5">
      <w:pPr>
        <w:spacing w:line="588" w:lineRule="exact"/>
        <w:ind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/>
          <w:color w:val="000000"/>
          <w:sz w:val="32"/>
          <w:szCs w:val="32"/>
        </w:rPr>
        <w:t>2020年</w:t>
      </w:r>
      <w:r>
        <w:rPr>
          <w:rFonts w:ascii="仿宋" w:eastAsia="仿宋" w:hAnsi="仿宋" w:hint="eastAsia"/>
          <w:color w:val="000000"/>
          <w:sz w:val="32"/>
          <w:szCs w:val="32"/>
        </w:rPr>
        <w:t>政府性基金预算收入155万元，调入资金2万元，</w:t>
      </w:r>
      <w:r>
        <w:rPr>
          <w:rFonts w:ascii="仿宋" w:eastAsia="仿宋" w:hAnsi="仿宋"/>
          <w:color w:val="000000"/>
          <w:sz w:val="32"/>
          <w:szCs w:val="32"/>
        </w:rPr>
        <w:t>2020年</w:t>
      </w:r>
      <w:r>
        <w:rPr>
          <w:rFonts w:ascii="仿宋" w:eastAsia="仿宋" w:hAnsi="仿宋" w:hint="eastAsia"/>
          <w:color w:val="000000"/>
          <w:sz w:val="32"/>
          <w:szCs w:val="32"/>
        </w:rPr>
        <w:t>政府性基金预算支出157万元。</w:t>
      </w:r>
    </w:p>
    <w:p w:rsidR="002921C5" w:rsidRDefault="002921C5" w:rsidP="002921C5">
      <w:pPr>
        <w:spacing w:line="588" w:lineRule="exact"/>
        <w:ind w:firstLine="643"/>
        <w:rPr>
          <w:rFonts w:eastAsia="楷体" w:hAnsi="楷体"/>
          <w:b/>
          <w:color w:val="000000"/>
          <w:sz w:val="32"/>
          <w:szCs w:val="32"/>
        </w:rPr>
      </w:pPr>
      <w:r>
        <w:rPr>
          <w:rFonts w:eastAsia="楷体" w:hAnsi="楷体" w:hint="eastAsia"/>
          <w:b/>
          <w:color w:val="000000"/>
          <w:sz w:val="32"/>
          <w:szCs w:val="32"/>
        </w:rPr>
        <w:t>（三）</w:t>
      </w:r>
      <w:r>
        <w:rPr>
          <w:rFonts w:eastAsia="楷体" w:hAnsi="楷体"/>
          <w:b/>
          <w:color w:val="000000"/>
          <w:sz w:val="32"/>
          <w:szCs w:val="32"/>
        </w:rPr>
        <w:t>2020</w:t>
      </w:r>
      <w:r>
        <w:rPr>
          <w:rFonts w:eastAsia="楷体" w:hAnsi="楷体"/>
          <w:b/>
          <w:color w:val="000000"/>
          <w:sz w:val="32"/>
          <w:szCs w:val="32"/>
        </w:rPr>
        <w:t>年财政预算执行重点</w:t>
      </w:r>
    </w:p>
    <w:p w:rsidR="002921C5" w:rsidRDefault="002921C5" w:rsidP="002921C5">
      <w:pPr>
        <w:spacing w:line="588" w:lineRule="exact"/>
        <w:ind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2</w:t>
      </w:r>
      <w:r>
        <w:rPr>
          <w:rFonts w:ascii="仿宋" w:eastAsia="仿宋" w:hAnsi="仿宋"/>
          <w:color w:val="000000"/>
          <w:sz w:val="32"/>
          <w:szCs w:val="32"/>
        </w:rPr>
        <w:t>020</w:t>
      </w:r>
      <w:r>
        <w:rPr>
          <w:rFonts w:ascii="仿宋" w:eastAsia="仿宋" w:hAnsi="仿宋" w:hint="eastAsia"/>
          <w:color w:val="000000"/>
          <w:sz w:val="32"/>
          <w:szCs w:val="32"/>
        </w:rPr>
        <w:t>年,在财政收支平衡压力加大的情况下，坚决兜牢“三保”底线，尽力而为、量力而行。全年“三保”支出</w:t>
      </w:r>
      <w:r>
        <w:rPr>
          <w:rFonts w:ascii="仿宋" w:eastAsia="仿宋" w:hAnsi="仿宋"/>
          <w:color w:val="000000"/>
          <w:sz w:val="32"/>
          <w:szCs w:val="32"/>
        </w:rPr>
        <w:t>3</w:t>
      </w:r>
      <w:r>
        <w:rPr>
          <w:rFonts w:ascii="仿宋" w:eastAsia="仿宋" w:hAnsi="仿宋" w:hint="eastAsia"/>
          <w:color w:val="000000"/>
          <w:sz w:val="32"/>
          <w:szCs w:val="32"/>
        </w:rPr>
        <w:t>72</w:t>
      </w:r>
      <w:r>
        <w:rPr>
          <w:rFonts w:ascii="仿宋" w:eastAsia="仿宋" w:hAnsi="仿宋"/>
          <w:color w:val="000000"/>
          <w:sz w:val="32"/>
          <w:szCs w:val="32"/>
        </w:rPr>
        <w:t>00</w:t>
      </w:r>
      <w:r>
        <w:rPr>
          <w:rFonts w:ascii="仿宋" w:eastAsia="仿宋" w:hAnsi="仿宋" w:hint="eastAsia"/>
          <w:color w:val="000000"/>
          <w:sz w:val="32"/>
          <w:szCs w:val="32"/>
        </w:rPr>
        <w:t>万元，占财政总支出</w:t>
      </w:r>
      <w:r>
        <w:rPr>
          <w:rFonts w:ascii="仿宋" w:eastAsia="仿宋" w:hAnsi="仿宋"/>
          <w:color w:val="000000"/>
          <w:sz w:val="32"/>
          <w:szCs w:val="32"/>
        </w:rPr>
        <w:t>7</w:t>
      </w:r>
      <w:r>
        <w:rPr>
          <w:rFonts w:ascii="仿宋" w:eastAsia="仿宋" w:hAnsi="仿宋" w:hint="eastAsia"/>
          <w:color w:val="000000"/>
          <w:sz w:val="32"/>
          <w:szCs w:val="32"/>
        </w:rPr>
        <w:t>7.7%。同时，进一步压减“三公”经费，全年“三公”经费支出1</w:t>
      </w:r>
      <w:r>
        <w:rPr>
          <w:rFonts w:ascii="仿宋" w:eastAsia="仿宋" w:hAnsi="仿宋"/>
          <w:color w:val="000000"/>
          <w:sz w:val="32"/>
          <w:szCs w:val="32"/>
        </w:rPr>
        <w:t>.36</w:t>
      </w:r>
      <w:r>
        <w:rPr>
          <w:rFonts w:ascii="仿宋" w:eastAsia="仿宋" w:hAnsi="仿宋" w:hint="eastAsia"/>
          <w:color w:val="000000"/>
          <w:sz w:val="32"/>
          <w:szCs w:val="32"/>
        </w:rPr>
        <w:t>万元，较去年压减2</w:t>
      </w:r>
      <w:r>
        <w:rPr>
          <w:rFonts w:ascii="仿宋" w:eastAsia="仿宋" w:hAnsi="仿宋"/>
          <w:color w:val="000000"/>
          <w:sz w:val="32"/>
          <w:szCs w:val="32"/>
        </w:rPr>
        <w:t>1</w:t>
      </w:r>
      <w:r>
        <w:rPr>
          <w:rFonts w:ascii="仿宋" w:eastAsia="仿宋" w:hAnsi="仿宋" w:hint="eastAsia"/>
          <w:color w:val="000000"/>
          <w:sz w:val="32"/>
          <w:szCs w:val="32"/>
        </w:rPr>
        <w:t>%。</w:t>
      </w:r>
    </w:p>
    <w:p w:rsidR="002921C5" w:rsidRDefault="002921C5" w:rsidP="002921C5">
      <w:pPr>
        <w:spacing w:line="588" w:lineRule="exact"/>
        <w:ind w:firstLine="643"/>
        <w:rPr>
          <w:rFonts w:ascii="仿宋" w:eastAsia="仿宋" w:hAnsi="仿宋"/>
          <w:b/>
          <w:color w:val="000000"/>
          <w:sz w:val="32"/>
          <w:szCs w:val="32"/>
        </w:rPr>
      </w:pPr>
      <w:r>
        <w:rPr>
          <w:rFonts w:ascii="仿宋" w:eastAsia="仿宋" w:hAnsi="仿宋" w:hint="eastAsia"/>
          <w:b/>
          <w:color w:val="000000"/>
          <w:sz w:val="32"/>
          <w:szCs w:val="32"/>
        </w:rPr>
        <w:t>1</w:t>
      </w:r>
      <w:r>
        <w:rPr>
          <w:rFonts w:ascii="仿宋" w:eastAsia="仿宋" w:hAnsi="仿宋"/>
          <w:b/>
          <w:color w:val="000000"/>
          <w:sz w:val="32"/>
          <w:szCs w:val="32"/>
        </w:rPr>
        <w:t>.优先发展教育</w:t>
      </w:r>
      <w:r>
        <w:rPr>
          <w:rFonts w:ascii="仿宋" w:eastAsia="仿宋" w:hAnsi="仿宋" w:hint="eastAsia"/>
          <w:b/>
          <w:color w:val="000000"/>
          <w:sz w:val="32"/>
          <w:szCs w:val="32"/>
        </w:rPr>
        <w:t>事业</w:t>
      </w:r>
    </w:p>
    <w:p w:rsidR="002921C5" w:rsidRDefault="002921C5" w:rsidP="002921C5">
      <w:pPr>
        <w:spacing w:line="588" w:lineRule="exact"/>
        <w:ind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全年</w:t>
      </w:r>
      <w:r>
        <w:rPr>
          <w:rFonts w:ascii="仿宋" w:eastAsia="仿宋" w:hAnsi="仿宋"/>
          <w:color w:val="000000"/>
          <w:sz w:val="32"/>
          <w:szCs w:val="32"/>
        </w:rPr>
        <w:t>投入</w:t>
      </w:r>
      <w:r>
        <w:rPr>
          <w:rFonts w:ascii="仿宋" w:eastAsia="仿宋" w:hAnsi="仿宋" w:hint="eastAsia"/>
          <w:color w:val="000000"/>
          <w:sz w:val="32"/>
          <w:szCs w:val="32"/>
        </w:rPr>
        <w:t>12205.6</w:t>
      </w:r>
      <w:r>
        <w:rPr>
          <w:rFonts w:ascii="仿宋" w:eastAsia="仿宋" w:hAnsi="仿宋"/>
          <w:color w:val="000000"/>
          <w:sz w:val="32"/>
          <w:szCs w:val="32"/>
        </w:rPr>
        <w:t>万元，</w:t>
      </w:r>
      <w:r>
        <w:rPr>
          <w:rFonts w:ascii="仿宋" w:eastAsia="仿宋" w:hAnsi="仿宋" w:hint="eastAsia"/>
          <w:color w:val="000000"/>
          <w:sz w:val="32"/>
          <w:szCs w:val="32"/>
        </w:rPr>
        <w:t>用于保障教师待遇，</w:t>
      </w:r>
      <w:r>
        <w:rPr>
          <w:rFonts w:ascii="仿宋" w:eastAsia="仿宋" w:hAnsi="仿宋"/>
          <w:color w:val="000000"/>
          <w:sz w:val="32"/>
          <w:szCs w:val="32"/>
        </w:rPr>
        <w:t>大力支持学校</w:t>
      </w:r>
      <w:r>
        <w:rPr>
          <w:rFonts w:ascii="仿宋" w:eastAsia="仿宋" w:hAnsi="仿宋" w:hint="eastAsia"/>
          <w:color w:val="000000"/>
          <w:sz w:val="32"/>
          <w:szCs w:val="32"/>
        </w:rPr>
        <w:t>基础</w:t>
      </w:r>
      <w:r>
        <w:rPr>
          <w:rFonts w:ascii="仿宋" w:eastAsia="仿宋" w:hAnsi="仿宋"/>
          <w:color w:val="000000"/>
          <w:sz w:val="32"/>
          <w:szCs w:val="32"/>
        </w:rPr>
        <w:t>设施提升改造，改善教学环境</w:t>
      </w:r>
      <w:r>
        <w:rPr>
          <w:rFonts w:ascii="仿宋" w:eastAsia="仿宋" w:hAnsi="仿宋" w:hint="eastAsia"/>
          <w:color w:val="000000"/>
          <w:sz w:val="32"/>
          <w:szCs w:val="32"/>
        </w:rPr>
        <w:t>，保障两所小学和三所幼儿园建设需求。</w:t>
      </w:r>
      <w:r>
        <w:rPr>
          <w:rFonts w:ascii="仿宋" w:eastAsia="仿宋" w:hAnsi="仿宋"/>
          <w:color w:val="000000"/>
          <w:sz w:val="32"/>
          <w:szCs w:val="32"/>
        </w:rPr>
        <w:t>确保镇内五所小学生均水平达到</w:t>
      </w:r>
      <w:r>
        <w:rPr>
          <w:rFonts w:ascii="仿宋" w:eastAsia="仿宋" w:hAnsi="仿宋" w:hint="eastAsia"/>
          <w:color w:val="000000"/>
          <w:sz w:val="32"/>
          <w:szCs w:val="32"/>
        </w:rPr>
        <w:t>区级标准</w:t>
      </w:r>
      <w:r>
        <w:rPr>
          <w:rFonts w:ascii="仿宋" w:eastAsia="仿宋" w:hAnsi="仿宋"/>
          <w:color w:val="000000"/>
          <w:sz w:val="32"/>
          <w:szCs w:val="32"/>
        </w:rPr>
        <w:t>，</w:t>
      </w:r>
      <w:r>
        <w:rPr>
          <w:rFonts w:ascii="仿宋" w:eastAsia="仿宋" w:hAnsi="仿宋" w:hint="eastAsia"/>
          <w:color w:val="000000"/>
          <w:sz w:val="32"/>
          <w:szCs w:val="32"/>
        </w:rPr>
        <w:t>加强师资队伍建设，丰富学生素质拓展等课余活动。继</w:t>
      </w:r>
      <w:r>
        <w:rPr>
          <w:rFonts w:ascii="仿宋" w:eastAsia="仿宋" w:hAnsi="仿宋" w:hint="eastAsia"/>
          <w:color w:val="000000"/>
          <w:sz w:val="32"/>
          <w:szCs w:val="32"/>
        </w:rPr>
        <w:lastRenderedPageBreak/>
        <w:t>续</w:t>
      </w:r>
      <w:r>
        <w:rPr>
          <w:rFonts w:ascii="仿宋" w:eastAsia="仿宋" w:hAnsi="仿宋"/>
          <w:color w:val="000000"/>
          <w:sz w:val="32"/>
          <w:szCs w:val="32"/>
        </w:rPr>
        <w:t>落实代课教师补贴</w:t>
      </w:r>
      <w:r>
        <w:rPr>
          <w:rFonts w:ascii="仿宋" w:eastAsia="仿宋" w:hAnsi="仿宋" w:hint="eastAsia"/>
          <w:color w:val="000000"/>
          <w:sz w:val="32"/>
          <w:szCs w:val="32"/>
        </w:rPr>
        <w:t>，确保按时足额发放到位</w:t>
      </w:r>
      <w:r>
        <w:rPr>
          <w:rFonts w:ascii="仿宋" w:eastAsia="仿宋" w:hAnsi="仿宋"/>
          <w:color w:val="000000"/>
          <w:sz w:val="32"/>
          <w:szCs w:val="32"/>
        </w:rPr>
        <w:t>。</w:t>
      </w:r>
    </w:p>
    <w:p w:rsidR="002921C5" w:rsidRDefault="002921C5" w:rsidP="002921C5">
      <w:pPr>
        <w:spacing w:line="588" w:lineRule="exact"/>
        <w:ind w:firstLine="643"/>
        <w:rPr>
          <w:rFonts w:ascii="仿宋" w:eastAsia="仿宋" w:hAnsi="仿宋"/>
          <w:b/>
          <w:color w:val="000000"/>
          <w:sz w:val="32"/>
          <w:szCs w:val="32"/>
        </w:rPr>
      </w:pPr>
      <w:r>
        <w:rPr>
          <w:rFonts w:ascii="仿宋" w:eastAsia="仿宋" w:hAnsi="仿宋" w:hint="eastAsia"/>
          <w:b/>
          <w:color w:val="000000"/>
          <w:sz w:val="32"/>
          <w:szCs w:val="32"/>
        </w:rPr>
        <w:t>2</w:t>
      </w:r>
      <w:r>
        <w:rPr>
          <w:rFonts w:ascii="仿宋" w:eastAsia="仿宋" w:hAnsi="仿宋"/>
          <w:b/>
          <w:color w:val="000000"/>
          <w:sz w:val="32"/>
          <w:szCs w:val="32"/>
        </w:rPr>
        <w:t>.完善社会保障和医疗保障体系</w:t>
      </w:r>
    </w:p>
    <w:p w:rsidR="002921C5" w:rsidRDefault="002921C5" w:rsidP="002921C5">
      <w:pPr>
        <w:spacing w:line="588" w:lineRule="exact"/>
        <w:ind w:firstLine="640"/>
        <w:rPr>
          <w:rFonts w:ascii="仿宋" w:eastAsia="仿宋" w:hAnsi="仿宋"/>
          <w:b/>
          <w:color w:val="000000"/>
          <w:sz w:val="32"/>
          <w:szCs w:val="32"/>
        </w:rPr>
      </w:pPr>
      <w:r>
        <w:rPr>
          <w:rFonts w:ascii="仿宋" w:eastAsia="仿宋" w:hAnsi="仿宋"/>
          <w:color w:val="000000"/>
          <w:sz w:val="32"/>
          <w:szCs w:val="32"/>
        </w:rPr>
        <w:t>全年投入1</w:t>
      </w:r>
      <w:r>
        <w:rPr>
          <w:rFonts w:ascii="仿宋" w:eastAsia="仿宋" w:hAnsi="仿宋" w:hint="eastAsia"/>
          <w:color w:val="000000"/>
          <w:sz w:val="32"/>
          <w:szCs w:val="32"/>
        </w:rPr>
        <w:t>1056.83</w:t>
      </w:r>
      <w:r>
        <w:rPr>
          <w:rFonts w:ascii="仿宋" w:eastAsia="仿宋" w:hAnsi="仿宋"/>
          <w:color w:val="000000"/>
          <w:sz w:val="32"/>
          <w:szCs w:val="32"/>
        </w:rPr>
        <w:t>万元，切实改善</w:t>
      </w:r>
      <w:r>
        <w:rPr>
          <w:rFonts w:ascii="仿宋" w:eastAsia="仿宋" w:hAnsi="仿宋" w:hint="eastAsia"/>
          <w:color w:val="000000"/>
          <w:sz w:val="32"/>
          <w:szCs w:val="32"/>
        </w:rPr>
        <w:t>我镇</w:t>
      </w:r>
      <w:r>
        <w:rPr>
          <w:rFonts w:ascii="仿宋" w:eastAsia="仿宋" w:hAnsi="仿宋"/>
          <w:color w:val="000000"/>
          <w:sz w:val="32"/>
          <w:szCs w:val="32"/>
        </w:rPr>
        <w:t>困难群</w:t>
      </w:r>
      <w:r>
        <w:rPr>
          <w:rFonts w:ascii="仿宋" w:eastAsia="仿宋" w:hAnsi="仿宋" w:hint="eastAsia"/>
          <w:color w:val="000000"/>
          <w:sz w:val="32"/>
          <w:szCs w:val="32"/>
        </w:rPr>
        <w:t>众及优抚对象</w:t>
      </w:r>
      <w:r>
        <w:rPr>
          <w:rFonts w:ascii="仿宋" w:eastAsia="仿宋" w:hAnsi="仿宋"/>
          <w:color w:val="000000"/>
          <w:sz w:val="32"/>
          <w:szCs w:val="32"/>
        </w:rPr>
        <w:t>生活条件</w:t>
      </w:r>
      <w:r>
        <w:rPr>
          <w:rFonts w:ascii="仿宋" w:eastAsia="仿宋" w:hAnsi="仿宋" w:hint="eastAsia"/>
          <w:color w:val="000000"/>
          <w:sz w:val="32"/>
          <w:szCs w:val="32"/>
        </w:rPr>
        <w:t>，帮扶困难残疾人，妥善安置退役军人，支持居家养老等老年服务；促进社区服务工作上水平，大力扶持“红色物业”进社区，提高</w:t>
      </w:r>
      <w:r>
        <w:rPr>
          <w:rFonts w:ascii="仿宋" w:eastAsia="仿宋" w:hAnsi="仿宋"/>
          <w:color w:val="000000"/>
          <w:sz w:val="32"/>
          <w:szCs w:val="32"/>
        </w:rPr>
        <w:t>社区居民生活</w:t>
      </w:r>
      <w:r>
        <w:rPr>
          <w:rFonts w:ascii="仿宋" w:eastAsia="仿宋" w:hAnsi="仿宋" w:hint="eastAsia"/>
          <w:color w:val="000000"/>
          <w:sz w:val="32"/>
          <w:szCs w:val="32"/>
        </w:rPr>
        <w:t>满意度；</w:t>
      </w:r>
      <w:r>
        <w:rPr>
          <w:rFonts w:ascii="仿宋" w:eastAsia="仿宋" w:hAnsi="仿宋"/>
          <w:color w:val="000000"/>
          <w:sz w:val="32"/>
          <w:szCs w:val="32"/>
        </w:rPr>
        <w:t>落实计划生育政策</w:t>
      </w:r>
      <w:r>
        <w:rPr>
          <w:rFonts w:ascii="仿宋" w:eastAsia="仿宋" w:hAnsi="仿宋" w:hint="eastAsia"/>
          <w:color w:val="000000"/>
          <w:sz w:val="32"/>
          <w:szCs w:val="32"/>
        </w:rPr>
        <w:t>、</w:t>
      </w:r>
      <w:r>
        <w:rPr>
          <w:rFonts w:ascii="仿宋" w:eastAsia="仿宋" w:hAnsi="仿宋"/>
          <w:color w:val="000000"/>
          <w:sz w:val="32"/>
          <w:szCs w:val="32"/>
        </w:rPr>
        <w:t>医疗保险补助</w:t>
      </w:r>
      <w:r>
        <w:rPr>
          <w:rFonts w:ascii="仿宋" w:eastAsia="仿宋" w:hAnsi="仿宋" w:hint="eastAsia"/>
          <w:color w:val="000000"/>
          <w:sz w:val="32"/>
          <w:szCs w:val="32"/>
        </w:rPr>
        <w:t>及大病扶贫，</w:t>
      </w:r>
      <w:proofErr w:type="gramStart"/>
      <w:r>
        <w:rPr>
          <w:rFonts w:ascii="仿宋" w:eastAsia="仿宋" w:hAnsi="仿宋" w:hint="eastAsia"/>
          <w:color w:val="000000"/>
          <w:sz w:val="32"/>
          <w:szCs w:val="32"/>
        </w:rPr>
        <w:t>解决失独家庭</w:t>
      </w:r>
      <w:proofErr w:type="gramEnd"/>
      <w:r>
        <w:rPr>
          <w:rFonts w:ascii="仿宋" w:eastAsia="仿宋" w:hAnsi="仿宋" w:hint="eastAsia"/>
          <w:color w:val="000000"/>
          <w:sz w:val="32"/>
          <w:szCs w:val="32"/>
        </w:rPr>
        <w:t>、因病致贫群众的后顾之忧</w:t>
      </w:r>
      <w:r>
        <w:rPr>
          <w:rFonts w:ascii="仿宋" w:eastAsia="仿宋" w:hAnsi="仿宋"/>
          <w:color w:val="000000"/>
          <w:sz w:val="32"/>
          <w:szCs w:val="32"/>
        </w:rPr>
        <w:t>。</w:t>
      </w:r>
    </w:p>
    <w:p w:rsidR="002921C5" w:rsidRDefault="002921C5" w:rsidP="002921C5">
      <w:pPr>
        <w:spacing w:line="588" w:lineRule="exact"/>
        <w:ind w:firstLine="643"/>
        <w:rPr>
          <w:rFonts w:ascii="仿宋" w:eastAsia="仿宋" w:hAnsi="仿宋"/>
          <w:b/>
          <w:color w:val="000000"/>
          <w:sz w:val="32"/>
          <w:szCs w:val="32"/>
        </w:rPr>
      </w:pPr>
      <w:r>
        <w:rPr>
          <w:rFonts w:ascii="仿宋" w:eastAsia="仿宋" w:hAnsi="仿宋" w:hint="eastAsia"/>
          <w:b/>
          <w:color w:val="000000"/>
          <w:sz w:val="32"/>
          <w:szCs w:val="32"/>
        </w:rPr>
        <w:t>3</w:t>
      </w:r>
      <w:r>
        <w:rPr>
          <w:rFonts w:ascii="仿宋" w:eastAsia="仿宋" w:hAnsi="仿宋"/>
          <w:b/>
          <w:color w:val="000000"/>
          <w:sz w:val="32"/>
          <w:szCs w:val="32"/>
        </w:rPr>
        <w:t>.</w:t>
      </w:r>
      <w:r>
        <w:rPr>
          <w:rFonts w:ascii="仿宋" w:eastAsia="仿宋" w:hAnsi="仿宋" w:hint="eastAsia"/>
          <w:b/>
          <w:color w:val="000000"/>
          <w:sz w:val="32"/>
          <w:szCs w:val="32"/>
        </w:rPr>
        <w:t>加强环保投入</w:t>
      </w:r>
      <w:r>
        <w:rPr>
          <w:rFonts w:ascii="仿宋" w:eastAsia="仿宋" w:hAnsi="仿宋"/>
          <w:b/>
          <w:color w:val="000000"/>
          <w:sz w:val="32"/>
          <w:szCs w:val="32"/>
        </w:rPr>
        <w:t>优化社区</w:t>
      </w:r>
      <w:r>
        <w:rPr>
          <w:rFonts w:ascii="仿宋" w:eastAsia="仿宋" w:hAnsi="仿宋" w:hint="eastAsia"/>
          <w:b/>
          <w:color w:val="000000"/>
          <w:sz w:val="32"/>
          <w:szCs w:val="32"/>
        </w:rPr>
        <w:t>环境</w:t>
      </w:r>
    </w:p>
    <w:p w:rsidR="002921C5" w:rsidRDefault="002921C5" w:rsidP="002921C5">
      <w:pPr>
        <w:spacing w:line="588" w:lineRule="exact"/>
        <w:ind w:firstLine="640"/>
        <w:rPr>
          <w:rFonts w:ascii="仿宋" w:eastAsia="仿宋" w:hAnsi="仿宋"/>
          <w:b/>
          <w:color w:val="000000"/>
          <w:sz w:val="32"/>
          <w:szCs w:val="32"/>
        </w:rPr>
      </w:pPr>
      <w:r>
        <w:rPr>
          <w:rFonts w:ascii="仿宋" w:eastAsia="仿宋" w:hAnsi="仿宋"/>
          <w:color w:val="000000"/>
          <w:sz w:val="32"/>
          <w:szCs w:val="32"/>
        </w:rPr>
        <w:t>全年投入</w:t>
      </w:r>
      <w:r>
        <w:rPr>
          <w:rFonts w:ascii="仿宋" w:eastAsia="仿宋" w:hAnsi="仿宋" w:hint="eastAsia"/>
          <w:color w:val="000000"/>
          <w:sz w:val="32"/>
          <w:szCs w:val="32"/>
        </w:rPr>
        <w:t>10144.58</w:t>
      </w:r>
      <w:r>
        <w:rPr>
          <w:rFonts w:ascii="仿宋" w:eastAsia="仿宋" w:hAnsi="仿宋"/>
          <w:color w:val="000000"/>
          <w:sz w:val="32"/>
          <w:szCs w:val="32"/>
        </w:rPr>
        <w:t>万元，</w:t>
      </w:r>
      <w:r>
        <w:rPr>
          <w:rFonts w:ascii="仿宋" w:eastAsia="仿宋" w:hAnsi="仿宋" w:hint="eastAsia"/>
          <w:color w:val="000000"/>
          <w:sz w:val="32"/>
          <w:szCs w:val="32"/>
        </w:rPr>
        <w:t>集中力量推进清洁取暖改造项目实施，改善空气质量；继续对旧楼区进行改造</w:t>
      </w:r>
      <w:r>
        <w:rPr>
          <w:rFonts w:ascii="仿宋" w:eastAsia="仿宋" w:hAnsi="仿宋"/>
          <w:color w:val="000000"/>
          <w:sz w:val="32"/>
          <w:szCs w:val="32"/>
        </w:rPr>
        <w:t>，提</w:t>
      </w:r>
      <w:r>
        <w:rPr>
          <w:rFonts w:ascii="仿宋" w:eastAsia="仿宋" w:hAnsi="仿宋" w:hint="eastAsia"/>
          <w:color w:val="000000"/>
          <w:sz w:val="32"/>
          <w:szCs w:val="32"/>
        </w:rPr>
        <w:t>升</w:t>
      </w:r>
      <w:r>
        <w:rPr>
          <w:rFonts w:ascii="仿宋" w:eastAsia="仿宋" w:hAnsi="仿宋"/>
          <w:color w:val="000000"/>
          <w:sz w:val="32"/>
          <w:szCs w:val="32"/>
        </w:rPr>
        <w:t>小区居民居住体验</w:t>
      </w:r>
      <w:r>
        <w:rPr>
          <w:rFonts w:ascii="仿宋" w:eastAsia="仿宋" w:hAnsi="仿宋" w:hint="eastAsia"/>
          <w:color w:val="000000"/>
          <w:sz w:val="32"/>
          <w:szCs w:val="32"/>
        </w:rPr>
        <w:t>；加大</w:t>
      </w:r>
      <w:r>
        <w:rPr>
          <w:rFonts w:ascii="仿宋" w:eastAsia="仿宋" w:hAnsi="仿宋"/>
          <w:color w:val="000000"/>
          <w:sz w:val="32"/>
          <w:szCs w:val="32"/>
        </w:rPr>
        <w:t>社区环境</w:t>
      </w:r>
      <w:r>
        <w:rPr>
          <w:rFonts w:ascii="仿宋" w:eastAsia="仿宋" w:hAnsi="仿宋" w:hint="eastAsia"/>
          <w:color w:val="000000"/>
          <w:sz w:val="32"/>
          <w:szCs w:val="32"/>
        </w:rPr>
        <w:t>卫生</w:t>
      </w:r>
      <w:proofErr w:type="gramStart"/>
      <w:r>
        <w:rPr>
          <w:rFonts w:ascii="仿宋" w:eastAsia="仿宋" w:hAnsi="仿宋" w:hint="eastAsia"/>
          <w:color w:val="000000"/>
          <w:sz w:val="32"/>
          <w:szCs w:val="32"/>
        </w:rPr>
        <w:t>及清脏治</w:t>
      </w:r>
      <w:proofErr w:type="gramEnd"/>
      <w:r>
        <w:rPr>
          <w:rFonts w:ascii="仿宋" w:eastAsia="仿宋" w:hAnsi="仿宋" w:hint="eastAsia"/>
          <w:color w:val="000000"/>
          <w:sz w:val="32"/>
          <w:szCs w:val="32"/>
        </w:rPr>
        <w:t>乱专项投入力度</w:t>
      </w:r>
      <w:r>
        <w:rPr>
          <w:rFonts w:ascii="仿宋" w:eastAsia="仿宋" w:hAnsi="仿宋"/>
          <w:color w:val="000000"/>
          <w:sz w:val="32"/>
          <w:szCs w:val="32"/>
        </w:rPr>
        <w:t>，</w:t>
      </w:r>
      <w:r>
        <w:rPr>
          <w:rFonts w:ascii="仿宋" w:eastAsia="仿宋" w:hAnsi="仿宋" w:hint="eastAsia"/>
          <w:color w:val="000000"/>
          <w:sz w:val="32"/>
          <w:szCs w:val="32"/>
        </w:rPr>
        <w:t>积极推广垃圾分类，使镇域内环境面貌得到较大改善，为我镇开展创文、创卫工作提供有力支持。</w:t>
      </w:r>
    </w:p>
    <w:p w:rsidR="002921C5" w:rsidRDefault="002921C5" w:rsidP="002921C5">
      <w:pPr>
        <w:spacing w:line="588" w:lineRule="exact"/>
        <w:ind w:firstLine="643"/>
        <w:rPr>
          <w:rFonts w:ascii="仿宋" w:eastAsia="仿宋" w:hAnsi="仿宋"/>
          <w:b/>
          <w:color w:val="000000"/>
          <w:sz w:val="32"/>
          <w:szCs w:val="32"/>
        </w:rPr>
      </w:pPr>
      <w:r>
        <w:rPr>
          <w:rFonts w:ascii="仿宋" w:eastAsia="仿宋" w:hAnsi="仿宋" w:hint="eastAsia"/>
          <w:b/>
          <w:color w:val="000000"/>
          <w:sz w:val="32"/>
          <w:szCs w:val="32"/>
        </w:rPr>
        <w:t>4</w:t>
      </w:r>
      <w:r>
        <w:rPr>
          <w:rFonts w:ascii="仿宋" w:eastAsia="仿宋" w:hAnsi="仿宋"/>
          <w:b/>
          <w:color w:val="000000"/>
          <w:sz w:val="32"/>
          <w:szCs w:val="32"/>
        </w:rPr>
        <w:t>.</w:t>
      </w:r>
      <w:r>
        <w:rPr>
          <w:rFonts w:ascii="仿宋" w:eastAsia="仿宋" w:hAnsi="仿宋" w:hint="eastAsia"/>
          <w:b/>
          <w:color w:val="000000"/>
          <w:sz w:val="32"/>
          <w:szCs w:val="32"/>
        </w:rPr>
        <w:t>切实落实支农扶贫政策</w:t>
      </w:r>
    </w:p>
    <w:p w:rsidR="002921C5" w:rsidRDefault="002921C5" w:rsidP="002921C5">
      <w:pPr>
        <w:spacing w:line="588" w:lineRule="exact"/>
        <w:ind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全年</w:t>
      </w:r>
      <w:r>
        <w:rPr>
          <w:rFonts w:ascii="仿宋" w:eastAsia="仿宋" w:hAnsi="仿宋"/>
          <w:color w:val="000000"/>
          <w:sz w:val="32"/>
          <w:szCs w:val="32"/>
        </w:rPr>
        <w:t>投入</w:t>
      </w:r>
      <w:r>
        <w:rPr>
          <w:rFonts w:ascii="仿宋" w:eastAsia="仿宋" w:hAnsi="仿宋" w:hint="eastAsia"/>
          <w:color w:val="000000"/>
          <w:sz w:val="32"/>
          <w:szCs w:val="32"/>
        </w:rPr>
        <w:t>3019.27</w:t>
      </w:r>
      <w:r>
        <w:rPr>
          <w:rFonts w:ascii="仿宋" w:eastAsia="仿宋" w:hAnsi="仿宋"/>
          <w:color w:val="000000"/>
          <w:sz w:val="32"/>
          <w:szCs w:val="32"/>
        </w:rPr>
        <w:t>万元，</w:t>
      </w:r>
      <w:r>
        <w:rPr>
          <w:rFonts w:ascii="仿宋" w:eastAsia="仿宋" w:hAnsi="仿宋" w:hint="eastAsia"/>
          <w:color w:val="000000"/>
          <w:sz w:val="32"/>
          <w:szCs w:val="32"/>
        </w:rPr>
        <w:t>向对口扶贫地区进行支援，完成脱贫攻坚任务；加强对</w:t>
      </w:r>
      <w:r>
        <w:rPr>
          <w:rFonts w:ascii="仿宋" w:eastAsia="仿宋" w:hAnsi="仿宋"/>
          <w:color w:val="000000"/>
          <w:sz w:val="32"/>
          <w:szCs w:val="32"/>
        </w:rPr>
        <w:t>村委会及村级经济体的补助扶持</w:t>
      </w:r>
      <w:r>
        <w:rPr>
          <w:rFonts w:ascii="仿宋" w:eastAsia="仿宋" w:hAnsi="仿宋" w:hint="eastAsia"/>
          <w:color w:val="000000"/>
          <w:sz w:val="32"/>
          <w:szCs w:val="32"/>
        </w:rPr>
        <w:t>力度</w:t>
      </w:r>
      <w:r>
        <w:rPr>
          <w:rFonts w:ascii="仿宋" w:eastAsia="仿宋" w:hAnsi="仿宋"/>
          <w:color w:val="000000"/>
          <w:sz w:val="32"/>
          <w:szCs w:val="32"/>
        </w:rPr>
        <w:t>，</w:t>
      </w:r>
      <w:r>
        <w:rPr>
          <w:rFonts w:ascii="仿宋" w:eastAsia="仿宋" w:hAnsi="仿宋" w:hint="eastAsia"/>
          <w:color w:val="000000"/>
          <w:sz w:val="32"/>
          <w:szCs w:val="32"/>
        </w:rPr>
        <w:t>保障村干部待遇；实施</w:t>
      </w:r>
      <w:r>
        <w:rPr>
          <w:rFonts w:ascii="仿宋" w:eastAsia="仿宋" w:hAnsi="仿宋"/>
          <w:color w:val="000000"/>
          <w:sz w:val="32"/>
          <w:szCs w:val="32"/>
        </w:rPr>
        <w:t>河道</w:t>
      </w:r>
      <w:r>
        <w:rPr>
          <w:rFonts w:ascii="仿宋" w:eastAsia="仿宋" w:hAnsi="仿宋" w:hint="eastAsia"/>
          <w:color w:val="000000"/>
          <w:sz w:val="32"/>
          <w:szCs w:val="32"/>
        </w:rPr>
        <w:t>维护工程及水源改造，大力开展</w:t>
      </w:r>
      <w:r>
        <w:rPr>
          <w:rFonts w:ascii="仿宋" w:eastAsia="仿宋" w:hAnsi="仿宋"/>
          <w:color w:val="000000"/>
          <w:sz w:val="32"/>
          <w:szCs w:val="32"/>
        </w:rPr>
        <w:t>秸秆杂草综合治理</w:t>
      </w:r>
      <w:r>
        <w:rPr>
          <w:rFonts w:ascii="仿宋" w:eastAsia="仿宋" w:hAnsi="仿宋" w:hint="eastAsia"/>
          <w:color w:val="000000"/>
          <w:sz w:val="32"/>
          <w:szCs w:val="32"/>
        </w:rPr>
        <w:t>，切实改善农村人居环境</w:t>
      </w:r>
      <w:r>
        <w:rPr>
          <w:rFonts w:ascii="仿宋" w:eastAsia="仿宋" w:hAnsi="仿宋"/>
          <w:color w:val="000000"/>
          <w:sz w:val="32"/>
          <w:szCs w:val="32"/>
        </w:rPr>
        <w:t>。</w:t>
      </w:r>
    </w:p>
    <w:p w:rsidR="002921C5" w:rsidRDefault="002921C5" w:rsidP="002921C5">
      <w:pPr>
        <w:spacing w:line="588" w:lineRule="exact"/>
        <w:ind w:firstLine="643"/>
        <w:rPr>
          <w:rFonts w:ascii="仿宋" w:eastAsia="仿宋" w:hAnsi="仿宋"/>
          <w:b/>
          <w:color w:val="000000"/>
          <w:sz w:val="32"/>
          <w:szCs w:val="32"/>
        </w:rPr>
      </w:pPr>
      <w:r>
        <w:rPr>
          <w:rFonts w:ascii="仿宋" w:eastAsia="仿宋" w:hAnsi="仿宋" w:hint="eastAsia"/>
          <w:b/>
          <w:color w:val="000000"/>
          <w:sz w:val="32"/>
          <w:szCs w:val="32"/>
        </w:rPr>
        <w:t>5.着力保障疫情防控资金需求</w:t>
      </w:r>
    </w:p>
    <w:p w:rsidR="00576889" w:rsidRPr="002921C5" w:rsidRDefault="002921C5" w:rsidP="002921C5">
      <w:pPr>
        <w:spacing w:line="588" w:lineRule="exact"/>
        <w:ind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全年</w:t>
      </w:r>
      <w:r>
        <w:rPr>
          <w:rFonts w:ascii="仿宋" w:eastAsia="仿宋" w:hAnsi="仿宋"/>
          <w:color w:val="000000"/>
          <w:sz w:val="32"/>
          <w:szCs w:val="32"/>
        </w:rPr>
        <w:t>投入</w:t>
      </w:r>
      <w:r>
        <w:rPr>
          <w:rFonts w:ascii="仿宋" w:eastAsia="仿宋" w:hAnsi="仿宋" w:hint="eastAsia"/>
          <w:color w:val="000000"/>
          <w:sz w:val="32"/>
          <w:szCs w:val="32"/>
        </w:rPr>
        <w:t>527.48</w:t>
      </w:r>
      <w:r>
        <w:rPr>
          <w:rFonts w:ascii="仿宋" w:eastAsia="仿宋" w:hAnsi="仿宋"/>
          <w:color w:val="000000"/>
          <w:sz w:val="32"/>
          <w:szCs w:val="32"/>
        </w:rPr>
        <w:t>万元，</w:t>
      </w:r>
      <w:r>
        <w:rPr>
          <w:rFonts w:ascii="仿宋" w:eastAsia="仿宋" w:hAnsi="仿宋" w:hint="eastAsia"/>
          <w:color w:val="000000"/>
          <w:sz w:val="32"/>
          <w:szCs w:val="32"/>
        </w:rPr>
        <w:t>保障隔离点疫情防控人员临时性工作补助足额发放到位，如期建设防疫应急工程，及时购置防疫设备和防控物资，为疫情防控做好资金后备保障。</w:t>
      </w:r>
    </w:p>
    <w:sectPr w:rsidR="00576889" w:rsidRPr="002921C5" w:rsidSect="0057688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4B4A" w:rsidRDefault="00414B4A" w:rsidP="000D5C88">
      <w:pPr>
        <w:ind w:firstLine="420"/>
      </w:pPr>
      <w:r>
        <w:separator/>
      </w:r>
    </w:p>
  </w:endnote>
  <w:endnote w:type="continuationSeparator" w:id="0">
    <w:p w:rsidR="00414B4A" w:rsidRDefault="00414B4A" w:rsidP="000D5C88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C88" w:rsidRDefault="000D5C88" w:rsidP="000D5C88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25129"/>
      <w:docPartObj>
        <w:docPartGallery w:val="Page Numbers (Bottom of Page)"/>
        <w:docPartUnique/>
      </w:docPartObj>
    </w:sdtPr>
    <w:sdtContent>
      <w:p w:rsidR="002921C5" w:rsidRDefault="002921C5" w:rsidP="002921C5">
        <w:pPr>
          <w:pStyle w:val="a4"/>
          <w:ind w:firstLine="360"/>
          <w:jc w:val="center"/>
        </w:pPr>
        <w:fldSimple w:instr=" PAGE   \* MERGEFORMAT ">
          <w:r w:rsidRPr="002921C5">
            <w:rPr>
              <w:noProof/>
              <w:lang w:val="zh-CN"/>
            </w:rPr>
            <w:t>3</w:t>
          </w:r>
        </w:fldSimple>
      </w:p>
    </w:sdtContent>
  </w:sdt>
  <w:p w:rsidR="000D5C88" w:rsidRDefault="000D5C88" w:rsidP="000D5C88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C88" w:rsidRDefault="000D5C88" w:rsidP="000D5C88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4B4A" w:rsidRDefault="00414B4A" w:rsidP="000D5C88">
      <w:pPr>
        <w:ind w:firstLine="420"/>
      </w:pPr>
      <w:r>
        <w:separator/>
      </w:r>
    </w:p>
  </w:footnote>
  <w:footnote w:type="continuationSeparator" w:id="0">
    <w:p w:rsidR="00414B4A" w:rsidRDefault="00414B4A" w:rsidP="000D5C88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C88" w:rsidRDefault="000D5C88" w:rsidP="000D5C88">
    <w:pPr>
      <w:pStyle w:val="a3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C88" w:rsidRDefault="000D5C88" w:rsidP="000D5C88">
    <w:pPr>
      <w:pStyle w:val="a3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C88" w:rsidRDefault="000D5C88" w:rsidP="000D5C88">
    <w:pPr>
      <w:pStyle w:val="a3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F044E"/>
    <w:rsid w:val="000D5C88"/>
    <w:rsid w:val="001F76A8"/>
    <w:rsid w:val="002921C5"/>
    <w:rsid w:val="00414B4A"/>
    <w:rsid w:val="0042347D"/>
    <w:rsid w:val="0051067C"/>
    <w:rsid w:val="00576889"/>
    <w:rsid w:val="00777023"/>
    <w:rsid w:val="007B4C79"/>
    <w:rsid w:val="007C42DC"/>
    <w:rsid w:val="007F044E"/>
    <w:rsid w:val="008B778F"/>
    <w:rsid w:val="00A93805"/>
    <w:rsid w:val="00B65244"/>
    <w:rsid w:val="00CC30ED"/>
    <w:rsid w:val="00D750EE"/>
    <w:rsid w:val="00DC4AAF"/>
    <w:rsid w:val="00EE7E97"/>
    <w:rsid w:val="00FB1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44E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qFormat/>
    <w:rsid w:val="007F044E"/>
  </w:style>
  <w:style w:type="paragraph" w:styleId="a3">
    <w:name w:val="header"/>
    <w:basedOn w:val="a"/>
    <w:link w:val="Char"/>
    <w:uiPriority w:val="99"/>
    <w:semiHidden/>
    <w:unhideWhenUsed/>
    <w:rsid w:val="000D5C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5C8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5C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5C8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218</Words>
  <Characters>1246</Characters>
  <Application>Microsoft Office Word</Application>
  <DocSecurity>0</DocSecurity>
  <Lines>10</Lines>
  <Paragraphs>2</Paragraphs>
  <ScaleCrop>false</ScaleCrop>
  <Company>MS</Company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USER-</cp:lastModifiedBy>
  <cp:revision>8</cp:revision>
  <dcterms:created xsi:type="dcterms:W3CDTF">2022-07-21T03:24:00Z</dcterms:created>
  <dcterms:modified xsi:type="dcterms:W3CDTF">2022-09-02T07:45:00Z</dcterms:modified>
</cp:coreProperties>
</file>