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63678A">
      <w:pPr>
        <w:wordWrap w:val="0"/>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天津市西青区李七庄街第四幼儿园</w:t>
      </w:r>
    </w:p>
    <w:p w:rsidR="00932ABF" w:rsidRDefault="0063678A">
      <w:pPr>
        <w:wordWrap w:val="0"/>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2024</w:t>
      </w:r>
      <w:r>
        <w:rPr>
          <w:rFonts w:ascii="方正小标宋简体" w:eastAsia="方正小标宋简体" w:hAnsi="方正小标宋简体" w:cs="方正小标宋简体" w:hint="eastAsia"/>
          <w:sz w:val="48"/>
          <w:szCs w:val="48"/>
        </w:rPr>
        <w:t>年度部门决算</w:t>
      </w:r>
    </w:p>
    <w:p w:rsidR="00932ABF" w:rsidRDefault="00932ABF">
      <w:pPr>
        <w:wordWrap w:val="0"/>
        <w:spacing w:line="580" w:lineRule="exact"/>
        <w:jc w:val="center"/>
        <w:rPr>
          <w:rFonts w:ascii="黑体" w:eastAsia="黑体"/>
          <w:sz w:val="30"/>
          <w:szCs w:val="30"/>
        </w:rPr>
      </w:pPr>
    </w:p>
    <w:p w:rsidR="00932ABF" w:rsidRDefault="00932ABF">
      <w:pPr>
        <w:wordWrap w:val="0"/>
        <w:spacing w:line="580" w:lineRule="exact"/>
        <w:jc w:val="center"/>
        <w:rPr>
          <w:rFonts w:ascii="黑体" w:eastAsia="黑体"/>
          <w:sz w:val="30"/>
          <w:szCs w:val="30"/>
        </w:rPr>
      </w:pPr>
    </w:p>
    <w:p w:rsidR="00932ABF" w:rsidRDefault="00932ABF">
      <w:pPr>
        <w:wordWrap w:val="0"/>
        <w:spacing w:line="580" w:lineRule="exact"/>
        <w:jc w:val="center"/>
        <w:rPr>
          <w:rFonts w:ascii="黑体" w:eastAsia="黑体"/>
          <w:sz w:val="30"/>
          <w:szCs w:val="30"/>
        </w:rPr>
      </w:pPr>
    </w:p>
    <w:p w:rsidR="00932ABF" w:rsidRDefault="00932ABF">
      <w:pPr>
        <w:wordWrap w:val="0"/>
        <w:spacing w:line="580" w:lineRule="exact"/>
        <w:jc w:val="center"/>
        <w:rPr>
          <w:rFonts w:ascii="黑体" w:eastAsia="黑体"/>
          <w:sz w:val="30"/>
          <w:szCs w:val="30"/>
        </w:rPr>
      </w:pPr>
    </w:p>
    <w:p w:rsidR="00932ABF" w:rsidRDefault="00932ABF">
      <w:pPr>
        <w:wordWrap w:val="0"/>
        <w:spacing w:line="580" w:lineRule="exact"/>
        <w:jc w:val="center"/>
        <w:rPr>
          <w:rFonts w:ascii="黑体" w:eastAsia="黑体"/>
          <w:sz w:val="30"/>
          <w:szCs w:val="30"/>
        </w:rPr>
      </w:pPr>
    </w:p>
    <w:p w:rsidR="00932ABF" w:rsidRDefault="00932ABF">
      <w:pPr>
        <w:wordWrap w:val="0"/>
        <w:spacing w:line="580" w:lineRule="exact"/>
        <w:jc w:val="center"/>
        <w:rPr>
          <w:rFonts w:ascii="黑体" w:eastAsia="黑体"/>
          <w:sz w:val="30"/>
          <w:szCs w:val="30"/>
        </w:rPr>
      </w:pPr>
    </w:p>
    <w:p w:rsidR="00932ABF" w:rsidRDefault="00932ABF">
      <w:pPr>
        <w:wordWrap w:val="0"/>
        <w:spacing w:line="580" w:lineRule="exact"/>
        <w:jc w:val="center"/>
        <w:rPr>
          <w:rFonts w:ascii="黑体" w:eastAsia="黑体"/>
          <w:sz w:val="30"/>
          <w:szCs w:val="30"/>
        </w:rPr>
      </w:pPr>
    </w:p>
    <w:p w:rsidR="00932ABF" w:rsidRDefault="00932ABF">
      <w:pPr>
        <w:wordWrap w:val="0"/>
        <w:spacing w:line="580" w:lineRule="exact"/>
        <w:jc w:val="center"/>
        <w:rPr>
          <w:rFonts w:ascii="黑体" w:eastAsia="黑体"/>
          <w:sz w:val="30"/>
          <w:szCs w:val="30"/>
        </w:rPr>
      </w:pPr>
    </w:p>
    <w:p w:rsidR="00932ABF" w:rsidRDefault="00932ABF">
      <w:pPr>
        <w:wordWrap w:val="0"/>
        <w:spacing w:line="580" w:lineRule="exact"/>
        <w:jc w:val="center"/>
        <w:rPr>
          <w:rFonts w:ascii="黑体" w:eastAsia="黑体"/>
          <w:sz w:val="30"/>
          <w:szCs w:val="30"/>
        </w:rPr>
      </w:pPr>
    </w:p>
    <w:p w:rsidR="00932ABF" w:rsidRDefault="00932ABF">
      <w:pPr>
        <w:wordWrap w:val="0"/>
        <w:spacing w:line="600" w:lineRule="exact"/>
        <w:jc w:val="both"/>
        <w:rPr>
          <w:rFonts w:ascii="黑体" w:eastAsia="黑体"/>
          <w:sz w:val="44"/>
          <w:szCs w:val="44"/>
        </w:rPr>
        <w:sectPr w:rsidR="00932ABF">
          <w:headerReference w:type="even" r:id="rId8"/>
          <w:headerReference w:type="default" r:id="rId9"/>
          <w:headerReference w:type="first" r:id="rId10"/>
          <w:pgSz w:w="11906" w:h="16838"/>
          <w:pgMar w:top="1440" w:right="1800" w:bottom="1440" w:left="1800" w:header="851" w:footer="992" w:gutter="0"/>
          <w:pgNumType w:start="1"/>
          <w:cols w:space="720"/>
          <w:docGrid w:type="lines" w:linePitch="312"/>
        </w:sectPr>
      </w:pPr>
    </w:p>
    <w:p w:rsidR="00932ABF" w:rsidRDefault="00932ABF">
      <w:pPr>
        <w:wordWrap w:val="0"/>
        <w:spacing w:line="600" w:lineRule="exact"/>
        <w:jc w:val="both"/>
        <w:rPr>
          <w:rFonts w:ascii="黑体" w:eastAsia="黑体"/>
          <w:sz w:val="44"/>
          <w:szCs w:val="44"/>
        </w:rPr>
      </w:pPr>
    </w:p>
    <w:p w:rsidR="00932ABF" w:rsidRDefault="0063678A">
      <w:pPr>
        <w:wordWrap w:val="0"/>
        <w:spacing w:line="600" w:lineRule="exact"/>
        <w:jc w:val="center"/>
      </w:pPr>
      <w:r>
        <w:rPr>
          <w:rFonts w:ascii="黑体" w:eastAsia="黑体" w:hint="eastAsia"/>
          <w:sz w:val="44"/>
          <w:szCs w:val="44"/>
        </w:rPr>
        <w:t>目录</w:t>
      </w:r>
    </w:p>
    <w:p w:rsidR="00932ABF" w:rsidRDefault="00932ABF">
      <w:pPr>
        <w:pStyle w:val="WPSOffice1"/>
        <w:tabs>
          <w:tab w:val="right" w:leader="dot" w:pos="8306"/>
        </w:tabs>
        <w:rPr>
          <w:rFonts w:eastAsia="方正小标宋简体"/>
          <w:sz w:val="30"/>
          <w:szCs w:val="30"/>
        </w:rPr>
      </w:pPr>
      <w:r w:rsidRPr="00932ABF">
        <w:rPr>
          <w:rFonts w:eastAsia="仿宋"/>
          <w:sz w:val="30"/>
          <w:szCs w:val="32"/>
        </w:rPr>
        <w:fldChar w:fldCharType="begin"/>
      </w:r>
      <w:r w:rsidR="0063678A">
        <w:rPr>
          <w:rFonts w:eastAsia="仿宋"/>
          <w:sz w:val="30"/>
          <w:szCs w:val="32"/>
        </w:rPr>
        <w:instrText>TOC \o "1-2" \h \u</w:instrText>
      </w:r>
      <w:r w:rsidRPr="00932ABF">
        <w:rPr>
          <w:rFonts w:eastAsia="仿宋"/>
          <w:sz w:val="30"/>
          <w:szCs w:val="32"/>
        </w:rPr>
        <w:fldChar w:fldCharType="separate"/>
      </w:r>
      <w:hyperlink w:history="1">
        <w:r w:rsidR="0063678A">
          <w:rPr>
            <w:rFonts w:ascii="黑体" w:eastAsia="黑体" w:hAnsi="黑体" w:cs="黑体" w:hint="eastAsia"/>
            <w:sz w:val="30"/>
            <w:szCs w:val="30"/>
          </w:rPr>
          <w:t>第一部分</w:t>
        </w:r>
        <w:r w:rsidR="0063678A">
          <w:rPr>
            <w:rFonts w:ascii="黑体" w:eastAsia="黑体" w:hAnsi="黑体" w:cs="黑体" w:hint="eastAsia"/>
            <w:sz w:val="30"/>
            <w:szCs w:val="30"/>
          </w:rPr>
          <w:t xml:space="preserve">  </w:t>
        </w:r>
        <w:r w:rsidR="0063678A">
          <w:rPr>
            <w:rFonts w:ascii="黑体" w:eastAsia="黑体" w:hAnsi="黑体" w:cs="黑体" w:hint="eastAsia"/>
            <w:sz w:val="30"/>
            <w:szCs w:val="30"/>
          </w:rPr>
          <w:t>概</w:t>
        </w:r>
        <w:r w:rsidR="0063678A">
          <w:rPr>
            <w:rFonts w:ascii="黑体" w:eastAsia="黑体" w:hAnsi="黑体" w:cs="黑体" w:hint="eastAsia"/>
            <w:sz w:val="30"/>
            <w:szCs w:val="30"/>
          </w:rPr>
          <w:t xml:space="preserve"> </w:t>
        </w:r>
        <w:r w:rsidR="0063678A">
          <w:rPr>
            <w:rFonts w:ascii="黑体" w:eastAsia="黑体" w:hAnsi="黑体" w:cs="黑体" w:hint="eastAsia"/>
            <w:sz w:val="30"/>
            <w:szCs w:val="30"/>
          </w:rPr>
          <w:t>况</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一、主要职责</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二、机构设置</w:t>
        </w:r>
      </w:hyperlink>
    </w:p>
    <w:p w:rsidR="00932ABF" w:rsidRDefault="00932ABF">
      <w:pPr>
        <w:pStyle w:val="WPSOffice1"/>
        <w:tabs>
          <w:tab w:val="right" w:leader="dot" w:pos="8306"/>
        </w:tabs>
        <w:rPr>
          <w:rFonts w:eastAsia="方正小标宋简体"/>
          <w:sz w:val="30"/>
          <w:szCs w:val="30"/>
        </w:rPr>
      </w:pPr>
      <w:hyperlink w:history="1">
        <w:r w:rsidR="0063678A">
          <w:rPr>
            <w:rFonts w:ascii="黑体" w:eastAsia="黑体" w:hAnsi="黑体" w:cs="黑体" w:hint="eastAsia"/>
            <w:sz w:val="30"/>
            <w:szCs w:val="30"/>
          </w:rPr>
          <w:t>第二部分</w:t>
        </w:r>
        <w:r w:rsidR="0063678A">
          <w:rPr>
            <w:rFonts w:ascii="黑体" w:eastAsia="黑体" w:hAnsi="黑体" w:cs="黑体" w:hint="eastAsia"/>
            <w:sz w:val="30"/>
            <w:szCs w:val="30"/>
          </w:rPr>
          <w:t xml:space="preserve">  2024</w:t>
        </w:r>
        <w:r w:rsidR="0063678A">
          <w:rPr>
            <w:rFonts w:ascii="黑体" w:eastAsia="黑体" w:hAnsi="黑体" w:cs="黑体" w:hint="eastAsia"/>
            <w:sz w:val="30"/>
            <w:szCs w:val="30"/>
          </w:rPr>
          <w:t>年度部门决算表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一、《收入支出决算总表》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二、《收入决算表（按功能分类列示）》</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三、《收入决算表（按单位列示）》</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四、《支出决算表》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五、《财政拨款收入支出决算总表》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六、《一般公共预算财政拨款支出决算表》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七、《一般公共预算</w:t>
        </w:r>
        <w:r w:rsidR="0063678A">
          <w:rPr>
            <w:rFonts w:ascii="Times New Roman" w:eastAsia="仿宋_GB2312" w:hAnsi="Times New Roman" w:hint="eastAsia"/>
            <w:sz w:val="30"/>
            <w:szCs w:val="30"/>
          </w:rPr>
          <w:t>财政拨款基本支出决算表》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八、《政府性基金预算财政拨款收入支出决算表》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九、《国有资本经营预算财政拨款收入支出决算表》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十、《财政拨款“三公”经费支出决算表》</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十一、《项目支出决算表》</w:t>
        </w:r>
      </w:hyperlink>
    </w:p>
    <w:p w:rsidR="00932ABF" w:rsidRDefault="00932ABF">
      <w:pPr>
        <w:pStyle w:val="WPSOffice1"/>
        <w:tabs>
          <w:tab w:val="right" w:leader="dot" w:pos="8306"/>
        </w:tabs>
        <w:rPr>
          <w:rFonts w:eastAsia="方正小标宋简体"/>
          <w:sz w:val="30"/>
          <w:szCs w:val="30"/>
        </w:rPr>
      </w:pPr>
      <w:hyperlink w:history="1">
        <w:r w:rsidR="0063678A">
          <w:rPr>
            <w:rFonts w:ascii="黑体" w:eastAsia="黑体" w:hAnsi="黑体" w:cs="黑体" w:hint="eastAsia"/>
            <w:sz w:val="30"/>
            <w:szCs w:val="30"/>
          </w:rPr>
          <w:t>第三部分</w:t>
        </w:r>
        <w:r w:rsidR="0063678A">
          <w:rPr>
            <w:rFonts w:ascii="黑体" w:eastAsia="黑体" w:hAnsi="黑体" w:cs="黑体" w:hint="eastAsia"/>
            <w:sz w:val="30"/>
            <w:szCs w:val="30"/>
          </w:rPr>
          <w:t xml:space="preserve"> 2024</w:t>
        </w:r>
        <w:r w:rsidR="0063678A">
          <w:rPr>
            <w:rFonts w:ascii="黑体" w:eastAsia="黑体" w:hAnsi="黑体" w:cs="黑体" w:hint="eastAsia"/>
            <w:sz w:val="30"/>
            <w:szCs w:val="30"/>
          </w:rPr>
          <w:t>年度部门决算情况说明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一、收入支出决算总体情况说明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二、收入决算情况说明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三、支出决算情况说明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四、财政拨款收支决算总体情况说明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五、一般公共预算财政拨款支出决算情况说明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六、一般公共预算财政拨款基本支出决算情况说明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七、政府性基金预算财政拨款收支决算情况说明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八、国有资本经营预算财政拨款收支决算情况说明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九、财政拨款“三公”经费支出决算情况说明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十、机关运行经费支出情况说明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十一、政府采购支出情况说明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十二、国有资产占有使用情况说明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十三、预算绩效情况说明</w:t>
        </w:r>
      </w:hyperlink>
    </w:p>
    <w:p w:rsidR="00932ABF" w:rsidRDefault="00932ABF">
      <w:pPr>
        <w:pStyle w:val="210"/>
        <w:tabs>
          <w:tab w:val="right" w:leader="dot" w:pos="8306"/>
        </w:tabs>
        <w:wordWrap w:val="0"/>
        <w:spacing w:after="0" w:line="700" w:lineRule="exact"/>
        <w:rPr>
          <w:rFonts w:ascii="Times New Roman" w:eastAsia="仿宋_GB2312" w:hAnsi="Times New Roman"/>
          <w:sz w:val="30"/>
          <w:szCs w:val="30"/>
        </w:rPr>
      </w:pPr>
      <w:hyperlink w:history="1">
        <w:r w:rsidR="0063678A">
          <w:rPr>
            <w:rFonts w:ascii="Times New Roman" w:eastAsia="仿宋_GB2312" w:hAnsi="Times New Roman" w:hint="eastAsia"/>
            <w:sz w:val="30"/>
            <w:szCs w:val="30"/>
          </w:rPr>
          <w:t>十四、教育、医疗卫生、社会保障和就业、住房保障、涉农补贴等民生支出情况说明</w:t>
        </w:r>
      </w:hyperlink>
    </w:p>
    <w:p w:rsidR="00932ABF" w:rsidRDefault="00932ABF">
      <w:pPr>
        <w:pStyle w:val="WPSOffice1"/>
        <w:tabs>
          <w:tab w:val="right" w:leader="dot" w:pos="8306"/>
        </w:tabs>
        <w:rPr>
          <w:rFonts w:eastAsia="方正小标宋简体"/>
          <w:sz w:val="30"/>
          <w:szCs w:val="30"/>
        </w:rPr>
      </w:pPr>
      <w:hyperlink w:history="1">
        <w:r w:rsidR="0063678A">
          <w:rPr>
            <w:rFonts w:ascii="黑体" w:eastAsia="黑体" w:hAnsi="黑体" w:cs="黑体" w:hint="eastAsia"/>
            <w:sz w:val="30"/>
            <w:szCs w:val="30"/>
          </w:rPr>
          <w:t>第四部分</w:t>
        </w:r>
        <w:r w:rsidR="0063678A">
          <w:rPr>
            <w:rFonts w:ascii="黑体" w:eastAsia="黑体" w:hAnsi="黑体" w:cs="黑体" w:hint="eastAsia"/>
            <w:sz w:val="30"/>
            <w:szCs w:val="30"/>
          </w:rPr>
          <w:t xml:space="preserve">  </w:t>
        </w:r>
        <w:r w:rsidR="0063678A">
          <w:rPr>
            <w:rFonts w:ascii="黑体" w:eastAsia="黑体" w:hAnsi="黑体" w:cs="黑体" w:hint="eastAsia"/>
            <w:sz w:val="30"/>
            <w:szCs w:val="30"/>
          </w:rPr>
          <w:t>名词解释</w:t>
        </w:r>
      </w:hyperlink>
    </w:p>
    <w:p w:rsidR="00932ABF" w:rsidRDefault="00932ABF">
      <w:pPr>
        <w:wordWrap w:val="0"/>
        <w:rPr>
          <w:rFonts w:eastAsia="仿宋"/>
          <w:b/>
          <w:szCs w:val="32"/>
        </w:rPr>
      </w:pPr>
      <w:r>
        <w:rPr>
          <w:rFonts w:eastAsia="仿宋"/>
          <w:b/>
          <w:szCs w:val="32"/>
        </w:rPr>
        <w:fldChar w:fldCharType="end"/>
      </w:r>
    </w:p>
    <w:p w:rsidR="00932ABF" w:rsidRDefault="00932ABF">
      <w:pPr>
        <w:wordWrap w:val="0"/>
        <w:rPr>
          <w:rFonts w:eastAsia="仿宋"/>
          <w:b/>
          <w:szCs w:val="32"/>
        </w:rPr>
      </w:pPr>
    </w:p>
    <w:p w:rsidR="00932ABF" w:rsidRDefault="00932ABF">
      <w:pPr>
        <w:wordWrap w:val="0"/>
        <w:spacing w:line="700" w:lineRule="exact"/>
        <w:rPr>
          <w:rFonts w:eastAsia="仿宋"/>
          <w:sz w:val="30"/>
          <w:szCs w:val="32"/>
        </w:rPr>
      </w:pPr>
    </w:p>
    <w:p w:rsidR="00932ABF" w:rsidRDefault="00932ABF">
      <w:pPr>
        <w:wordWrap w:val="0"/>
      </w:pPr>
    </w:p>
    <w:p w:rsidR="00932ABF" w:rsidRDefault="00932ABF">
      <w:pPr>
        <w:wordWrap w:val="0"/>
      </w:pPr>
    </w:p>
    <w:p w:rsidR="00932ABF" w:rsidRDefault="00932ABF">
      <w:pPr>
        <w:wordWrap w:val="0"/>
        <w:sectPr w:rsidR="00932ABF">
          <w:footerReference w:type="default" r:id="rId11"/>
          <w:pgSz w:w="11906" w:h="16838"/>
          <w:pgMar w:top="1440" w:right="1800" w:bottom="1440" w:left="1800" w:header="851" w:footer="992" w:gutter="0"/>
          <w:pgNumType w:start="1"/>
          <w:cols w:space="720"/>
          <w:docGrid w:type="lines" w:linePitch="312"/>
        </w:sectPr>
      </w:pPr>
    </w:p>
    <w:p w:rsidR="00932ABF" w:rsidRDefault="0063678A">
      <w:pPr>
        <w:pStyle w:val="11"/>
        <w:wordWrap w:val="0"/>
        <w:spacing w:before="0" w:after="0" w:line="600" w:lineRule="exact"/>
        <w:jc w:val="center"/>
        <w:rPr>
          <w:rFonts w:ascii="黑体" w:eastAsia="黑体" w:hAnsi="黑体" w:cs="黑体"/>
          <w:bCs w:val="0"/>
        </w:rPr>
      </w:pPr>
      <w:bookmarkStart w:id="0" w:name="_Toc1198055373"/>
      <w:bookmarkStart w:id="1" w:name="_Toc1084941266"/>
      <w:bookmarkStart w:id="2" w:name="_Toc403062085"/>
      <w:bookmarkStart w:id="3" w:name="_Toc1358716097"/>
      <w:r>
        <w:rPr>
          <w:rFonts w:ascii="黑体" w:eastAsia="黑体" w:hAnsi="黑体" w:cs="黑体" w:hint="eastAsia"/>
          <w:bCs w:val="0"/>
          <w:lang w:val="en-US" w:eastAsia="zh-CN"/>
        </w:rPr>
        <w:lastRenderedPageBreak/>
        <w:t>第一部分</w:t>
      </w:r>
      <w:r>
        <w:rPr>
          <w:rFonts w:ascii="黑体" w:eastAsia="黑体" w:hAnsi="黑体" w:cs="黑体" w:hint="eastAsia"/>
          <w:bCs w:val="0"/>
          <w:lang w:val="en-US" w:eastAsia="zh-CN"/>
        </w:rPr>
        <w:t xml:space="preserve">  </w:t>
      </w:r>
      <w:r>
        <w:rPr>
          <w:rFonts w:ascii="黑体" w:eastAsia="黑体" w:hAnsi="黑体" w:cs="黑体" w:hint="eastAsia"/>
          <w:bCs w:val="0"/>
          <w:lang w:val="en-US" w:eastAsia="zh-CN"/>
        </w:rPr>
        <w:t>概</w:t>
      </w:r>
      <w:r>
        <w:rPr>
          <w:rFonts w:ascii="黑体" w:eastAsia="黑体" w:hAnsi="黑体" w:cs="黑体" w:hint="eastAsia"/>
          <w:bCs w:val="0"/>
          <w:lang w:val="en-US" w:eastAsia="zh-CN"/>
        </w:rPr>
        <w:t xml:space="preserve"> </w:t>
      </w:r>
      <w:r>
        <w:rPr>
          <w:rFonts w:ascii="黑体" w:eastAsia="黑体" w:hAnsi="黑体" w:cs="黑体" w:hint="eastAsia"/>
          <w:bCs w:val="0"/>
          <w:lang w:val="en-US" w:eastAsia="zh-CN"/>
        </w:rPr>
        <w:t>况</w:t>
      </w:r>
      <w:bookmarkEnd w:id="0"/>
      <w:bookmarkEnd w:id="1"/>
      <w:bookmarkEnd w:id="2"/>
      <w:bookmarkEnd w:id="3"/>
    </w:p>
    <w:p w:rsidR="00932ABF" w:rsidRDefault="0063678A">
      <w:pPr>
        <w:pStyle w:val="21"/>
        <w:wordWrap w:val="0"/>
        <w:spacing w:before="0" w:after="0" w:line="800" w:lineRule="exact"/>
        <w:ind w:firstLineChars="200" w:firstLine="602"/>
        <w:outlineLvl w:val="0"/>
        <w:rPr>
          <w:rFonts w:ascii="黑体" w:eastAsia="黑体" w:hAnsi="黑体"/>
          <w:sz w:val="30"/>
          <w:szCs w:val="30"/>
        </w:rPr>
      </w:pPr>
      <w:bookmarkStart w:id="4" w:name="_Toc324210985"/>
      <w:bookmarkStart w:id="5" w:name="_Toc1747823728"/>
      <w:bookmarkStart w:id="6" w:name="_Toc909979739"/>
      <w:bookmarkStart w:id="7" w:name="_Toc1101039957"/>
      <w:r>
        <w:rPr>
          <w:rFonts w:ascii="黑体" w:eastAsia="黑体" w:hAnsi="黑体" w:hint="eastAsia"/>
          <w:sz w:val="30"/>
          <w:szCs w:val="30"/>
          <w:lang w:val="en-US" w:eastAsia="zh-CN"/>
        </w:rPr>
        <w:t>一、主要职责</w:t>
      </w:r>
      <w:bookmarkEnd w:id="4"/>
      <w:bookmarkEnd w:id="5"/>
      <w:bookmarkEnd w:id="6"/>
      <w:bookmarkEnd w:id="7"/>
    </w:p>
    <w:p w:rsidR="00932ABF" w:rsidRDefault="0063678A">
      <w:pPr>
        <w:wordWrap w:val="0"/>
        <w:spacing w:line="600" w:lineRule="exact"/>
        <w:ind w:firstLineChars="200" w:firstLine="600"/>
        <w:rPr>
          <w:rFonts w:ascii="仿宋_GB2312" w:eastAsia="仿宋_GB2312"/>
          <w:sz w:val="30"/>
          <w:szCs w:val="30"/>
        </w:rPr>
      </w:pPr>
      <w:permStart w:id="0" w:edGrp="everyone"/>
      <w:r>
        <w:rPr>
          <w:rFonts w:ascii="仿宋" w:eastAsia="仿宋" w:hAnsi="仿宋" w:cs="仿宋" w:hint="eastAsia"/>
          <w:sz w:val="30"/>
          <w:szCs w:val="24"/>
          <w:lang w:val="zh-CN"/>
        </w:rPr>
        <w:t>遵守法律、法规，贯彻国家的教育方针、财会制度，维护受教育者、教师及其他职工的合法权益，遵照国家有关规定收取费用并公开收费项目，依法接受监督</w:t>
      </w:r>
      <w:permEnd w:id="0"/>
      <w:r>
        <w:rPr>
          <w:rFonts w:ascii="仿宋_GB2312" w:eastAsia="仿宋_GB2312" w:hint="eastAsia"/>
          <w:sz w:val="30"/>
          <w:szCs w:val="30"/>
        </w:rPr>
        <w:t>。</w:t>
      </w:r>
    </w:p>
    <w:p w:rsidR="00932ABF" w:rsidRDefault="0063678A">
      <w:pPr>
        <w:pStyle w:val="21"/>
        <w:wordWrap w:val="0"/>
        <w:spacing w:before="0" w:after="0" w:line="800" w:lineRule="exact"/>
        <w:ind w:firstLineChars="200" w:firstLine="602"/>
        <w:outlineLvl w:val="0"/>
        <w:rPr>
          <w:rFonts w:ascii="黑体" w:eastAsia="黑体" w:hAnsi="黑体"/>
          <w:sz w:val="30"/>
          <w:szCs w:val="30"/>
        </w:rPr>
      </w:pPr>
      <w:bookmarkStart w:id="8" w:name="_Toc1798423086"/>
      <w:bookmarkStart w:id="9" w:name="_Toc848012456"/>
      <w:bookmarkStart w:id="10" w:name="_Toc244589183"/>
      <w:bookmarkStart w:id="11" w:name="_Toc311971100"/>
      <w:r>
        <w:rPr>
          <w:rFonts w:ascii="黑体" w:eastAsia="黑体" w:hAnsi="黑体" w:hint="eastAsia"/>
          <w:sz w:val="30"/>
          <w:szCs w:val="30"/>
          <w:lang w:val="en-US" w:eastAsia="zh-CN"/>
        </w:rPr>
        <w:t>二、机构设置</w:t>
      </w:r>
      <w:bookmarkEnd w:id="8"/>
      <w:bookmarkEnd w:id="9"/>
      <w:bookmarkEnd w:id="10"/>
      <w:bookmarkEnd w:id="11"/>
    </w:p>
    <w:p w:rsidR="00932ABF" w:rsidRDefault="0063678A">
      <w:pPr>
        <w:wordWrap w:val="0"/>
        <w:spacing w:line="600" w:lineRule="exact"/>
        <w:ind w:firstLineChars="200" w:firstLine="600"/>
        <w:rPr>
          <w:rFonts w:ascii="仿宋_GB2312" w:eastAsia="仿宋_GB2312"/>
          <w:sz w:val="30"/>
          <w:szCs w:val="30"/>
        </w:rPr>
      </w:pPr>
      <w:permStart w:id="1" w:edGrp="everyone"/>
      <w:r>
        <w:rPr>
          <w:rFonts w:ascii="仿宋" w:eastAsia="仿宋" w:hAnsi="仿宋" w:hint="eastAsia"/>
          <w:kern w:val="2"/>
          <w:sz w:val="30"/>
          <w:szCs w:val="24"/>
          <w:lang w:val="zh-CN"/>
        </w:rPr>
        <w:t>天津市西青区李七庄街第四幼儿园内设</w:t>
      </w:r>
      <w:r>
        <w:rPr>
          <w:rFonts w:ascii="仿宋" w:eastAsia="仿宋" w:hAnsi="仿宋" w:hint="eastAsia"/>
          <w:kern w:val="2"/>
          <w:sz w:val="30"/>
          <w:szCs w:val="24"/>
          <w:lang w:val="zh-CN"/>
        </w:rPr>
        <w:t>1</w:t>
      </w:r>
      <w:r>
        <w:rPr>
          <w:rFonts w:ascii="仿宋" w:eastAsia="仿宋" w:hAnsi="仿宋" w:hint="eastAsia"/>
          <w:kern w:val="2"/>
          <w:sz w:val="30"/>
          <w:szCs w:val="24"/>
          <w:lang w:val="zh-CN"/>
        </w:rPr>
        <w:t>个职能</w:t>
      </w:r>
      <w:r>
        <w:rPr>
          <w:rFonts w:ascii="仿宋" w:eastAsia="仿宋" w:hAnsi="仿宋" w:hint="eastAsia"/>
          <w:kern w:val="2"/>
          <w:sz w:val="30"/>
          <w:szCs w:val="24"/>
        </w:rPr>
        <w:t>科</w:t>
      </w:r>
      <w:r>
        <w:rPr>
          <w:rFonts w:ascii="仿宋" w:eastAsia="仿宋" w:hAnsi="仿宋" w:hint="eastAsia"/>
          <w:kern w:val="2"/>
          <w:sz w:val="30"/>
          <w:szCs w:val="24"/>
          <w:lang w:val="zh-CN"/>
        </w:rPr>
        <w:t>室</w:t>
      </w:r>
      <w:permEnd w:id="1"/>
      <w:r>
        <w:rPr>
          <w:rFonts w:ascii="仿宋_GB2312" w:eastAsia="仿宋_GB2312" w:hint="eastAsia"/>
          <w:sz w:val="30"/>
          <w:szCs w:val="30"/>
        </w:rPr>
        <w:t>；无下辖预算单位。纳入天津市西青区李七庄街第四幼儿园</w:t>
      </w:r>
      <w:r>
        <w:rPr>
          <w:rFonts w:ascii="仿宋_GB2312" w:eastAsia="仿宋_GB2312" w:hint="eastAsia"/>
          <w:sz w:val="30"/>
          <w:szCs w:val="30"/>
        </w:rPr>
        <w:t>2024</w:t>
      </w:r>
      <w:r>
        <w:rPr>
          <w:rFonts w:ascii="仿宋_GB2312" w:eastAsia="仿宋_GB2312" w:hint="eastAsia"/>
          <w:sz w:val="30"/>
          <w:szCs w:val="30"/>
        </w:rPr>
        <w:t>年度部门决算编制范围的单位包括：天津市西青区李七庄街第四幼儿园。</w:t>
      </w:r>
    </w:p>
    <w:p w:rsidR="00932ABF" w:rsidRDefault="0063678A">
      <w:pPr>
        <w:wordWrap w:val="0"/>
        <w:spacing w:line="580" w:lineRule="exact"/>
        <w:jc w:val="center"/>
        <w:rPr>
          <w:rFonts w:eastAsia="黑体"/>
          <w:w w:val="95"/>
          <w:sz w:val="44"/>
          <w:szCs w:val="44"/>
        </w:rPr>
      </w:pPr>
      <w:r>
        <w:br w:type="page"/>
      </w:r>
      <w:bookmarkStart w:id="12" w:name="_Toc526698323"/>
      <w:bookmarkStart w:id="13" w:name="_Toc264474877"/>
      <w:bookmarkStart w:id="14" w:name="_Toc1290695373"/>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932ABF">
      <w:pPr>
        <w:wordWrap w:val="0"/>
        <w:spacing w:line="580" w:lineRule="exact"/>
        <w:jc w:val="center"/>
        <w:rPr>
          <w:rFonts w:eastAsia="黑体"/>
          <w:w w:val="95"/>
          <w:sz w:val="44"/>
          <w:szCs w:val="44"/>
        </w:rPr>
      </w:pPr>
    </w:p>
    <w:p w:rsidR="00932ABF" w:rsidRDefault="0063678A">
      <w:pPr>
        <w:pStyle w:val="11"/>
        <w:wordWrap w:val="0"/>
        <w:spacing w:before="0" w:after="0" w:line="600" w:lineRule="exact"/>
        <w:jc w:val="center"/>
        <w:rPr>
          <w:rFonts w:ascii="黑体" w:eastAsia="黑体" w:hAnsi="黑体" w:cs="黑体"/>
        </w:rPr>
      </w:pPr>
      <w:bookmarkStart w:id="15" w:name="_Toc1843866500"/>
      <w:r>
        <w:rPr>
          <w:rFonts w:ascii="黑体" w:eastAsia="黑体" w:hAnsi="黑体" w:cs="黑体" w:hint="eastAsia"/>
          <w:lang w:val="en-US" w:eastAsia="zh-CN"/>
        </w:rPr>
        <w:t>第二部分</w:t>
      </w:r>
      <w:r>
        <w:rPr>
          <w:rFonts w:ascii="黑体" w:eastAsia="黑体" w:hAnsi="黑体" w:cs="黑体" w:hint="eastAsia"/>
          <w:lang w:val="en-US" w:eastAsia="zh-CN"/>
        </w:rPr>
        <w:t xml:space="preserve">  </w:t>
      </w:r>
      <w:r>
        <w:rPr>
          <w:rFonts w:ascii="黑体" w:eastAsia="黑体" w:hAnsi="黑体" w:cs="黑体" w:hint="eastAsia"/>
          <w:lang w:val="en-US" w:eastAsia="zh-CN"/>
        </w:rPr>
        <w:t>2024</w:t>
      </w:r>
      <w:r>
        <w:rPr>
          <w:rFonts w:ascii="黑体" w:eastAsia="黑体" w:hAnsi="黑体" w:cs="黑体" w:hint="eastAsia"/>
          <w:lang w:val="en-US" w:eastAsia="zh-CN"/>
        </w:rPr>
        <w:t>年度部门决算表</w:t>
      </w:r>
      <w:bookmarkStart w:id="16" w:name="_Toc1675239290"/>
      <w:bookmarkEnd w:id="12"/>
      <w:bookmarkEnd w:id="13"/>
      <w:bookmarkEnd w:id="14"/>
      <w:bookmarkEnd w:id="15"/>
      <w:bookmarkEnd w:id="16"/>
    </w:p>
    <w:p w:rsidR="00932ABF" w:rsidRDefault="00932ABF">
      <w:pPr>
        <w:wordWrap w:val="0"/>
        <w:spacing w:line="600" w:lineRule="exact"/>
        <w:jc w:val="center"/>
      </w:pPr>
    </w:p>
    <w:p w:rsidR="00932ABF" w:rsidRDefault="00932ABF">
      <w:pPr>
        <w:pStyle w:val="21"/>
        <w:wordWrap w:val="0"/>
        <w:spacing w:before="0" w:after="0" w:line="800" w:lineRule="exact"/>
        <w:ind w:firstLineChars="200" w:firstLine="600"/>
        <w:outlineLvl w:val="9"/>
        <w:rPr>
          <w:rFonts w:ascii="黑体" w:eastAsia="黑体" w:hAnsi="黑体"/>
          <w:b w:val="0"/>
          <w:sz w:val="30"/>
          <w:szCs w:val="30"/>
        </w:rPr>
        <w:sectPr w:rsidR="00932ABF">
          <w:footerReference w:type="default" r:id="rId12"/>
          <w:pgSz w:w="11906" w:h="16838"/>
          <w:pgMar w:top="1440" w:right="1800" w:bottom="1440" w:left="1800" w:header="851" w:footer="992" w:gutter="0"/>
          <w:pgNumType w:start="1"/>
          <w:cols w:space="720"/>
          <w:docGrid w:type="lines" w:linePitch="312"/>
        </w:sectPr>
      </w:pPr>
      <w:bookmarkStart w:id="17" w:name="_Toc1885592096"/>
    </w:p>
    <w:p w:rsidR="00932ABF" w:rsidRDefault="0063678A">
      <w:pPr>
        <w:pStyle w:val="21"/>
        <w:wordWrap w:val="0"/>
        <w:spacing w:before="0" w:after="0" w:line="800" w:lineRule="exact"/>
        <w:ind w:firstLineChars="200" w:firstLine="602"/>
        <w:outlineLvl w:val="0"/>
        <w:rPr>
          <w:rFonts w:ascii="黑体" w:eastAsia="黑体" w:hAnsi="黑体"/>
          <w:sz w:val="30"/>
          <w:szCs w:val="30"/>
        </w:rPr>
      </w:pPr>
      <w:bookmarkStart w:id="18" w:name="_Toc984815664"/>
      <w:bookmarkStart w:id="19" w:name="_Toc88651213"/>
      <w:bookmarkStart w:id="20" w:name="_Toc291121727"/>
      <w:r>
        <w:rPr>
          <w:rFonts w:ascii="黑体" w:eastAsia="黑体" w:hAnsi="黑体" w:hint="eastAsia"/>
          <w:sz w:val="30"/>
          <w:szCs w:val="30"/>
          <w:lang w:val="en-US" w:eastAsia="zh-CN"/>
        </w:rPr>
        <w:lastRenderedPageBreak/>
        <w:t>一、《收入支出决算总表》</w:t>
      </w:r>
      <w:bookmarkEnd w:id="17"/>
      <w:bookmarkEnd w:id="18"/>
      <w:bookmarkEnd w:id="19"/>
      <w:bookmarkEnd w:id="20"/>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4640"/>
        <w:gridCol w:w="1980"/>
        <w:gridCol w:w="4640"/>
        <w:gridCol w:w="1978"/>
      </w:tblGrid>
      <w:tr w:rsidR="00932ABF">
        <w:trPr>
          <w:trHeight w:hRule="exact" w:val="495"/>
          <w:jc w:val="center"/>
        </w:trPr>
        <w:tc>
          <w:tcPr>
            <w:tcW w:w="6620" w:type="dxa"/>
            <w:gridSpan w:val="2"/>
            <w:vAlign w:val="center"/>
          </w:tcPr>
          <w:p w:rsidR="00932ABF" w:rsidRDefault="0063678A">
            <w:pPr>
              <w:snapToGrid w:val="0"/>
              <w:jc w:val="center"/>
            </w:pPr>
            <w:r>
              <w:rPr>
                <w:rFonts w:ascii="宋体" w:hAnsi="宋体" w:cs="宋体"/>
                <w:color w:val="000000"/>
                <w:sz w:val="23"/>
              </w:rPr>
              <w:t>收入</w:t>
            </w:r>
          </w:p>
        </w:tc>
        <w:tc>
          <w:tcPr>
            <w:tcW w:w="6618" w:type="dxa"/>
            <w:gridSpan w:val="2"/>
            <w:vAlign w:val="center"/>
          </w:tcPr>
          <w:p w:rsidR="00932ABF" w:rsidRDefault="0063678A">
            <w:pPr>
              <w:snapToGrid w:val="0"/>
              <w:jc w:val="center"/>
            </w:pPr>
            <w:r>
              <w:rPr>
                <w:rFonts w:ascii="宋体" w:hAnsi="宋体" w:cs="宋体"/>
                <w:color w:val="000000"/>
                <w:sz w:val="23"/>
              </w:rPr>
              <w:t>支出</w:t>
            </w:r>
          </w:p>
        </w:tc>
      </w:tr>
      <w:tr w:rsidR="00932ABF">
        <w:trPr>
          <w:trHeight w:hRule="exact" w:val="495"/>
          <w:jc w:val="center"/>
        </w:trPr>
        <w:tc>
          <w:tcPr>
            <w:tcW w:w="4640" w:type="dxa"/>
            <w:vAlign w:val="center"/>
          </w:tcPr>
          <w:p w:rsidR="00932ABF" w:rsidRDefault="0063678A">
            <w:pPr>
              <w:snapToGrid w:val="0"/>
              <w:jc w:val="center"/>
            </w:pPr>
            <w:r>
              <w:rPr>
                <w:rFonts w:ascii="宋体" w:hAnsi="宋体" w:cs="宋体"/>
                <w:color w:val="000000"/>
                <w:sz w:val="23"/>
              </w:rPr>
              <w:t>项</w:t>
            </w:r>
            <w:r>
              <w:rPr>
                <w:rFonts w:ascii="宋体" w:hAnsi="宋体" w:cs="宋体"/>
                <w:color w:val="000000"/>
                <w:sz w:val="23"/>
              </w:rPr>
              <w:t xml:space="preserve">    </w:t>
            </w:r>
            <w:r>
              <w:rPr>
                <w:rFonts w:ascii="宋体" w:hAnsi="宋体" w:cs="宋体"/>
                <w:color w:val="000000"/>
                <w:sz w:val="23"/>
              </w:rPr>
              <w:t>目</w:t>
            </w:r>
          </w:p>
        </w:tc>
        <w:tc>
          <w:tcPr>
            <w:tcW w:w="1980" w:type="dxa"/>
            <w:vAlign w:val="center"/>
          </w:tcPr>
          <w:p w:rsidR="00932ABF" w:rsidRDefault="0063678A">
            <w:pPr>
              <w:snapToGrid w:val="0"/>
              <w:jc w:val="center"/>
            </w:pPr>
            <w:r>
              <w:rPr>
                <w:rFonts w:ascii="宋体" w:hAnsi="宋体" w:cs="宋体"/>
                <w:color w:val="000000"/>
                <w:sz w:val="23"/>
              </w:rPr>
              <w:t>金额</w:t>
            </w:r>
          </w:p>
        </w:tc>
        <w:tc>
          <w:tcPr>
            <w:tcW w:w="4640" w:type="dxa"/>
            <w:vAlign w:val="center"/>
          </w:tcPr>
          <w:p w:rsidR="00932ABF" w:rsidRDefault="0063678A">
            <w:pPr>
              <w:snapToGrid w:val="0"/>
              <w:jc w:val="center"/>
            </w:pPr>
            <w:r>
              <w:rPr>
                <w:rFonts w:ascii="宋体" w:hAnsi="宋体" w:cs="宋体"/>
                <w:color w:val="000000"/>
                <w:sz w:val="23"/>
              </w:rPr>
              <w:t>项</w:t>
            </w:r>
            <w:r>
              <w:rPr>
                <w:rFonts w:ascii="宋体" w:hAnsi="宋体" w:cs="宋体"/>
                <w:color w:val="000000"/>
                <w:sz w:val="23"/>
              </w:rPr>
              <w:t xml:space="preserve">    </w:t>
            </w:r>
            <w:r>
              <w:rPr>
                <w:rFonts w:ascii="宋体" w:hAnsi="宋体" w:cs="宋体"/>
                <w:color w:val="000000"/>
                <w:sz w:val="23"/>
              </w:rPr>
              <w:t>目</w:t>
            </w:r>
          </w:p>
        </w:tc>
        <w:tc>
          <w:tcPr>
            <w:tcW w:w="1978" w:type="dxa"/>
            <w:vAlign w:val="center"/>
          </w:tcPr>
          <w:p w:rsidR="00932ABF" w:rsidRDefault="0063678A">
            <w:pPr>
              <w:snapToGrid w:val="0"/>
              <w:jc w:val="center"/>
            </w:pPr>
            <w:r>
              <w:rPr>
                <w:rFonts w:ascii="宋体" w:hAnsi="宋体" w:cs="宋体"/>
                <w:color w:val="000000"/>
                <w:sz w:val="23"/>
              </w:rPr>
              <w:t>金额</w:t>
            </w:r>
          </w:p>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一、一般公共预算财政拨款收入</w:t>
            </w:r>
          </w:p>
        </w:tc>
        <w:tc>
          <w:tcPr>
            <w:tcW w:w="1980" w:type="dxa"/>
            <w:vAlign w:val="center"/>
          </w:tcPr>
          <w:p w:rsidR="00932ABF" w:rsidRDefault="0063678A">
            <w:pPr>
              <w:snapToGrid w:val="0"/>
              <w:jc w:val="right"/>
            </w:pPr>
            <w:r>
              <w:rPr>
                <w:rFonts w:ascii="宋体" w:hAnsi="宋体" w:cs="宋体"/>
                <w:color w:val="000000"/>
                <w:sz w:val="23"/>
              </w:rPr>
              <w:t>524,433.64</w:t>
            </w:r>
          </w:p>
        </w:tc>
        <w:tc>
          <w:tcPr>
            <w:tcW w:w="4640" w:type="dxa"/>
            <w:vAlign w:val="center"/>
          </w:tcPr>
          <w:p w:rsidR="00932ABF" w:rsidRDefault="0063678A">
            <w:pPr>
              <w:snapToGrid w:val="0"/>
            </w:pPr>
            <w:r>
              <w:rPr>
                <w:rFonts w:ascii="宋体" w:hAnsi="宋体" w:cs="宋体"/>
                <w:color w:val="000000"/>
                <w:sz w:val="23"/>
              </w:rPr>
              <w:t>一、一般公共服务支出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二、政府性基金预算财政拨款收入</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二、公共安全支出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三、国有资本经营预算财政拨款收入</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三、教育支出</w:t>
            </w:r>
          </w:p>
        </w:tc>
        <w:tc>
          <w:tcPr>
            <w:tcW w:w="1978" w:type="dxa"/>
            <w:vAlign w:val="center"/>
          </w:tcPr>
          <w:p w:rsidR="00932ABF" w:rsidRDefault="0063678A">
            <w:pPr>
              <w:snapToGrid w:val="0"/>
              <w:jc w:val="right"/>
            </w:pPr>
            <w:r>
              <w:rPr>
                <w:rFonts w:ascii="宋体" w:hAnsi="宋体" w:cs="宋体"/>
                <w:color w:val="000000"/>
                <w:sz w:val="23"/>
              </w:rPr>
              <w:t>524,433.64</w:t>
            </w:r>
          </w:p>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四、财政专户管理资金</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四、科学技术支出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五、事业收入</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五、文化旅游体育与传媒支出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六、事业单位经营收入</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六、社会保障和就业支出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七、上级补助收入</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七、卫生健康支出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八、附属单位上缴收入</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八、节能环保支出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九、其他收入</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九、城乡社区支出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十、农林水支出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十一、交通运输支出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十二、资源勘探工业信息等支出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十三、商业服务业等支出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十四、金融支出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十五、援助其他地区支出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十六、自然资源海洋气象等支出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十七、住房保障支出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十八、粮油物资储备支出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十九、国有资本经营预算支出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二十、灾害防治及应急管理支出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二十一、其他支出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二十二、债务付息支出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932ABF"/>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二十三、抗疫特别国债安排的支出</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jc w:val="center"/>
            </w:pPr>
            <w:r>
              <w:rPr>
                <w:rFonts w:ascii="宋体" w:hAnsi="宋体" w:cs="宋体"/>
                <w:color w:val="000000"/>
                <w:sz w:val="23"/>
              </w:rPr>
              <w:t>本年收入合计</w:t>
            </w:r>
          </w:p>
        </w:tc>
        <w:tc>
          <w:tcPr>
            <w:tcW w:w="1980" w:type="dxa"/>
            <w:vAlign w:val="center"/>
          </w:tcPr>
          <w:p w:rsidR="00932ABF" w:rsidRDefault="0063678A">
            <w:pPr>
              <w:snapToGrid w:val="0"/>
              <w:jc w:val="right"/>
            </w:pPr>
            <w:r>
              <w:rPr>
                <w:rFonts w:ascii="宋体" w:hAnsi="宋体" w:cs="宋体"/>
                <w:color w:val="000000"/>
                <w:sz w:val="23"/>
              </w:rPr>
              <w:t>524,433.64</w:t>
            </w:r>
          </w:p>
        </w:tc>
        <w:tc>
          <w:tcPr>
            <w:tcW w:w="4640" w:type="dxa"/>
            <w:vAlign w:val="center"/>
          </w:tcPr>
          <w:p w:rsidR="00932ABF" w:rsidRDefault="0063678A">
            <w:pPr>
              <w:snapToGrid w:val="0"/>
              <w:jc w:val="center"/>
            </w:pPr>
            <w:r>
              <w:rPr>
                <w:rFonts w:ascii="宋体" w:hAnsi="宋体" w:cs="宋体"/>
                <w:color w:val="000000"/>
                <w:sz w:val="23"/>
              </w:rPr>
              <w:t>本年支出合计</w:t>
            </w:r>
          </w:p>
        </w:tc>
        <w:tc>
          <w:tcPr>
            <w:tcW w:w="1978" w:type="dxa"/>
            <w:vAlign w:val="center"/>
          </w:tcPr>
          <w:p w:rsidR="00932ABF" w:rsidRDefault="0063678A">
            <w:pPr>
              <w:snapToGrid w:val="0"/>
              <w:jc w:val="right"/>
            </w:pPr>
            <w:r>
              <w:rPr>
                <w:rFonts w:ascii="宋体" w:hAnsi="宋体" w:cs="宋体"/>
                <w:color w:val="000000"/>
                <w:sz w:val="23"/>
              </w:rPr>
              <w:t>524,433.64</w:t>
            </w:r>
          </w:p>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十、使用非财政拨款结余</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二十四、结余分配</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十一、年初结转和结余</w:t>
            </w:r>
          </w:p>
        </w:tc>
        <w:tc>
          <w:tcPr>
            <w:tcW w:w="1980" w:type="dxa"/>
            <w:vAlign w:val="center"/>
          </w:tcPr>
          <w:p w:rsidR="00932ABF" w:rsidRDefault="00932ABF"/>
        </w:tc>
        <w:tc>
          <w:tcPr>
            <w:tcW w:w="4640" w:type="dxa"/>
            <w:vAlign w:val="center"/>
          </w:tcPr>
          <w:p w:rsidR="00932ABF" w:rsidRDefault="0063678A">
            <w:pPr>
              <w:snapToGrid w:val="0"/>
            </w:pPr>
            <w:r>
              <w:rPr>
                <w:rFonts w:ascii="宋体" w:hAnsi="宋体" w:cs="宋体"/>
                <w:color w:val="000000"/>
                <w:sz w:val="23"/>
              </w:rPr>
              <w:t>二十五、年末结转和结余</w:t>
            </w:r>
          </w:p>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 xml:space="preserve">     </w:t>
            </w:r>
            <w:r>
              <w:rPr>
                <w:rFonts w:ascii="宋体" w:hAnsi="宋体" w:cs="宋体"/>
                <w:color w:val="000000"/>
                <w:sz w:val="23"/>
              </w:rPr>
              <w:t>其中：财政拨款结转和结余</w:t>
            </w:r>
          </w:p>
        </w:tc>
        <w:tc>
          <w:tcPr>
            <w:tcW w:w="1980" w:type="dxa"/>
            <w:vAlign w:val="center"/>
          </w:tcPr>
          <w:p w:rsidR="00932ABF" w:rsidRDefault="00932ABF"/>
        </w:tc>
        <w:tc>
          <w:tcPr>
            <w:tcW w:w="4640" w:type="dxa"/>
            <w:vAlign w:val="center"/>
          </w:tcPr>
          <w:p w:rsidR="00932ABF" w:rsidRDefault="00932ABF"/>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pPr>
            <w:r>
              <w:rPr>
                <w:rFonts w:ascii="宋体" w:hAnsi="宋体" w:cs="宋体"/>
                <w:color w:val="000000"/>
                <w:sz w:val="23"/>
              </w:rPr>
              <w:t xml:space="preserve">           </w:t>
            </w:r>
            <w:r>
              <w:rPr>
                <w:rFonts w:ascii="宋体" w:hAnsi="宋体" w:cs="宋体"/>
                <w:color w:val="000000"/>
                <w:sz w:val="23"/>
              </w:rPr>
              <w:t>其他结转和结余</w:t>
            </w:r>
          </w:p>
        </w:tc>
        <w:tc>
          <w:tcPr>
            <w:tcW w:w="1980" w:type="dxa"/>
            <w:vAlign w:val="center"/>
          </w:tcPr>
          <w:p w:rsidR="00932ABF" w:rsidRDefault="00932ABF"/>
        </w:tc>
        <w:tc>
          <w:tcPr>
            <w:tcW w:w="4640" w:type="dxa"/>
            <w:vAlign w:val="center"/>
          </w:tcPr>
          <w:p w:rsidR="00932ABF" w:rsidRDefault="00932ABF"/>
        </w:tc>
        <w:tc>
          <w:tcPr>
            <w:tcW w:w="1978" w:type="dxa"/>
            <w:vAlign w:val="center"/>
          </w:tcPr>
          <w:p w:rsidR="00932ABF" w:rsidRDefault="00932ABF"/>
        </w:tc>
      </w:tr>
      <w:tr w:rsidR="00932ABF">
        <w:trPr>
          <w:trHeight w:hRule="exact" w:val="495"/>
          <w:jc w:val="center"/>
        </w:trPr>
        <w:tc>
          <w:tcPr>
            <w:tcW w:w="4640" w:type="dxa"/>
            <w:vAlign w:val="center"/>
          </w:tcPr>
          <w:p w:rsidR="00932ABF" w:rsidRDefault="0063678A">
            <w:pPr>
              <w:snapToGrid w:val="0"/>
              <w:jc w:val="center"/>
            </w:pPr>
            <w:r>
              <w:rPr>
                <w:rFonts w:ascii="宋体" w:hAnsi="宋体" w:cs="宋体"/>
                <w:color w:val="000000"/>
                <w:sz w:val="23"/>
              </w:rPr>
              <w:t>收入总计</w:t>
            </w:r>
          </w:p>
        </w:tc>
        <w:tc>
          <w:tcPr>
            <w:tcW w:w="1980" w:type="dxa"/>
            <w:vAlign w:val="center"/>
          </w:tcPr>
          <w:p w:rsidR="00932ABF" w:rsidRDefault="0063678A">
            <w:pPr>
              <w:snapToGrid w:val="0"/>
              <w:jc w:val="right"/>
            </w:pPr>
            <w:r>
              <w:rPr>
                <w:rFonts w:ascii="宋体" w:hAnsi="宋体" w:cs="宋体"/>
                <w:color w:val="000000"/>
                <w:sz w:val="23"/>
              </w:rPr>
              <w:t>524,433.64</w:t>
            </w:r>
          </w:p>
        </w:tc>
        <w:tc>
          <w:tcPr>
            <w:tcW w:w="4640" w:type="dxa"/>
            <w:vAlign w:val="center"/>
          </w:tcPr>
          <w:p w:rsidR="00932ABF" w:rsidRDefault="0063678A">
            <w:pPr>
              <w:snapToGrid w:val="0"/>
              <w:jc w:val="center"/>
            </w:pPr>
            <w:r>
              <w:rPr>
                <w:rFonts w:ascii="宋体" w:hAnsi="宋体" w:cs="宋体"/>
                <w:color w:val="000000"/>
                <w:sz w:val="23"/>
              </w:rPr>
              <w:t>支出总计</w:t>
            </w:r>
          </w:p>
        </w:tc>
        <w:tc>
          <w:tcPr>
            <w:tcW w:w="1978" w:type="dxa"/>
            <w:vAlign w:val="center"/>
          </w:tcPr>
          <w:p w:rsidR="00932ABF" w:rsidRDefault="0063678A">
            <w:pPr>
              <w:snapToGrid w:val="0"/>
              <w:jc w:val="right"/>
            </w:pPr>
            <w:r>
              <w:rPr>
                <w:rFonts w:ascii="宋体" w:hAnsi="宋体" w:cs="宋体"/>
                <w:color w:val="000000"/>
                <w:sz w:val="23"/>
              </w:rPr>
              <w:t>524,433.64</w:t>
            </w:r>
          </w:p>
        </w:tc>
      </w:tr>
      <w:tr w:rsidR="00932ABF">
        <w:trPr>
          <w:trHeight w:hRule="exact" w:val="941"/>
          <w:jc w:val="center"/>
        </w:trPr>
        <w:tc>
          <w:tcPr>
            <w:tcW w:w="13238" w:type="dxa"/>
            <w:gridSpan w:val="4"/>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23"/>
              </w:rPr>
              <w:t>注：本表反映本年度的总收支和年末结转结余情况。财政专户管理资金是指教育收费；事业收入不含教育收费。</w:t>
            </w:r>
          </w:p>
        </w:tc>
      </w:tr>
    </w:tbl>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p>
    <w:p w:rsidR="00932ABF" w:rsidRDefault="0063678A">
      <w:pPr>
        <w:pStyle w:val="21"/>
        <w:wordWrap w:val="0"/>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lang w:val="en-US" w:eastAsia="zh-CN"/>
        </w:rPr>
        <w:lastRenderedPageBreak/>
        <w:t>二、《收入决算表（按功能分类列示）》</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840"/>
        <w:gridCol w:w="2520"/>
        <w:gridCol w:w="1240"/>
        <w:gridCol w:w="1240"/>
        <w:gridCol w:w="1240"/>
        <w:gridCol w:w="1240"/>
        <w:gridCol w:w="1240"/>
        <w:gridCol w:w="1240"/>
        <w:gridCol w:w="1240"/>
        <w:gridCol w:w="1198"/>
      </w:tblGrid>
      <w:tr w:rsidR="00932ABF">
        <w:trPr>
          <w:trHeight w:hRule="exact" w:val="494"/>
          <w:jc w:val="center"/>
        </w:trPr>
        <w:tc>
          <w:tcPr>
            <w:tcW w:w="3360" w:type="dxa"/>
            <w:gridSpan w:val="2"/>
            <w:vAlign w:val="center"/>
          </w:tcPr>
          <w:p w:rsidR="00932ABF" w:rsidRDefault="0063678A">
            <w:pPr>
              <w:snapToGrid w:val="0"/>
              <w:jc w:val="center"/>
            </w:pPr>
            <w:r>
              <w:rPr>
                <w:rFonts w:ascii="宋体" w:hAnsi="宋体" w:cs="宋体"/>
                <w:color w:val="000000"/>
                <w:sz w:val="14"/>
              </w:rPr>
              <w:t>项</w:t>
            </w:r>
            <w:r>
              <w:rPr>
                <w:rFonts w:ascii="宋体" w:hAnsi="宋体" w:cs="宋体"/>
                <w:color w:val="000000"/>
                <w:sz w:val="14"/>
              </w:rPr>
              <w:t xml:space="preserve">      </w:t>
            </w:r>
            <w:r>
              <w:rPr>
                <w:rFonts w:ascii="宋体" w:hAnsi="宋体" w:cs="宋体"/>
                <w:color w:val="000000"/>
                <w:sz w:val="14"/>
              </w:rPr>
              <w:t>目</w:t>
            </w:r>
          </w:p>
        </w:tc>
        <w:tc>
          <w:tcPr>
            <w:tcW w:w="1240" w:type="dxa"/>
            <w:vMerge w:val="restart"/>
            <w:vAlign w:val="center"/>
          </w:tcPr>
          <w:p w:rsidR="00932ABF" w:rsidRDefault="0063678A">
            <w:pPr>
              <w:snapToGrid w:val="0"/>
              <w:jc w:val="center"/>
            </w:pPr>
            <w:r>
              <w:rPr>
                <w:rFonts w:ascii="宋体" w:hAnsi="宋体" w:cs="宋体"/>
                <w:color w:val="000000"/>
                <w:sz w:val="14"/>
              </w:rPr>
              <w:t>本年收入合计</w:t>
            </w:r>
          </w:p>
        </w:tc>
        <w:tc>
          <w:tcPr>
            <w:tcW w:w="1240" w:type="dxa"/>
            <w:vMerge w:val="restart"/>
            <w:vAlign w:val="center"/>
          </w:tcPr>
          <w:p w:rsidR="00932ABF" w:rsidRDefault="0063678A">
            <w:pPr>
              <w:snapToGrid w:val="0"/>
              <w:jc w:val="center"/>
            </w:pPr>
            <w:r>
              <w:rPr>
                <w:rFonts w:ascii="宋体" w:hAnsi="宋体" w:cs="宋体"/>
                <w:color w:val="000000"/>
                <w:sz w:val="14"/>
              </w:rPr>
              <w:t>财政拨款收入</w:t>
            </w:r>
          </w:p>
        </w:tc>
        <w:tc>
          <w:tcPr>
            <w:tcW w:w="1240" w:type="dxa"/>
            <w:vMerge w:val="restart"/>
            <w:vAlign w:val="center"/>
          </w:tcPr>
          <w:p w:rsidR="00932ABF" w:rsidRDefault="0063678A">
            <w:pPr>
              <w:snapToGrid w:val="0"/>
              <w:jc w:val="center"/>
            </w:pPr>
            <w:r>
              <w:rPr>
                <w:rFonts w:ascii="宋体" w:hAnsi="宋体" w:cs="宋体"/>
                <w:color w:val="000000"/>
                <w:sz w:val="14"/>
              </w:rPr>
              <w:t>上级补助收入</w:t>
            </w:r>
          </w:p>
        </w:tc>
        <w:tc>
          <w:tcPr>
            <w:tcW w:w="2480" w:type="dxa"/>
            <w:gridSpan w:val="2"/>
            <w:vAlign w:val="center"/>
          </w:tcPr>
          <w:p w:rsidR="00932ABF" w:rsidRDefault="0063678A">
            <w:pPr>
              <w:snapToGrid w:val="0"/>
              <w:jc w:val="center"/>
            </w:pPr>
            <w:r>
              <w:rPr>
                <w:rFonts w:ascii="宋体" w:hAnsi="宋体" w:cs="宋体"/>
                <w:color w:val="000000"/>
                <w:sz w:val="14"/>
              </w:rPr>
              <w:t>事业收入</w:t>
            </w:r>
          </w:p>
        </w:tc>
        <w:tc>
          <w:tcPr>
            <w:tcW w:w="1240" w:type="dxa"/>
            <w:vMerge w:val="restart"/>
            <w:vAlign w:val="center"/>
          </w:tcPr>
          <w:p w:rsidR="00932ABF" w:rsidRDefault="0063678A">
            <w:pPr>
              <w:snapToGrid w:val="0"/>
              <w:jc w:val="center"/>
            </w:pPr>
            <w:r>
              <w:rPr>
                <w:rFonts w:ascii="宋体" w:hAnsi="宋体" w:cs="宋体"/>
                <w:color w:val="000000"/>
                <w:sz w:val="14"/>
              </w:rPr>
              <w:t>经营收入</w:t>
            </w:r>
          </w:p>
        </w:tc>
        <w:tc>
          <w:tcPr>
            <w:tcW w:w="1240" w:type="dxa"/>
            <w:vMerge w:val="restart"/>
            <w:vAlign w:val="center"/>
          </w:tcPr>
          <w:p w:rsidR="00932ABF" w:rsidRDefault="0063678A">
            <w:pPr>
              <w:snapToGrid w:val="0"/>
              <w:jc w:val="center"/>
            </w:pPr>
            <w:r>
              <w:rPr>
                <w:rFonts w:ascii="宋体" w:hAnsi="宋体" w:cs="宋体"/>
                <w:color w:val="000000"/>
                <w:sz w:val="14"/>
              </w:rPr>
              <w:t>附属单位上缴收入</w:t>
            </w:r>
          </w:p>
        </w:tc>
        <w:tc>
          <w:tcPr>
            <w:tcW w:w="1198" w:type="dxa"/>
            <w:vMerge w:val="restart"/>
            <w:vAlign w:val="center"/>
          </w:tcPr>
          <w:p w:rsidR="00932ABF" w:rsidRDefault="0063678A">
            <w:pPr>
              <w:snapToGrid w:val="0"/>
              <w:jc w:val="center"/>
            </w:pPr>
            <w:r>
              <w:rPr>
                <w:rFonts w:ascii="宋体" w:hAnsi="宋体" w:cs="宋体"/>
                <w:color w:val="000000"/>
                <w:sz w:val="14"/>
              </w:rPr>
              <w:t>其他收入</w:t>
            </w:r>
          </w:p>
        </w:tc>
      </w:tr>
      <w:tr w:rsidR="00932ABF">
        <w:trPr>
          <w:trHeight w:hRule="exact" w:val="494"/>
          <w:jc w:val="center"/>
        </w:trPr>
        <w:tc>
          <w:tcPr>
            <w:tcW w:w="840" w:type="dxa"/>
            <w:vAlign w:val="center"/>
          </w:tcPr>
          <w:p w:rsidR="00932ABF" w:rsidRDefault="0063678A">
            <w:pPr>
              <w:snapToGrid w:val="0"/>
              <w:jc w:val="center"/>
            </w:pPr>
            <w:r>
              <w:rPr>
                <w:rFonts w:ascii="宋体" w:hAnsi="宋体" w:cs="宋体"/>
                <w:color w:val="000000"/>
                <w:sz w:val="14"/>
              </w:rPr>
              <w:t>科目编码</w:t>
            </w:r>
          </w:p>
        </w:tc>
        <w:tc>
          <w:tcPr>
            <w:tcW w:w="2520" w:type="dxa"/>
            <w:vAlign w:val="center"/>
          </w:tcPr>
          <w:p w:rsidR="00932ABF" w:rsidRDefault="0063678A">
            <w:pPr>
              <w:snapToGrid w:val="0"/>
              <w:jc w:val="center"/>
            </w:pPr>
            <w:r>
              <w:rPr>
                <w:rFonts w:ascii="宋体" w:hAnsi="宋体" w:cs="宋体"/>
                <w:color w:val="000000"/>
                <w:sz w:val="14"/>
              </w:rPr>
              <w:t>科目名称</w:t>
            </w:r>
          </w:p>
        </w:tc>
        <w:tc>
          <w:tcPr>
            <w:tcW w:w="1240" w:type="dxa"/>
            <w:vMerge/>
            <w:vAlign w:val="center"/>
          </w:tcPr>
          <w:p w:rsidR="00932ABF" w:rsidRDefault="00932ABF"/>
        </w:tc>
        <w:tc>
          <w:tcPr>
            <w:tcW w:w="1240" w:type="dxa"/>
            <w:vMerge/>
            <w:vAlign w:val="center"/>
          </w:tcPr>
          <w:p w:rsidR="00932ABF" w:rsidRDefault="00932ABF"/>
        </w:tc>
        <w:tc>
          <w:tcPr>
            <w:tcW w:w="1240" w:type="dxa"/>
            <w:vMerge/>
            <w:vAlign w:val="center"/>
          </w:tcPr>
          <w:p w:rsidR="00932ABF" w:rsidRDefault="00932ABF"/>
        </w:tc>
        <w:tc>
          <w:tcPr>
            <w:tcW w:w="1240" w:type="dxa"/>
            <w:vAlign w:val="center"/>
          </w:tcPr>
          <w:p w:rsidR="00932ABF" w:rsidRDefault="0063678A">
            <w:pPr>
              <w:snapToGrid w:val="0"/>
              <w:jc w:val="center"/>
            </w:pPr>
            <w:r>
              <w:rPr>
                <w:rFonts w:ascii="宋体" w:hAnsi="宋体" w:cs="宋体"/>
                <w:color w:val="000000"/>
                <w:sz w:val="14"/>
              </w:rPr>
              <w:t>小计</w:t>
            </w:r>
          </w:p>
        </w:tc>
        <w:tc>
          <w:tcPr>
            <w:tcW w:w="1240" w:type="dxa"/>
            <w:vAlign w:val="center"/>
          </w:tcPr>
          <w:p w:rsidR="00932ABF" w:rsidRDefault="0063678A">
            <w:pPr>
              <w:snapToGrid w:val="0"/>
              <w:jc w:val="center"/>
            </w:pPr>
            <w:r>
              <w:rPr>
                <w:rFonts w:ascii="宋体" w:hAnsi="宋体" w:cs="宋体"/>
                <w:color w:val="000000"/>
                <w:sz w:val="14"/>
              </w:rPr>
              <w:t>其中：教育收费</w:t>
            </w:r>
          </w:p>
        </w:tc>
        <w:tc>
          <w:tcPr>
            <w:tcW w:w="1240" w:type="dxa"/>
            <w:vMerge/>
            <w:vAlign w:val="center"/>
          </w:tcPr>
          <w:p w:rsidR="00932ABF" w:rsidRDefault="00932ABF"/>
        </w:tc>
        <w:tc>
          <w:tcPr>
            <w:tcW w:w="1240" w:type="dxa"/>
            <w:vMerge/>
            <w:vAlign w:val="center"/>
          </w:tcPr>
          <w:p w:rsidR="00932ABF" w:rsidRDefault="00932ABF"/>
        </w:tc>
        <w:tc>
          <w:tcPr>
            <w:tcW w:w="1198" w:type="dxa"/>
            <w:vMerge/>
            <w:vAlign w:val="center"/>
          </w:tcPr>
          <w:p w:rsidR="00932ABF" w:rsidRDefault="00932ABF"/>
        </w:tc>
      </w:tr>
      <w:tr w:rsidR="00932ABF">
        <w:trPr>
          <w:trHeight w:hRule="exact" w:val="386"/>
          <w:jc w:val="center"/>
        </w:trPr>
        <w:tc>
          <w:tcPr>
            <w:tcW w:w="3360" w:type="dxa"/>
            <w:gridSpan w:val="2"/>
            <w:vAlign w:val="center"/>
          </w:tcPr>
          <w:p w:rsidR="00932ABF" w:rsidRDefault="0063678A">
            <w:pPr>
              <w:snapToGrid w:val="0"/>
              <w:jc w:val="center"/>
            </w:pPr>
            <w:r>
              <w:rPr>
                <w:rFonts w:ascii="宋体" w:hAnsi="宋体" w:cs="宋体"/>
                <w:color w:val="000000"/>
                <w:sz w:val="14"/>
              </w:rPr>
              <w:t>合计</w:t>
            </w:r>
          </w:p>
        </w:tc>
        <w:tc>
          <w:tcPr>
            <w:tcW w:w="1240" w:type="dxa"/>
            <w:vAlign w:val="center"/>
          </w:tcPr>
          <w:p w:rsidR="00932ABF" w:rsidRDefault="0063678A">
            <w:pPr>
              <w:snapToGrid w:val="0"/>
              <w:jc w:val="right"/>
            </w:pPr>
            <w:r>
              <w:rPr>
                <w:rFonts w:ascii="宋体" w:hAnsi="宋体" w:cs="宋体"/>
                <w:color w:val="000000"/>
                <w:sz w:val="14"/>
              </w:rPr>
              <w:t>524,433.64</w:t>
            </w:r>
          </w:p>
        </w:tc>
        <w:tc>
          <w:tcPr>
            <w:tcW w:w="1240" w:type="dxa"/>
            <w:vAlign w:val="center"/>
          </w:tcPr>
          <w:p w:rsidR="00932ABF" w:rsidRDefault="0063678A">
            <w:pPr>
              <w:snapToGrid w:val="0"/>
              <w:jc w:val="right"/>
            </w:pPr>
            <w:r>
              <w:rPr>
                <w:rFonts w:ascii="宋体" w:hAnsi="宋体" w:cs="宋体"/>
                <w:color w:val="000000"/>
                <w:sz w:val="14"/>
              </w:rPr>
              <w:t>524,433.64</w:t>
            </w:r>
          </w:p>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198" w:type="dxa"/>
            <w:vAlign w:val="center"/>
          </w:tcPr>
          <w:p w:rsidR="00932ABF" w:rsidRDefault="00932ABF"/>
        </w:tc>
      </w:tr>
      <w:tr w:rsidR="00932ABF">
        <w:trPr>
          <w:trHeight w:hRule="exact" w:val="386"/>
          <w:jc w:val="center"/>
        </w:trPr>
        <w:tc>
          <w:tcPr>
            <w:tcW w:w="840" w:type="dxa"/>
            <w:vAlign w:val="center"/>
          </w:tcPr>
          <w:p w:rsidR="00932ABF" w:rsidRDefault="0063678A">
            <w:pPr>
              <w:snapToGrid w:val="0"/>
            </w:pPr>
            <w:r>
              <w:rPr>
                <w:rFonts w:ascii="宋体" w:hAnsi="宋体" w:cs="宋体"/>
                <w:color w:val="000000"/>
                <w:sz w:val="14"/>
              </w:rPr>
              <w:t>205</w:t>
            </w:r>
          </w:p>
        </w:tc>
        <w:tc>
          <w:tcPr>
            <w:tcW w:w="2520" w:type="dxa"/>
            <w:vAlign w:val="center"/>
          </w:tcPr>
          <w:p w:rsidR="00932ABF" w:rsidRDefault="0063678A">
            <w:pPr>
              <w:snapToGrid w:val="0"/>
            </w:pPr>
            <w:r>
              <w:rPr>
                <w:rFonts w:ascii="宋体" w:hAnsi="宋体" w:cs="宋体"/>
                <w:color w:val="000000"/>
                <w:sz w:val="14"/>
              </w:rPr>
              <w:t>教育支出</w:t>
            </w:r>
          </w:p>
        </w:tc>
        <w:tc>
          <w:tcPr>
            <w:tcW w:w="1240" w:type="dxa"/>
            <w:vAlign w:val="center"/>
          </w:tcPr>
          <w:p w:rsidR="00932ABF" w:rsidRDefault="0063678A">
            <w:pPr>
              <w:snapToGrid w:val="0"/>
              <w:jc w:val="right"/>
            </w:pPr>
            <w:r>
              <w:rPr>
                <w:rFonts w:ascii="宋体" w:hAnsi="宋体" w:cs="宋体"/>
                <w:color w:val="000000"/>
                <w:sz w:val="14"/>
              </w:rPr>
              <w:t>524,433.64</w:t>
            </w:r>
          </w:p>
        </w:tc>
        <w:tc>
          <w:tcPr>
            <w:tcW w:w="1240" w:type="dxa"/>
            <w:vAlign w:val="center"/>
          </w:tcPr>
          <w:p w:rsidR="00932ABF" w:rsidRDefault="0063678A">
            <w:pPr>
              <w:snapToGrid w:val="0"/>
              <w:jc w:val="right"/>
            </w:pPr>
            <w:r>
              <w:rPr>
                <w:rFonts w:ascii="宋体" w:hAnsi="宋体" w:cs="宋体"/>
                <w:color w:val="000000"/>
                <w:sz w:val="14"/>
              </w:rPr>
              <w:t>524,433.64</w:t>
            </w:r>
          </w:p>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198" w:type="dxa"/>
            <w:vAlign w:val="center"/>
          </w:tcPr>
          <w:p w:rsidR="00932ABF" w:rsidRDefault="00932ABF"/>
        </w:tc>
      </w:tr>
      <w:tr w:rsidR="00932ABF">
        <w:trPr>
          <w:trHeight w:hRule="exact" w:val="386"/>
          <w:jc w:val="center"/>
        </w:trPr>
        <w:tc>
          <w:tcPr>
            <w:tcW w:w="840" w:type="dxa"/>
            <w:vAlign w:val="center"/>
          </w:tcPr>
          <w:p w:rsidR="00932ABF" w:rsidRDefault="0063678A">
            <w:pPr>
              <w:snapToGrid w:val="0"/>
            </w:pPr>
            <w:r>
              <w:rPr>
                <w:rFonts w:ascii="宋体" w:hAnsi="宋体" w:cs="宋体"/>
                <w:color w:val="000000"/>
                <w:sz w:val="14"/>
              </w:rPr>
              <w:t>20502</w:t>
            </w:r>
          </w:p>
        </w:tc>
        <w:tc>
          <w:tcPr>
            <w:tcW w:w="2520" w:type="dxa"/>
            <w:vAlign w:val="center"/>
          </w:tcPr>
          <w:p w:rsidR="00932ABF" w:rsidRDefault="0063678A">
            <w:pPr>
              <w:snapToGrid w:val="0"/>
            </w:pPr>
            <w:r>
              <w:rPr>
                <w:rFonts w:ascii="宋体" w:hAnsi="宋体" w:cs="宋体"/>
                <w:color w:val="000000"/>
                <w:sz w:val="14"/>
              </w:rPr>
              <w:t>普通教育</w:t>
            </w:r>
          </w:p>
        </w:tc>
        <w:tc>
          <w:tcPr>
            <w:tcW w:w="1240" w:type="dxa"/>
            <w:vAlign w:val="center"/>
          </w:tcPr>
          <w:p w:rsidR="00932ABF" w:rsidRDefault="0063678A">
            <w:pPr>
              <w:snapToGrid w:val="0"/>
              <w:jc w:val="right"/>
            </w:pPr>
            <w:r>
              <w:rPr>
                <w:rFonts w:ascii="宋体" w:hAnsi="宋体" w:cs="宋体"/>
                <w:color w:val="000000"/>
                <w:sz w:val="14"/>
              </w:rPr>
              <w:t>524,433.64</w:t>
            </w:r>
          </w:p>
        </w:tc>
        <w:tc>
          <w:tcPr>
            <w:tcW w:w="1240" w:type="dxa"/>
            <w:vAlign w:val="center"/>
          </w:tcPr>
          <w:p w:rsidR="00932ABF" w:rsidRDefault="0063678A">
            <w:pPr>
              <w:snapToGrid w:val="0"/>
              <w:jc w:val="right"/>
            </w:pPr>
            <w:r>
              <w:rPr>
                <w:rFonts w:ascii="宋体" w:hAnsi="宋体" w:cs="宋体"/>
                <w:color w:val="000000"/>
                <w:sz w:val="14"/>
              </w:rPr>
              <w:t>524,433.64</w:t>
            </w:r>
          </w:p>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198" w:type="dxa"/>
            <w:vAlign w:val="center"/>
          </w:tcPr>
          <w:p w:rsidR="00932ABF" w:rsidRDefault="00932ABF"/>
        </w:tc>
      </w:tr>
      <w:tr w:rsidR="00932ABF">
        <w:trPr>
          <w:trHeight w:hRule="exact" w:val="386"/>
          <w:jc w:val="center"/>
        </w:trPr>
        <w:tc>
          <w:tcPr>
            <w:tcW w:w="840" w:type="dxa"/>
            <w:vAlign w:val="center"/>
          </w:tcPr>
          <w:p w:rsidR="00932ABF" w:rsidRDefault="0063678A">
            <w:pPr>
              <w:snapToGrid w:val="0"/>
            </w:pPr>
            <w:r>
              <w:rPr>
                <w:rFonts w:ascii="宋体" w:hAnsi="宋体" w:cs="宋体"/>
                <w:color w:val="000000"/>
                <w:sz w:val="14"/>
              </w:rPr>
              <w:t>2050201</w:t>
            </w:r>
          </w:p>
        </w:tc>
        <w:tc>
          <w:tcPr>
            <w:tcW w:w="2520" w:type="dxa"/>
            <w:vAlign w:val="center"/>
          </w:tcPr>
          <w:p w:rsidR="00932ABF" w:rsidRDefault="0063678A">
            <w:pPr>
              <w:snapToGrid w:val="0"/>
            </w:pPr>
            <w:r>
              <w:rPr>
                <w:rFonts w:ascii="宋体" w:hAnsi="宋体" w:cs="宋体"/>
                <w:color w:val="000000"/>
                <w:sz w:val="14"/>
              </w:rPr>
              <w:t>学前教育</w:t>
            </w:r>
          </w:p>
        </w:tc>
        <w:tc>
          <w:tcPr>
            <w:tcW w:w="1240" w:type="dxa"/>
            <w:vAlign w:val="center"/>
          </w:tcPr>
          <w:p w:rsidR="00932ABF" w:rsidRDefault="0063678A">
            <w:pPr>
              <w:snapToGrid w:val="0"/>
              <w:jc w:val="right"/>
            </w:pPr>
            <w:r>
              <w:rPr>
                <w:rFonts w:ascii="宋体" w:hAnsi="宋体" w:cs="宋体"/>
                <w:color w:val="000000"/>
                <w:sz w:val="14"/>
              </w:rPr>
              <w:t>524,433.64</w:t>
            </w:r>
          </w:p>
        </w:tc>
        <w:tc>
          <w:tcPr>
            <w:tcW w:w="1240" w:type="dxa"/>
            <w:vAlign w:val="center"/>
          </w:tcPr>
          <w:p w:rsidR="00932ABF" w:rsidRDefault="0063678A">
            <w:pPr>
              <w:snapToGrid w:val="0"/>
              <w:jc w:val="right"/>
            </w:pPr>
            <w:r>
              <w:rPr>
                <w:rFonts w:ascii="宋体" w:hAnsi="宋体" w:cs="宋体"/>
                <w:color w:val="000000"/>
                <w:sz w:val="14"/>
              </w:rPr>
              <w:t>524,433.64</w:t>
            </w:r>
          </w:p>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240" w:type="dxa"/>
            <w:vAlign w:val="center"/>
          </w:tcPr>
          <w:p w:rsidR="00932ABF" w:rsidRDefault="00932ABF"/>
        </w:tc>
        <w:tc>
          <w:tcPr>
            <w:tcW w:w="1198" w:type="dxa"/>
            <w:vAlign w:val="center"/>
          </w:tcPr>
          <w:p w:rsidR="00932ABF" w:rsidRDefault="00932ABF"/>
        </w:tc>
      </w:tr>
      <w:tr w:rsidR="00932ABF">
        <w:trPr>
          <w:trHeight w:hRule="exact" w:val="587"/>
          <w:jc w:val="center"/>
        </w:trPr>
        <w:tc>
          <w:tcPr>
            <w:tcW w:w="13238" w:type="dxa"/>
            <w:gridSpan w:val="10"/>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14"/>
              </w:rPr>
              <w:t>注：本表反映本年度取得的各项收入情况。</w:t>
            </w:r>
          </w:p>
        </w:tc>
      </w:tr>
    </w:tbl>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p>
    <w:p w:rsidR="00932ABF" w:rsidRDefault="0063678A">
      <w:pPr>
        <w:pStyle w:val="21"/>
        <w:wordWrap w:val="0"/>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lang w:val="en-US" w:eastAsia="zh-CN"/>
        </w:rPr>
        <w:lastRenderedPageBreak/>
        <w:t>三、《收入决算表（按单位列示）》</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rsidR="00932ABF">
        <w:trPr>
          <w:trHeight w:hRule="exact" w:val="819"/>
          <w:jc w:val="center"/>
        </w:trPr>
        <w:tc>
          <w:tcPr>
            <w:tcW w:w="580" w:type="dxa"/>
            <w:vMerge w:val="restart"/>
            <w:vAlign w:val="center"/>
          </w:tcPr>
          <w:p w:rsidR="00932ABF" w:rsidRDefault="0063678A">
            <w:pPr>
              <w:snapToGrid w:val="0"/>
              <w:jc w:val="center"/>
            </w:pPr>
            <w:r>
              <w:rPr>
                <w:rFonts w:ascii="宋体" w:hAnsi="宋体" w:cs="宋体"/>
                <w:color w:val="000000"/>
                <w:sz w:val="10"/>
              </w:rPr>
              <w:t>部门（单位）代码</w:t>
            </w:r>
          </w:p>
        </w:tc>
        <w:tc>
          <w:tcPr>
            <w:tcW w:w="1700" w:type="dxa"/>
            <w:vMerge w:val="restart"/>
            <w:vAlign w:val="center"/>
          </w:tcPr>
          <w:p w:rsidR="00932ABF" w:rsidRDefault="0063678A">
            <w:pPr>
              <w:snapToGrid w:val="0"/>
              <w:jc w:val="center"/>
            </w:pPr>
            <w:r>
              <w:rPr>
                <w:rFonts w:ascii="宋体" w:hAnsi="宋体" w:cs="宋体"/>
                <w:color w:val="000000"/>
                <w:sz w:val="10"/>
              </w:rPr>
              <w:t>部门（单位）名称</w:t>
            </w:r>
          </w:p>
        </w:tc>
        <w:tc>
          <w:tcPr>
            <w:tcW w:w="580" w:type="dxa"/>
            <w:vMerge w:val="restart"/>
            <w:vAlign w:val="center"/>
          </w:tcPr>
          <w:p w:rsidR="00932ABF" w:rsidRDefault="0063678A">
            <w:pPr>
              <w:snapToGrid w:val="0"/>
              <w:jc w:val="center"/>
            </w:pPr>
            <w:r>
              <w:rPr>
                <w:rFonts w:ascii="宋体" w:hAnsi="宋体" w:cs="宋体"/>
                <w:color w:val="000000"/>
                <w:sz w:val="10"/>
              </w:rPr>
              <w:t>合计</w:t>
            </w:r>
          </w:p>
        </w:tc>
        <w:tc>
          <w:tcPr>
            <w:tcW w:w="5800" w:type="dxa"/>
            <w:gridSpan w:val="10"/>
            <w:vAlign w:val="center"/>
          </w:tcPr>
          <w:p w:rsidR="00932ABF" w:rsidRDefault="0063678A">
            <w:pPr>
              <w:snapToGrid w:val="0"/>
              <w:jc w:val="center"/>
            </w:pPr>
            <w:r>
              <w:rPr>
                <w:rFonts w:ascii="宋体" w:hAnsi="宋体" w:cs="宋体"/>
                <w:color w:val="000000"/>
                <w:sz w:val="10"/>
              </w:rPr>
              <w:t>本年收入</w:t>
            </w:r>
          </w:p>
        </w:tc>
        <w:tc>
          <w:tcPr>
            <w:tcW w:w="4578" w:type="dxa"/>
            <w:gridSpan w:val="8"/>
            <w:vAlign w:val="center"/>
          </w:tcPr>
          <w:p w:rsidR="00932ABF" w:rsidRDefault="0063678A">
            <w:pPr>
              <w:snapToGrid w:val="0"/>
              <w:jc w:val="center"/>
            </w:pPr>
            <w:r>
              <w:rPr>
                <w:rFonts w:ascii="宋体" w:hAnsi="宋体" w:cs="宋体"/>
                <w:color w:val="000000"/>
                <w:sz w:val="10"/>
              </w:rPr>
              <w:t>上年结转和结余</w:t>
            </w:r>
          </w:p>
        </w:tc>
      </w:tr>
      <w:tr w:rsidR="00932ABF">
        <w:trPr>
          <w:trHeight w:hRule="exact" w:val="819"/>
          <w:jc w:val="center"/>
        </w:trPr>
        <w:tc>
          <w:tcPr>
            <w:tcW w:w="580" w:type="dxa"/>
            <w:vMerge/>
            <w:vAlign w:val="center"/>
          </w:tcPr>
          <w:p w:rsidR="00932ABF" w:rsidRDefault="00932ABF"/>
        </w:tc>
        <w:tc>
          <w:tcPr>
            <w:tcW w:w="1700" w:type="dxa"/>
            <w:vMerge/>
            <w:vAlign w:val="center"/>
          </w:tcPr>
          <w:p w:rsidR="00932ABF" w:rsidRDefault="00932ABF"/>
        </w:tc>
        <w:tc>
          <w:tcPr>
            <w:tcW w:w="580" w:type="dxa"/>
            <w:vMerge/>
            <w:vAlign w:val="center"/>
          </w:tcPr>
          <w:p w:rsidR="00932ABF" w:rsidRDefault="00932ABF"/>
        </w:tc>
        <w:tc>
          <w:tcPr>
            <w:tcW w:w="580" w:type="dxa"/>
            <w:vMerge w:val="restart"/>
            <w:vAlign w:val="center"/>
          </w:tcPr>
          <w:p w:rsidR="00932ABF" w:rsidRDefault="0063678A">
            <w:pPr>
              <w:snapToGrid w:val="0"/>
              <w:jc w:val="center"/>
            </w:pPr>
            <w:r>
              <w:rPr>
                <w:rFonts w:ascii="宋体" w:hAnsi="宋体" w:cs="宋体"/>
                <w:color w:val="000000"/>
                <w:sz w:val="10"/>
              </w:rPr>
              <w:t>小计</w:t>
            </w:r>
          </w:p>
        </w:tc>
        <w:tc>
          <w:tcPr>
            <w:tcW w:w="580" w:type="dxa"/>
            <w:vMerge w:val="restart"/>
            <w:vAlign w:val="center"/>
          </w:tcPr>
          <w:p w:rsidR="00932ABF" w:rsidRDefault="0063678A">
            <w:pPr>
              <w:snapToGrid w:val="0"/>
              <w:jc w:val="center"/>
            </w:pPr>
            <w:r>
              <w:rPr>
                <w:rFonts w:ascii="宋体" w:hAnsi="宋体" w:cs="宋体"/>
                <w:color w:val="000000"/>
                <w:sz w:val="10"/>
              </w:rPr>
              <w:t>一般公共预算</w:t>
            </w:r>
          </w:p>
        </w:tc>
        <w:tc>
          <w:tcPr>
            <w:tcW w:w="580" w:type="dxa"/>
            <w:vMerge w:val="restart"/>
            <w:vAlign w:val="center"/>
          </w:tcPr>
          <w:p w:rsidR="00932ABF" w:rsidRDefault="0063678A">
            <w:pPr>
              <w:snapToGrid w:val="0"/>
              <w:jc w:val="center"/>
            </w:pPr>
            <w:r>
              <w:rPr>
                <w:rFonts w:ascii="宋体" w:hAnsi="宋体" w:cs="宋体"/>
                <w:color w:val="000000"/>
                <w:sz w:val="10"/>
              </w:rPr>
              <w:t>政府性基金预算</w:t>
            </w:r>
          </w:p>
        </w:tc>
        <w:tc>
          <w:tcPr>
            <w:tcW w:w="580" w:type="dxa"/>
            <w:vMerge w:val="restart"/>
            <w:vAlign w:val="center"/>
          </w:tcPr>
          <w:p w:rsidR="00932ABF" w:rsidRDefault="0063678A">
            <w:pPr>
              <w:snapToGrid w:val="0"/>
              <w:jc w:val="center"/>
            </w:pPr>
            <w:r>
              <w:rPr>
                <w:rFonts w:ascii="宋体" w:hAnsi="宋体" w:cs="宋体"/>
                <w:color w:val="000000"/>
                <w:sz w:val="10"/>
              </w:rPr>
              <w:t>国有资本经营预算算</w:t>
            </w:r>
          </w:p>
        </w:tc>
        <w:tc>
          <w:tcPr>
            <w:tcW w:w="580" w:type="dxa"/>
            <w:vMerge w:val="restart"/>
            <w:vAlign w:val="center"/>
          </w:tcPr>
          <w:p w:rsidR="00932ABF" w:rsidRDefault="0063678A">
            <w:pPr>
              <w:snapToGrid w:val="0"/>
              <w:jc w:val="center"/>
            </w:pPr>
            <w:r>
              <w:rPr>
                <w:rFonts w:ascii="宋体" w:hAnsi="宋体" w:cs="宋体"/>
                <w:color w:val="000000"/>
                <w:sz w:val="10"/>
              </w:rPr>
              <w:t>财政专户管理资金</w:t>
            </w:r>
          </w:p>
        </w:tc>
        <w:tc>
          <w:tcPr>
            <w:tcW w:w="580" w:type="dxa"/>
            <w:vMerge w:val="restart"/>
            <w:vAlign w:val="center"/>
          </w:tcPr>
          <w:p w:rsidR="00932ABF" w:rsidRDefault="0063678A">
            <w:pPr>
              <w:snapToGrid w:val="0"/>
              <w:jc w:val="center"/>
            </w:pPr>
            <w:r>
              <w:rPr>
                <w:rFonts w:ascii="宋体" w:hAnsi="宋体" w:cs="宋体"/>
                <w:color w:val="000000"/>
                <w:sz w:val="10"/>
              </w:rPr>
              <w:t>事业收入</w:t>
            </w:r>
          </w:p>
        </w:tc>
        <w:tc>
          <w:tcPr>
            <w:tcW w:w="580" w:type="dxa"/>
            <w:vMerge w:val="restart"/>
            <w:vAlign w:val="center"/>
          </w:tcPr>
          <w:p w:rsidR="00932ABF" w:rsidRDefault="0063678A">
            <w:pPr>
              <w:snapToGrid w:val="0"/>
              <w:jc w:val="center"/>
            </w:pPr>
            <w:r>
              <w:rPr>
                <w:rFonts w:ascii="宋体" w:hAnsi="宋体" w:cs="宋体"/>
                <w:color w:val="000000"/>
                <w:sz w:val="10"/>
              </w:rPr>
              <w:t>事业单位经营收入</w:t>
            </w:r>
          </w:p>
        </w:tc>
        <w:tc>
          <w:tcPr>
            <w:tcW w:w="580" w:type="dxa"/>
            <w:vMerge w:val="restart"/>
            <w:vAlign w:val="center"/>
          </w:tcPr>
          <w:p w:rsidR="00932ABF" w:rsidRDefault="0063678A">
            <w:pPr>
              <w:snapToGrid w:val="0"/>
              <w:jc w:val="center"/>
            </w:pPr>
            <w:r>
              <w:rPr>
                <w:rFonts w:ascii="宋体" w:hAnsi="宋体" w:cs="宋体"/>
                <w:color w:val="000000"/>
                <w:sz w:val="10"/>
              </w:rPr>
              <w:t>上级补助收入</w:t>
            </w:r>
          </w:p>
        </w:tc>
        <w:tc>
          <w:tcPr>
            <w:tcW w:w="580" w:type="dxa"/>
            <w:vMerge w:val="restart"/>
            <w:vAlign w:val="center"/>
          </w:tcPr>
          <w:p w:rsidR="00932ABF" w:rsidRDefault="0063678A">
            <w:pPr>
              <w:snapToGrid w:val="0"/>
              <w:jc w:val="center"/>
            </w:pPr>
            <w:r>
              <w:rPr>
                <w:rFonts w:ascii="宋体" w:hAnsi="宋体" w:cs="宋体"/>
                <w:color w:val="000000"/>
                <w:sz w:val="10"/>
              </w:rPr>
              <w:t>附属单位上缴收入</w:t>
            </w:r>
          </w:p>
        </w:tc>
        <w:tc>
          <w:tcPr>
            <w:tcW w:w="580" w:type="dxa"/>
            <w:vMerge w:val="restart"/>
            <w:vAlign w:val="center"/>
          </w:tcPr>
          <w:p w:rsidR="00932ABF" w:rsidRDefault="0063678A">
            <w:pPr>
              <w:snapToGrid w:val="0"/>
              <w:jc w:val="center"/>
            </w:pPr>
            <w:r>
              <w:rPr>
                <w:rFonts w:ascii="宋体" w:hAnsi="宋体" w:cs="宋体"/>
                <w:color w:val="000000"/>
                <w:sz w:val="10"/>
              </w:rPr>
              <w:t>其他收入</w:t>
            </w:r>
          </w:p>
        </w:tc>
        <w:tc>
          <w:tcPr>
            <w:tcW w:w="580" w:type="dxa"/>
            <w:vMerge w:val="restart"/>
            <w:vAlign w:val="center"/>
          </w:tcPr>
          <w:p w:rsidR="00932ABF" w:rsidRDefault="0063678A">
            <w:pPr>
              <w:snapToGrid w:val="0"/>
              <w:jc w:val="center"/>
            </w:pPr>
            <w:r>
              <w:rPr>
                <w:rFonts w:ascii="宋体" w:hAnsi="宋体" w:cs="宋体"/>
                <w:color w:val="000000"/>
                <w:sz w:val="10"/>
              </w:rPr>
              <w:t>小计</w:t>
            </w:r>
          </w:p>
        </w:tc>
        <w:tc>
          <w:tcPr>
            <w:tcW w:w="2320" w:type="dxa"/>
            <w:gridSpan w:val="4"/>
            <w:vAlign w:val="center"/>
          </w:tcPr>
          <w:p w:rsidR="00932ABF" w:rsidRDefault="0063678A">
            <w:pPr>
              <w:snapToGrid w:val="0"/>
              <w:jc w:val="center"/>
            </w:pPr>
            <w:r>
              <w:rPr>
                <w:rFonts w:ascii="宋体" w:hAnsi="宋体" w:cs="宋体"/>
                <w:color w:val="000000"/>
                <w:sz w:val="10"/>
              </w:rPr>
              <w:t>财政拨款结转结余</w:t>
            </w:r>
          </w:p>
        </w:tc>
        <w:tc>
          <w:tcPr>
            <w:tcW w:w="1678" w:type="dxa"/>
            <w:gridSpan w:val="3"/>
            <w:vAlign w:val="center"/>
          </w:tcPr>
          <w:p w:rsidR="00932ABF" w:rsidRDefault="0063678A">
            <w:pPr>
              <w:snapToGrid w:val="0"/>
              <w:jc w:val="center"/>
            </w:pPr>
            <w:r>
              <w:rPr>
                <w:rFonts w:ascii="宋体" w:hAnsi="宋体" w:cs="宋体"/>
                <w:color w:val="000000"/>
                <w:sz w:val="10"/>
              </w:rPr>
              <w:t>非财政拨款结转结余</w:t>
            </w:r>
          </w:p>
        </w:tc>
      </w:tr>
      <w:tr w:rsidR="00932ABF">
        <w:trPr>
          <w:trHeight w:hRule="exact" w:val="819"/>
          <w:jc w:val="center"/>
        </w:trPr>
        <w:tc>
          <w:tcPr>
            <w:tcW w:w="580" w:type="dxa"/>
            <w:vMerge/>
            <w:vAlign w:val="center"/>
          </w:tcPr>
          <w:p w:rsidR="00932ABF" w:rsidRDefault="00932ABF"/>
        </w:tc>
        <w:tc>
          <w:tcPr>
            <w:tcW w:w="170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Merge/>
            <w:vAlign w:val="center"/>
          </w:tcPr>
          <w:p w:rsidR="00932ABF" w:rsidRDefault="00932ABF"/>
        </w:tc>
        <w:tc>
          <w:tcPr>
            <w:tcW w:w="580" w:type="dxa"/>
            <w:vAlign w:val="center"/>
          </w:tcPr>
          <w:p w:rsidR="00932ABF" w:rsidRDefault="0063678A">
            <w:pPr>
              <w:snapToGrid w:val="0"/>
              <w:jc w:val="center"/>
            </w:pPr>
            <w:r>
              <w:rPr>
                <w:rFonts w:ascii="宋体" w:hAnsi="宋体" w:cs="宋体"/>
                <w:color w:val="000000"/>
                <w:sz w:val="10"/>
              </w:rPr>
              <w:t>小计</w:t>
            </w:r>
          </w:p>
        </w:tc>
        <w:tc>
          <w:tcPr>
            <w:tcW w:w="580" w:type="dxa"/>
            <w:vAlign w:val="center"/>
          </w:tcPr>
          <w:p w:rsidR="00932ABF" w:rsidRDefault="0063678A">
            <w:pPr>
              <w:snapToGrid w:val="0"/>
              <w:jc w:val="center"/>
            </w:pPr>
            <w:r>
              <w:rPr>
                <w:rFonts w:ascii="宋体" w:hAnsi="宋体" w:cs="宋体"/>
                <w:color w:val="000000"/>
                <w:sz w:val="10"/>
              </w:rPr>
              <w:t>一般公共预算</w:t>
            </w:r>
          </w:p>
        </w:tc>
        <w:tc>
          <w:tcPr>
            <w:tcW w:w="580" w:type="dxa"/>
            <w:vAlign w:val="center"/>
          </w:tcPr>
          <w:p w:rsidR="00932ABF" w:rsidRDefault="0063678A">
            <w:pPr>
              <w:snapToGrid w:val="0"/>
              <w:jc w:val="center"/>
            </w:pPr>
            <w:r>
              <w:rPr>
                <w:rFonts w:ascii="宋体" w:hAnsi="宋体" w:cs="宋体"/>
                <w:color w:val="000000"/>
                <w:sz w:val="10"/>
              </w:rPr>
              <w:t>政府性基金预算</w:t>
            </w:r>
          </w:p>
        </w:tc>
        <w:tc>
          <w:tcPr>
            <w:tcW w:w="580" w:type="dxa"/>
            <w:vAlign w:val="center"/>
          </w:tcPr>
          <w:p w:rsidR="00932ABF" w:rsidRDefault="0063678A">
            <w:pPr>
              <w:snapToGrid w:val="0"/>
              <w:jc w:val="center"/>
            </w:pPr>
            <w:r>
              <w:rPr>
                <w:rFonts w:ascii="宋体" w:hAnsi="宋体" w:cs="宋体"/>
                <w:color w:val="000000"/>
                <w:sz w:val="10"/>
              </w:rPr>
              <w:t>国有资本经营预算</w:t>
            </w:r>
          </w:p>
        </w:tc>
        <w:tc>
          <w:tcPr>
            <w:tcW w:w="580" w:type="dxa"/>
            <w:vAlign w:val="center"/>
          </w:tcPr>
          <w:p w:rsidR="00932ABF" w:rsidRDefault="0063678A">
            <w:pPr>
              <w:snapToGrid w:val="0"/>
              <w:jc w:val="center"/>
            </w:pPr>
            <w:r>
              <w:rPr>
                <w:rFonts w:ascii="宋体" w:hAnsi="宋体" w:cs="宋体"/>
                <w:color w:val="000000"/>
                <w:sz w:val="10"/>
              </w:rPr>
              <w:t>小计</w:t>
            </w:r>
          </w:p>
        </w:tc>
        <w:tc>
          <w:tcPr>
            <w:tcW w:w="580" w:type="dxa"/>
            <w:vAlign w:val="center"/>
          </w:tcPr>
          <w:p w:rsidR="00932ABF" w:rsidRDefault="0063678A">
            <w:pPr>
              <w:snapToGrid w:val="0"/>
              <w:jc w:val="center"/>
            </w:pPr>
            <w:r>
              <w:rPr>
                <w:rFonts w:ascii="宋体" w:hAnsi="宋体" w:cs="宋体"/>
                <w:color w:val="000000"/>
                <w:sz w:val="10"/>
              </w:rPr>
              <w:t>财政专户管理资金</w:t>
            </w:r>
          </w:p>
        </w:tc>
        <w:tc>
          <w:tcPr>
            <w:tcW w:w="518" w:type="dxa"/>
            <w:vAlign w:val="center"/>
          </w:tcPr>
          <w:p w:rsidR="00932ABF" w:rsidRDefault="0063678A">
            <w:pPr>
              <w:snapToGrid w:val="0"/>
              <w:jc w:val="center"/>
            </w:pPr>
            <w:r>
              <w:rPr>
                <w:rFonts w:ascii="宋体" w:hAnsi="宋体" w:cs="宋体"/>
                <w:color w:val="000000"/>
                <w:sz w:val="10"/>
              </w:rPr>
              <w:t>单位资金</w:t>
            </w:r>
          </w:p>
        </w:tc>
      </w:tr>
      <w:tr w:rsidR="00932ABF">
        <w:trPr>
          <w:trHeight w:hRule="exact" w:val="819"/>
          <w:jc w:val="center"/>
        </w:trPr>
        <w:tc>
          <w:tcPr>
            <w:tcW w:w="2280" w:type="dxa"/>
            <w:gridSpan w:val="2"/>
            <w:vAlign w:val="center"/>
          </w:tcPr>
          <w:p w:rsidR="00932ABF" w:rsidRDefault="0063678A">
            <w:pPr>
              <w:snapToGrid w:val="0"/>
              <w:jc w:val="center"/>
            </w:pPr>
            <w:r>
              <w:rPr>
                <w:rFonts w:ascii="宋体" w:hAnsi="宋体" w:cs="宋体"/>
                <w:color w:val="000000"/>
                <w:sz w:val="10"/>
              </w:rPr>
              <w:t>合计</w:t>
            </w:r>
          </w:p>
        </w:tc>
        <w:tc>
          <w:tcPr>
            <w:tcW w:w="580" w:type="dxa"/>
            <w:vAlign w:val="center"/>
          </w:tcPr>
          <w:p w:rsidR="00932ABF" w:rsidRDefault="0063678A">
            <w:pPr>
              <w:snapToGrid w:val="0"/>
              <w:jc w:val="right"/>
            </w:pPr>
            <w:r>
              <w:rPr>
                <w:rFonts w:ascii="宋体" w:hAnsi="宋体" w:cs="宋体"/>
                <w:color w:val="000000"/>
                <w:sz w:val="10"/>
              </w:rPr>
              <w:t>524,433.64</w:t>
            </w:r>
          </w:p>
        </w:tc>
        <w:tc>
          <w:tcPr>
            <w:tcW w:w="580" w:type="dxa"/>
            <w:vAlign w:val="center"/>
          </w:tcPr>
          <w:p w:rsidR="00932ABF" w:rsidRDefault="0063678A">
            <w:pPr>
              <w:snapToGrid w:val="0"/>
              <w:jc w:val="right"/>
            </w:pPr>
            <w:r>
              <w:rPr>
                <w:rFonts w:ascii="宋体" w:hAnsi="宋体" w:cs="宋体"/>
                <w:color w:val="000000"/>
                <w:sz w:val="10"/>
              </w:rPr>
              <w:t>524,433.64</w:t>
            </w:r>
          </w:p>
        </w:tc>
        <w:tc>
          <w:tcPr>
            <w:tcW w:w="580" w:type="dxa"/>
            <w:vAlign w:val="center"/>
          </w:tcPr>
          <w:p w:rsidR="00932ABF" w:rsidRDefault="0063678A">
            <w:pPr>
              <w:snapToGrid w:val="0"/>
              <w:jc w:val="right"/>
            </w:pPr>
            <w:r>
              <w:rPr>
                <w:rFonts w:ascii="宋体" w:hAnsi="宋体" w:cs="宋体"/>
                <w:color w:val="000000"/>
                <w:sz w:val="10"/>
              </w:rPr>
              <w:t>524,433.64</w:t>
            </w:r>
          </w:p>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18" w:type="dxa"/>
            <w:vAlign w:val="center"/>
          </w:tcPr>
          <w:p w:rsidR="00932ABF" w:rsidRDefault="00932ABF"/>
        </w:tc>
      </w:tr>
      <w:tr w:rsidR="00932ABF">
        <w:trPr>
          <w:trHeight w:hRule="exact" w:val="819"/>
          <w:jc w:val="center"/>
        </w:trPr>
        <w:tc>
          <w:tcPr>
            <w:tcW w:w="580" w:type="dxa"/>
            <w:vAlign w:val="center"/>
          </w:tcPr>
          <w:p w:rsidR="00932ABF" w:rsidRDefault="0063678A">
            <w:pPr>
              <w:snapToGrid w:val="0"/>
            </w:pPr>
            <w:r>
              <w:rPr>
                <w:rFonts w:ascii="宋体" w:hAnsi="宋体" w:cs="宋体"/>
                <w:color w:val="000000"/>
                <w:sz w:val="10"/>
              </w:rPr>
              <w:t>807213</w:t>
            </w:r>
          </w:p>
        </w:tc>
        <w:tc>
          <w:tcPr>
            <w:tcW w:w="1700" w:type="dxa"/>
            <w:vAlign w:val="center"/>
          </w:tcPr>
          <w:p w:rsidR="00932ABF" w:rsidRDefault="0063678A">
            <w:pPr>
              <w:snapToGrid w:val="0"/>
            </w:pPr>
            <w:r>
              <w:rPr>
                <w:rFonts w:ascii="宋体" w:hAnsi="宋体" w:cs="宋体"/>
                <w:color w:val="000000"/>
                <w:sz w:val="10"/>
              </w:rPr>
              <w:t>天津市西青区李七庄街第四幼儿园</w:t>
            </w:r>
          </w:p>
        </w:tc>
        <w:tc>
          <w:tcPr>
            <w:tcW w:w="580" w:type="dxa"/>
            <w:vAlign w:val="center"/>
          </w:tcPr>
          <w:p w:rsidR="00932ABF" w:rsidRDefault="0063678A">
            <w:pPr>
              <w:snapToGrid w:val="0"/>
              <w:jc w:val="right"/>
            </w:pPr>
            <w:r>
              <w:rPr>
                <w:rFonts w:ascii="宋体" w:hAnsi="宋体" w:cs="宋体"/>
                <w:color w:val="000000"/>
                <w:sz w:val="10"/>
              </w:rPr>
              <w:t>524,433.64</w:t>
            </w:r>
          </w:p>
        </w:tc>
        <w:tc>
          <w:tcPr>
            <w:tcW w:w="580" w:type="dxa"/>
            <w:vAlign w:val="center"/>
          </w:tcPr>
          <w:p w:rsidR="00932ABF" w:rsidRDefault="0063678A">
            <w:pPr>
              <w:snapToGrid w:val="0"/>
              <w:jc w:val="right"/>
            </w:pPr>
            <w:r>
              <w:rPr>
                <w:rFonts w:ascii="宋体" w:hAnsi="宋体" w:cs="宋体"/>
                <w:color w:val="000000"/>
                <w:sz w:val="10"/>
              </w:rPr>
              <w:t>524,433.64</w:t>
            </w:r>
          </w:p>
        </w:tc>
        <w:tc>
          <w:tcPr>
            <w:tcW w:w="580" w:type="dxa"/>
            <w:vAlign w:val="center"/>
          </w:tcPr>
          <w:p w:rsidR="00932ABF" w:rsidRDefault="0063678A">
            <w:pPr>
              <w:snapToGrid w:val="0"/>
              <w:jc w:val="right"/>
            </w:pPr>
            <w:r>
              <w:rPr>
                <w:rFonts w:ascii="宋体" w:hAnsi="宋体" w:cs="宋体"/>
                <w:color w:val="000000"/>
                <w:sz w:val="10"/>
              </w:rPr>
              <w:t>524,433.64</w:t>
            </w:r>
          </w:p>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80" w:type="dxa"/>
            <w:vAlign w:val="center"/>
          </w:tcPr>
          <w:p w:rsidR="00932ABF" w:rsidRDefault="00932ABF"/>
        </w:tc>
        <w:tc>
          <w:tcPr>
            <w:tcW w:w="518" w:type="dxa"/>
            <w:vAlign w:val="center"/>
          </w:tcPr>
          <w:p w:rsidR="00932ABF" w:rsidRDefault="00932ABF"/>
        </w:tc>
      </w:tr>
      <w:tr w:rsidR="00932ABF">
        <w:trPr>
          <w:trHeight w:hRule="exact" w:val="346"/>
          <w:jc w:val="center"/>
        </w:trPr>
        <w:tc>
          <w:tcPr>
            <w:tcW w:w="13238" w:type="dxa"/>
            <w:gridSpan w:val="21"/>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8"/>
              </w:rPr>
              <w:t>注：本表反映本年度取得的各项收入情况。财政专户管理资金是指教育收费；事业收入不含教育收费。</w:t>
            </w:r>
          </w:p>
        </w:tc>
      </w:tr>
    </w:tbl>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p>
    <w:p w:rsidR="00932ABF" w:rsidRDefault="0063678A">
      <w:pPr>
        <w:pStyle w:val="21"/>
        <w:wordWrap w:val="0"/>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lang w:val="en-US" w:eastAsia="zh-CN"/>
        </w:rPr>
        <w:lastRenderedPageBreak/>
        <w:t>四、《支出决算表》</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040"/>
        <w:gridCol w:w="3080"/>
        <w:gridCol w:w="1520"/>
        <w:gridCol w:w="1520"/>
        <w:gridCol w:w="1520"/>
        <w:gridCol w:w="1520"/>
        <w:gridCol w:w="1520"/>
        <w:gridCol w:w="1518"/>
      </w:tblGrid>
      <w:tr w:rsidR="00932ABF">
        <w:trPr>
          <w:trHeight w:hRule="exact" w:val="607"/>
          <w:jc w:val="center"/>
        </w:trPr>
        <w:tc>
          <w:tcPr>
            <w:tcW w:w="4120" w:type="dxa"/>
            <w:gridSpan w:val="2"/>
            <w:vAlign w:val="center"/>
          </w:tcPr>
          <w:p w:rsidR="00932ABF" w:rsidRDefault="0063678A">
            <w:pPr>
              <w:snapToGrid w:val="0"/>
              <w:jc w:val="center"/>
            </w:pPr>
            <w:r>
              <w:rPr>
                <w:rFonts w:ascii="宋体" w:hAnsi="宋体" w:cs="宋体"/>
                <w:color w:val="000000"/>
                <w:sz w:val="18"/>
              </w:rPr>
              <w:t>支出功能分类科目</w:t>
            </w:r>
          </w:p>
        </w:tc>
        <w:tc>
          <w:tcPr>
            <w:tcW w:w="1520" w:type="dxa"/>
            <w:vMerge w:val="restart"/>
            <w:vAlign w:val="center"/>
          </w:tcPr>
          <w:p w:rsidR="00932ABF" w:rsidRDefault="0063678A">
            <w:pPr>
              <w:snapToGrid w:val="0"/>
              <w:jc w:val="center"/>
            </w:pPr>
            <w:r>
              <w:rPr>
                <w:rFonts w:ascii="宋体" w:hAnsi="宋体" w:cs="宋体"/>
                <w:color w:val="000000"/>
                <w:sz w:val="18"/>
              </w:rPr>
              <w:t>本年支出合计</w:t>
            </w:r>
          </w:p>
        </w:tc>
        <w:tc>
          <w:tcPr>
            <w:tcW w:w="1520" w:type="dxa"/>
            <w:vMerge w:val="restart"/>
            <w:vAlign w:val="center"/>
          </w:tcPr>
          <w:p w:rsidR="00932ABF" w:rsidRDefault="0063678A">
            <w:pPr>
              <w:snapToGrid w:val="0"/>
              <w:jc w:val="center"/>
            </w:pPr>
            <w:r>
              <w:rPr>
                <w:rFonts w:ascii="宋体" w:hAnsi="宋体" w:cs="宋体"/>
                <w:color w:val="000000"/>
                <w:sz w:val="18"/>
              </w:rPr>
              <w:t>基本支出</w:t>
            </w:r>
          </w:p>
        </w:tc>
        <w:tc>
          <w:tcPr>
            <w:tcW w:w="1520" w:type="dxa"/>
            <w:vMerge w:val="restart"/>
            <w:vAlign w:val="center"/>
          </w:tcPr>
          <w:p w:rsidR="00932ABF" w:rsidRDefault="0063678A">
            <w:pPr>
              <w:snapToGrid w:val="0"/>
              <w:jc w:val="center"/>
            </w:pPr>
            <w:r>
              <w:rPr>
                <w:rFonts w:ascii="宋体" w:hAnsi="宋体" w:cs="宋体"/>
                <w:color w:val="000000"/>
                <w:sz w:val="18"/>
              </w:rPr>
              <w:t>项目支出</w:t>
            </w:r>
          </w:p>
        </w:tc>
        <w:tc>
          <w:tcPr>
            <w:tcW w:w="1520" w:type="dxa"/>
            <w:vMerge w:val="restart"/>
            <w:vAlign w:val="center"/>
          </w:tcPr>
          <w:p w:rsidR="00932ABF" w:rsidRDefault="0063678A">
            <w:pPr>
              <w:snapToGrid w:val="0"/>
              <w:jc w:val="center"/>
            </w:pPr>
            <w:r>
              <w:rPr>
                <w:rFonts w:ascii="宋体" w:hAnsi="宋体" w:cs="宋体"/>
                <w:color w:val="000000"/>
                <w:sz w:val="18"/>
              </w:rPr>
              <w:t>上缴上级支出</w:t>
            </w:r>
          </w:p>
        </w:tc>
        <w:tc>
          <w:tcPr>
            <w:tcW w:w="1520" w:type="dxa"/>
            <w:vMerge w:val="restart"/>
            <w:vAlign w:val="center"/>
          </w:tcPr>
          <w:p w:rsidR="00932ABF" w:rsidRDefault="0063678A">
            <w:pPr>
              <w:snapToGrid w:val="0"/>
              <w:jc w:val="center"/>
            </w:pPr>
            <w:r>
              <w:rPr>
                <w:rFonts w:ascii="宋体" w:hAnsi="宋体" w:cs="宋体"/>
                <w:color w:val="000000"/>
                <w:sz w:val="18"/>
              </w:rPr>
              <w:t>经营支出</w:t>
            </w:r>
          </w:p>
        </w:tc>
        <w:tc>
          <w:tcPr>
            <w:tcW w:w="1518" w:type="dxa"/>
            <w:vMerge w:val="restart"/>
            <w:vAlign w:val="center"/>
          </w:tcPr>
          <w:p w:rsidR="00932ABF" w:rsidRDefault="0063678A">
            <w:pPr>
              <w:snapToGrid w:val="0"/>
              <w:jc w:val="center"/>
            </w:pPr>
            <w:r>
              <w:rPr>
                <w:rFonts w:ascii="宋体" w:hAnsi="宋体" w:cs="宋体"/>
                <w:color w:val="000000"/>
                <w:sz w:val="18"/>
              </w:rPr>
              <w:t>对附属单位补助支出</w:t>
            </w:r>
          </w:p>
        </w:tc>
      </w:tr>
      <w:tr w:rsidR="00932ABF">
        <w:trPr>
          <w:trHeight w:hRule="exact" w:val="607"/>
          <w:jc w:val="center"/>
        </w:trPr>
        <w:tc>
          <w:tcPr>
            <w:tcW w:w="1040" w:type="dxa"/>
            <w:vAlign w:val="center"/>
          </w:tcPr>
          <w:p w:rsidR="00932ABF" w:rsidRDefault="0063678A">
            <w:pPr>
              <w:snapToGrid w:val="0"/>
              <w:jc w:val="center"/>
            </w:pPr>
            <w:r>
              <w:rPr>
                <w:rFonts w:ascii="宋体" w:hAnsi="宋体" w:cs="宋体"/>
                <w:color w:val="000000"/>
                <w:sz w:val="18"/>
              </w:rPr>
              <w:t>科目编码</w:t>
            </w:r>
          </w:p>
        </w:tc>
        <w:tc>
          <w:tcPr>
            <w:tcW w:w="3080" w:type="dxa"/>
            <w:vAlign w:val="center"/>
          </w:tcPr>
          <w:p w:rsidR="00932ABF" w:rsidRDefault="0063678A">
            <w:pPr>
              <w:snapToGrid w:val="0"/>
              <w:jc w:val="center"/>
            </w:pPr>
            <w:r>
              <w:rPr>
                <w:rFonts w:ascii="宋体" w:hAnsi="宋体" w:cs="宋体"/>
                <w:color w:val="000000"/>
                <w:sz w:val="18"/>
              </w:rPr>
              <w:t>科目名称</w:t>
            </w:r>
          </w:p>
        </w:tc>
        <w:tc>
          <w:tcPr>
            <w:tcW w:w="15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18" w:type="dxa"/>
            <w:vMerge/>
            <w:vAlign w:val="center"/>
          </w:tcPr>
          <w:p w:rsidR="00932ABF" w:rsidRDefault="00932ABF"/>
        </w:tc>
      </w:tr>
      <w:tr w:rsidR="00932ABF">
        <w:trPr>
          <w:trHeight w:hRule="exact" w:val="380"/>
          <w:jc w:val="center"/>
        </w:trPr>
        <w:tc>
          <w:tcPr>
            <w:tcW w:w="4120" w:type="dxa"/>
            <w:gridSpan w:val="2"/>
            <w:vAlign w:val="center"/>
          </w:tcPr>
          <w:p w:rsidR="00932ABF" w:rsidRDefault="0063678A">
            <w:pPr>
              <w:snapToGrid w:val="0"/>
              <w:jc w:val="center"/>
            </w:pPr>
            <w:r>
              <w:rPr>
                <w:rFonts w:ascii="宋体" w:hAnsi="宋体" w:cs="宋体"/>
                <w:color w:val="000000"/>
                <w:sz w:val="18"/>
              </w:rPr>
              <w:t>合计</w:t>
            </w:r>
          </w:p>
        </w:tc>
        <w:tc>
          <w:tcPr>
            <w:tcW w:w="1520" w:type="dxa"/>
            <w:vAlign w:val="center"/>
          </w:tcPr>
          <w:p w:rsidR="00932ABF" w:rsidRDefault="0063678A">
            <w:pPr>
              <w:snapToGrid w:val="0"/>
              <w:jc w:val="right"/>
            </w:pPr>
            <w:r>
              <w:rPr>
                <w:rFonts w:ascii="宋体" w:hAnsi="宋体" w:cs="宋体"/>
                <w:color w:val="000000"/>
                <w:sz w:val="18"/>
              </w:rPr>
              <w:t>524,433.64</w:t>
            </w:r>
          </w:p>
        </w:tc>
        <w:tc>
          <w:tcPr>
            <w:tcW w:w="1520" w:type="dxa"/>
            <w:vAlign w:val="center"/>
          </w:tcPr>
          <w:p w:rsidR="00932ABF" w:rsidRDefault="0063678A">
            <w:pPr>
              <w:snapToGrid w:val="0"/>
              <w:jc w:val="right"/>
            </w:pPr>
            <w:r>
              <w:rPr>
                <w:rFonts w:ascii="宋体" w:hAnsi="宋体" w:cs="宋体"/>
                <w:color w:val="000000"/>
                <w:sz w:val="18"/>
              </w:rPr>
              <w:t>524,433.64</w:t>
            </w:r>
          </w:p>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18" w:type="dxa"/>
            <w:vAlign w:val="center"/>
          </w:tcPr>
          <w:p w:rsidR="00932ABF" w:rsidRDefault="00932ABF"/>
        </w:tc>
      </w:tr>
      <w:tr w:rsidR="00932ABF">
        <w:trPr>
          <w:trHeight w:hRule="exact" w:val="380"/>
          <w:jc w:val="center"/>
        </w:trPr>
        <w:tc>
          <w:tcPr>
            <w:tcW w:w="1040" w:type="dxa"/>
            <w:vAlign w:val="center"/>
          </w:tcPr>
          <w:p w:rsidR="00932ABF" w:rsidRDefault="0063678A">
            <w:pPr>
              <w:snapToGrid w:val="0"/>
            </w:pPr>
            <w:r>
              <w:rPr>
                <w:rFonts w:ascii="宋体" w:hAnsi="宋体" w:cs="宋体"/>
                <w:color w:val="000000"/>
                <w:sz w:val="18"/>
              </w:rPr>
              <w:t>205</w:t>
            </w:r>
          </w:p>
        </w:tc>
        <w:tc>
          <w:tcPr>
            <w:tcW w:w="3080" w:type="dxa"/>
            <w:vAlign w:val="center"/>
          </w:tcPr>
          <w:p w:rsidR="00932ABF" w:rsidRDefault="0063678A">
            <w:pPr>
              <w:snapToGrid w:val="0"/>
            </w:pPr>
            <w:r>
              <w:rPr>
                <w:rFonts w:ascii="宋体" w:hAnsi="宋体" w:cs="宋体"/>
                <w:color w:val="000000"/>
                <w:sz w:val="18"/>
              </w:rPr>
              <w:t>教育支出</w:t>
            </w:r>
          </w:p>
        </w:tc>
        <w:tc>
          <w:tcPr>
            <w:tcW w:w="1520" w:type="dxa"/>
            <w:vAlign w:val="center"/>
          </w:tcPr>
          <w:p w:rsidR="00932ABF" w:rsidRDefault="0063678A">
            <w:pPr>
              <w:snapToGrid w:val="0"/>
              <w:jc w:val="right"/>
            </w:pPr>
            <w:r>
              <w:rPr>
                <w:rFonts w:ascii="宋体" w:hAnsi="宋体" w:cs="宋体"/>
                <w:color w:val="000000"/>
                <w:sz w:val="18"/>
              </w:rPr>
              <w:t>524,433.64</w:t>
            </w:r>
          </w:p>
        </w:tc>
        <w:tc>
          <w:tcPr>
            <w:tcW w:w="1520" w:type="dxa"/>
            <w:vAlign w:val="center"/>
          </w:tcPr>
          <w:p w:rsidR="00932ABF" w:rsidRDefault="0063678A">
            <w:pPr>
              <w:snapToGrid w:val="0"/>
              <w:jc w:val="right"/>
            </w:pPr>
            <w:r>
              <w:rPr>
                <w:rFonts w:ascii="宋体" w:hAnsi="宋体" w:cs="宋体"/>
                <w:color w:val="000000"/>
                <w:sz w:val="18"/>
              </w:rPr>
              <w:t>524,433.64</w:t>
            </w:r>
          </w:p>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18" w:type="dxa"/>
            <w:vAlign w:val="center"/>
          </w:tcPr>
          <w:p w:rsidR="00932ABF" w:rsidRDefault="00932ABF"/>
        </w:tc>
      </w:tr>
      <w:tr w:rsidR="00932ABF">
        <w:trPr>
          <w:trHeight w:hRule="exact" w:val="380"/>
          <w:jc w:val="center"/>
        </w:trPr>
        <w:tc>
          <w:tcPr>
            <w:tcW w:w="1040" w:type="dxa"/>
            <w:vAlign w:val="center"/>
          </w:tcPr>
          <w:p w:rsidR="00932ABF" w:rsidRDefault="0063678A">
            <w:pPr>
              <w:snapToGrid w:val="0"/>
            </w:pPr>
            <w:r>
              <w:rPr>
                <w:rFonts w:ascii="宋体" w:hAnsi="宋体" w:cs="宋体"/>
                <w:color w:val="000000"/>
                <w:sz w:val="18"/>
              </w:rPr>
              <w:t>20502</w:t>
            </w:r>
          </w:p>
        </w:tc>
        <w:tc>
          <w:tcPr>
            <w:tcW w:w="3080" w:type="dxa"/>
            <w:vAlign w:val="center"/>
          </w:tcPr>
          <w:p w:rsidR="00932ABF" w:rsidRDefault="0063678A">
            <w:pPr>
              <w:snapToGrid w:val="0"/>
            </w:pPr>
            <w:r>
              <w:rPr>
                <w:rFonts w:ascii="宋体" w:hAnsi="宋体" w:cs="宋体"/>
                <w:color w:val="000000"/>
                <w:sz w:val="18"/>
              </w:rPr>
              <w:t>普通教育</w:t>
            </w:r>
          </w:p>
        </w:tc>
        <w:tc>
          <w:tcPr>
            <w:tcW w:w="1520" w:type="dxa"/>
            <w:vAlign w:val="center"/>
          </w:tcPr>
          <w:p w:rsidR="00932ABF" w:rsidRDefault="0063678A">
            <w:pPr>
              <w:snapToGrid w:val="0"/>
              <w:jc w:val="right"/>
            </w:pPr>
            <w:r>
              <w:rPr>
                <w:rFonts w:ascii="宋体" w:hAnsi="宋体" w:cs="宋体"/>
                <w:color w:val="000000"/>
                <w:sz w:val="18"/>
              </w:rPr>
              <w:t>524,433.64</w:t>
            </w:r>
          </w:p>
        </w:tc>
        <w:tc>
          <w:tcPr>
            <w:tcW w:w="1520" w:type="dxa"/>
            <w:vAlign w:val="center"/>
          </w:tcPr>
          <w:p w:rsidR="00932ABF" w:rsidRDefault="0063678A">
            <w:pPr>
              <w:snapToGrid w:val="0"/>
              <w:jc w:val="right"/>
            </w:pPr>
            <w:r>
              <w:rPr>
                <w:rFonts w:ascii="宋体" w:hAnsi="宋体" w:cs="宋体"/>
                <w:color w:val="000000"/>
                <w:sz w:val="18"/>
              </w:rPr>
              <w:t>524,433.64</w:t>
            </w:r>
          </w:p>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18" w:type="dxa"/>
            <w:vAlign w:val="center"/>
          </w:tcPr>
          <w:p w:rsidR="00932ABF" w:rsidRDefault="00932ABF"/>
        </w:tc>
      </w:tr>
      <w:tr w:rsidR="00932ABF">
        <w:trPr>
          <w:trHeight w:hRule="exact" w:val="380"/>
          <w:jc w:val="center"/>
        </w:trPr>
        <w:tc>
          <w:tcPr>
            <w:tcW w:w="1040" w:type="dxa"/>
            <w:vAlign w:val="center"/>
          </w:tcPr>
          <w:p w:rsidR="00932ABF" w:rsidRDefault="0063678A">
            <w:pPr>
              <w:snapToGrid w:val="0"/>
            </w:pPr>
            <w:r>
              <w:rPr>
                <w:rFonts w:ascii="宋体" w:hAnsi="宋体" w:cs="宋体"/>
                <w:color w:val="000000"/>
                <w:sz w:val="18"/>
              </w:rPr>
              <w:t>2050201</w:t>
            </w:r>
          </w:p>
        </w:tc>
        <w:tc>
          <w:tcPr>
            <w:tcW w:w="3080" w:type="dxa"/>
            <w:vAlign w:val="center"/>
          </w:tcPr>
          <w:p w:rsidR="00932ABF" w:rsidRDefault="0063678A">
            <w:pPr>
              <w:snapToGrid w:val="0"/>
            </w:pPr>
            <w:r>
              <w:rPr>
                <w:rFonts w:ascii="宋体" w:hAnsi="宋体" w:cs="宋体"/>
                <w:color w:val="000000"/>
                <w:sz w:val="18"/>
              </w:rPr>
              <w:t>学前教育</w:t>
            </w:r>
          </w:p>
        </w:tc>
        <w:tc>
          <w:tcPr>
            <w:tcW w:w="1520" w:type="dxa"/>
            <w:vAlign w:val="center"/>
          </w:tcPr>
          <w:p w:rsidR="00932ABF" w:rsidRDefault="0063678A">
            <w:pPr>
              <w:snapToGrid w:val="0"/>
              <w:jc w:val="right"/>
            </w:pPr>
            <w:r>
              <w:rPr>
                <w:rFonts w:ascii="宋体" w:hAnsi="宋体" w:cs="宋体"/>
                <w:color w:val="000000"/>
                <w:sz w:val="18"/>
              </w:rPr>
              <w:t>524,433.64</w:t>
            </w:r>
          </w:p>
        </w:tc>
        <w:tc>
          <w:tcPr>
            <w:tcW w:w="1520" w:type="dxa"/>
            <w:vAlign w:val="center"/>
          </w:tcPr>
          <w:p w:rsidR="00932ABF" w:rsidRDefault="0063678A">
            <w:pPr>
              <w:snapToGrid w:val="0"/>
              <w:jc w:val="right"/>
            </w:pPr>
            <w:r>
              <w:rPr>
                <w:rFonts w:ascii="宋体" w:hAnsi="宋体" w:cs="宋体"/>
                <w:color w:val="000000"/>
                <w:sz w:val="18"/>
              </w:rPr>
              <w:t>524,433.64</w:t>
            </w:r>
          </w:p>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18" w:type="dxa"/>
            <w:vAlign w:val="center"/>
          </w:tcPr>
          <w:p w:rsidR="00932ABF" w:rsidRDefault="00932ABF"/>
        </w:tc>
      </w:tr>
      <w:tr w:rsidR="00932ABF">
        <w:trPr>
          <w:trHeight w:hRule="exact" w:val="721"/>
          <w:jc w:val="center"/>
        </w:trPr>
        <w:tc>
          <w:tcPr>
            <w:tcW w:w="13238" w:type="dxa"/>
            <w:gridSpan w:val="8"/>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18"/>
              </w:rPr>
              <w:t>注：本表反映本年度各项支出情况。</w:t>
            </w:r>
          </w:p>
        </w:tc>
      </w:tr>
    </w:tbl>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p>
    <w:p w:rsidR="00932ABF" w:rsidRDefault="0063678A">
      <w:pPr>
        <w:pStyle w:val="21"/>
        <w:wordWrap w:val="0"/>
        <w:spacing w:before="0" w:after="0" w:line="800" w:lineRule="exact"/>
        <w:ind w:firstLineChars="200" w:firstLine="602"/>
        <w:outlineLvl w:val="0"/>
        <w:rPr>
          <w:rFonts w:ascii="黑体" w:eastAsia="黑体" w:hAnsi="黑体"/>
          <w:b w:val="0"/>
          <w:sz w:val="30"/>
          <w:szCs w:val="30"/>
        </w:rPr>
      </w:pPr>
      <w:r>
        <w:rPr>
          <w:rFonts w:ascii="黑体" w:eastAsia="黑体" w:hAnsi="黑体" w:hint="eastAsia"/>
          <w:sz w:val="30"/>
          <w:szCs w:val="30"/>
          <w:lang w:val="en-US" w:eastAsia="zh-CN"/>
        </w:rPr>
        <w:lastRenderedPageBreak/>
        <w:t>五、《财政拨款收入支出决算总表》</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3420"/>
        <w:gridCol w:w="1420"/>
        <w:gridCol w:w="2760"/>
        <w:gridCol w:w="1420"/>
        <w:gridCol w:w="1420"/>
        <w:gridCol w:w="1420"/>
        <w:gridCol w:w="1378"/>
      </w:tblGrid>
      <w:tr w:rsidR="00932ABF">
        <w:trPr>
          <w:trHeight w:hRule="exact" w:val="353"/>
          <w:jc w:val="center"/>
        </w:trPr>
        <w:tc>
          <w:tcPr>
            <w:tcW w:w="4840" w:type="dxa"/>
            <w:gridSpan w:val="2"/>
            <w:vAlign w:val="center"/>
          </w:tcPr>
          <w:p w:rsidR="00932ABF" w:rsidRDefault="0063678A">
            <w:pPr>
              <w:snapToGrid w:val="0"/>
              <w:jc w:val="center"/>
            </w:pPr>
            <w:r>
              <w:rPr>
                <w:rFonts w:ascii="宋体" w:hAnsi="宋体" w:cs="宋体"/>
                <w:color w:val="000000"/>
                <w:sz w:val="16"/>
              </w:rPr>
              <w:t>收入</w:t>
            </w:r>
          </w:p>
        </w:tc>
        <w:tc>
          <w:tcPr>
            <w:tcW w:w="8398" w:type="dxa"/>
            <w:gridSpan w:val="5"/>
            <w:vAlign w:val="center"/>
          </w:tcPr>
          <w:p w:rsidR="00932ABF" w:rsidRDefault="0063678A">
            <w:pPr>
              <w:snapToGrid w:val="0"/>
              <w:jc w:val="center"/>
            </w:pPr>
            <w:r>
              <w:rPr>
                <w:rFonts w:ascii="宋体" w:hAnsi="宋体" w:cs="宋体"/>
                <w:color w:val="000000"/>
                <w:sz w:val="16"/>
              </w:rPr>
              <w:t>支出</w:t>
            </w:r>
          </w:p>
        </w:tc>
      </w:tr>
      <w:tr w:rsidR="00932ABF">
        <w:trPr>
          <w:trHeight w:hRule="exact" w:val="706"/>
          <w:jc w:val="center"/>
        </w:trPr>
        <w:tc>
          <w:tcPr>
            <w:tcW w:w="3420" w:type="dxa"/>
            <w:vAlign w:val="center"/>
          </w:tcPr>
          <w:p w:rsidR="00932ABF" w:rsidRDefault="0063678A">
            <w:pPr>
              <w:snapToGrid w:val="0"/>
              <w:jc w:val="center"/>
            </w:pPr>
            <w:r>
              <w:rPr>
                <w:rFonts w:ascii="宋体" w:hAnsi="宋体" w:cs="宋体"/>
                <w:color w:val="000000"/>
                <w:sz w:val="16"/>
              </w:rPr>
              <w:t>项</w:t>
            </w:r>
            <w:r>
              <w:rPr>
                <w:rFonts w:ascii="宋体" w:hAnsi="宋体" w:cs="宋体"/>
                <w:color w:val="000000"/>
                <w:sz w:val="16"/>
              </w:rPr>
              <w:t xml:space="preserve">    </w:t>
            </w:r>
            <w:r>
              <w:rPr>
                <w:rFonts w:ascii="宋体" w:hAnsi="宋体" w:cs="宋体"/>
                <w:color w:val="000000"/>
                <w:sz w:val="16"/>
              </w:rPr>
              <w:t>目</w:t>
            </w:r>
          </w:p>
        </w:tc>
        <w:tc>
          <w:tcPr>
            <w:tcW w:w="1420" w:type="dxa"/>
            <w:vAlign w:val="center"/>
          </w:tcPr>
          <w:p w:rsidR="00932ABF" w:rsidRDefault="0063678A">
            <w:pPr>
              <w:snapToGrid w:val="0"/>
              <w:jc w:val="center"/>
            </w:pPr>
            <w:r>
              <w:rPr>
                <w:rFonts w:ascii="宋体" w:hAnsi="宋体" w:cs="宋体"/>
                <w:color w:val="000000"/>
                <w:sz w:val="16"/>
              </w:rPr>
              <w:t>金额</w:t>
            </w:r>
          </w:p>
        </w:tc>
        <w:tc>
          <w:tcPr>
            <w:tcW w:w="2760" w:type="dxa"/>
            <w:vAlign w:val="center"/>
          </w:tcPr>
          <w:p w:rsidR="00932ABF" w:rsidRDefault="0063678A">
            <w:pPr>
              <w:snapToGrid w:val="0"/>
              <w:jc w:val="center"/>
            </w:pPr>
            <w:r>
              <w:rPr>
                <w:rFonts w:ascii="宋体" w:hAnsi="宋体" w:cs="宋体"/>
                <w:color w:val="000000"/>
                <w:sz w:val="16"/>
              </w:rPr>
              <w:t>项</w:t>
            </w:r>
            <w:r>
              <w:rPr>
                <w:rFonts w:ascii="宋体" w:hAnsi="宋体" w:cs="宋体"/>
                <w:color w:val="000000"/>
                <w:sz w:val="16"/>
              </w:rPr>
              <w:t xml:space="preserve">    </w:t>
            </w:r>
            <w:r>
              <w:rPr>
                <w:rFonts w:ascii="宋体" w:hAnsi="宋体" w:cs="宋体"/>
                <w:color w:val="000000"/>
                <w:sz w:val="16"/>
              </w:rPr>
              <w:t>目</w:t>
            </w:r>
          </w:p>
        </w:tc>
        <w:tc>
          <w:tcPr>
            <w:tcW w:w="1420" w:type="dxa"/>
            <w:vAlign w:val="center"/>
          </w:tcPr>
          <w:p w:rsidR="00932ABF" w:rsidRDefault="0063678A">
            <w:pPr>
              <w:snapToGrid w:val="0"/>
              <w:jc w:val="center"/>
            </w:pPr>
            <w:r>
              <w:rPr>
                <w:rFonts w:ascii="宋体" w:hAnsi="宋体" w:cs="宋体"/>
                <w:color w:val="000000"/>
                <w:sz w:val="16"/>
              </w:rPr>
              <w:t>合计</w:t>
            </w:r>
          </w:p>
        </w:tc>
        <w:tc>
          <w:tcPr>
            <w:tcW w:w="1420" w:type="dxa"/>
            <w:vAlign w:val="center"/>
          </w:tcPr>
          <w:p w:rsidR="00932ABF" w:rsidRDefault="0063678A">
            <w:pPr>
              <w:snapToGrid w:val="0"/>
              <w:jc w:val="center"/>
            </w:pPr>
            <w:r>
              <w:rPr>
                <w:rFonts w:ascii="宋体" w:hAnsi="宋体" w:cs="宋体"/>
                <w:color w:val="000000"/>
                <w:sz w:val="16"/>
              </w:rPr>
              <w:t>一般公共预算财政拨款</w:t>
            </w:r>
          </w:p>
        </w:tc>
        <w:tc>
          <w:tcPr>
            <w:tcW w:w="1420" w:type="dxa"/>
            <w:vAlign w:val="center"/>
          </w:tcPr>
          <w:p w:rsidR="00932ABF" w:rsidRDefault="0063678A">
            <w:pPr>
              <w:snapToGrid w:val="0"/>
              <w:jc w:val="center"/>
            </w:pPr>
            <w:r>
              <w:rPr>
                <w:rFonts w:ascii="宋体" w:hAnsi="宋体" w:cs="宋体"/>
                <w:color w:val="000000"/>
                <w:sz w:val="16"/>
              </w:rPr>
              <w:t>政府性基金预算财政拨款</w:t>
            </w:r>
          </w:p>
        </w:tc>
        <w:tc>
          <w:tcPr>
            <w:tcW w:w="1378" w:type="dxa"/>
            <w:vAlign w:val="center"/>
          </w:tcPr>
          <w:p w:rsidR="00932ABF" w:rsidRDefault="0063678A">
            <w:pPr>
              <w:snapToGrid w:val="0"/>
              <w:jc w:val="center"/>
            </w:pPr>
            <w:r>
              <w:rPr>
                <w:rFonts w:ascii="宋体" w:hAnsi="宋体" w:cs="宋体"/>
                <w:color w:val="000000"/>
                <w:sz w:val="16"/>
              </w:rPr>
              <w:t>国有资本经营预算财政拨款</w:t>
            </w:r>
          </w:p>
        </w:tc>
      </w:tr>
      <w:tr w:rsidR="00932ABF">
        <w:trPr>
          <w:trHeight w:hRule="exact" w:val="353"/>
          <w:jc w:val="center"/>
        </w:trPr>
        <w:tc>
          <w:tcPr>
            <w:tcW w:w="3420" w:type="dxa"/>
            <w:vAlign w:val="center"/>
          </w:tcPr>
          <w:p w:rsidR="00932ABF" w:rsidRDefault="0063678A">
            <w:pPr>
              <w:snapToGrid w:val="0"/>
            </w:pPr>
            <w:r>
              <w:rPr>
                <w:rFonts w:ascii="宋体" w:hAnsi="宋体" w:cs="宋体"/>
                <w:color w:val="000000"/>
                <w:sz w:val="16"/>
              </w:rPr>
              <w:t>一、一般公共预算财政拨款</w:t>
            </w:r>
          </w:p>
        </w:tc>
        <w:tc>
          <w:tcPr>
            <w:tcW w:w="1420" w:type="dxa"/>
            <w:vAlign w:val="center"/>
          </w:tcPr>
          <w:p w:rsidR="00932ABF" w:rsidRDefault="0063678A">
            <w:pPr>
              <w:snapToGrid w:val="0"/>
              <w:jc w:val="right"/>
            </w:pPr>
            <w:r>
              <w:rPr>
                <w:rFonts w:ascii="宋体" w:hAnsi="宋体" w:cs="宋体"/>
                <w:color w:val="000000"/>
                <w:sz w:val="16"/>
              </w:rPr>
              <w:t>524,433.64</w:t>
            </w:r>
          </w:p>
        </w:tc>
        <w:tc>
          <w:tcPr>
            <w:tcW w:w="2760" w:type="dxa"/>
            <w:vAlign w:val="center"/>
          </w:tcPr>
          <w:p w:rsidR="00932ABF" w:rsidRDefault="0063678A">
            <w:pPr>
              <w:snapToGrid w:val="0"/>
            </w:pPr>
            <w:r>
              <w:rPr>
                <w:rFonts w:ascii="宋体" w:hAnsi="宋体" w:cs="宋体"/>
                <w:color w:val="000000"/>
                <w:sz w:val="16"/>
              </w:rPr>
              <w:t>一、一般公共服务支出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63678A">
            <w:pPr>
              <w:snapToGrid w:val="0"/>
            </w:pPr>
            <w:r>
              <w:rPr>
                <w:rFonts w:ascii="宋体" w:hAnsi="宋体" w:cs="宋体"/>
                <w:color w:val="000000"/>
                <w:sz w:val="16"/>
              </w:rPr>
              <w:t>二、政府性基金预算财政拨款</w:t>
            </w:r>
          </w:p>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二、公共安全支出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63678A">
            <w:pPr>
              <w:snapToGrid w:val="0"/>
            </w:pPr>
            <w:r>
              <w:rPr>
                <w:rFonts w:ascii="宋体" w:hAnsi="宋体" w:cs="宋体"/>
                <w:color w:val="000000"/>
                <w:sz w:val="16"/>
              </w:rPr>
              <w:t>三、国有资本经营预算财政拨款</w:t>
            </w:r>
          </w:p>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三、教育支出</w:t>
            </w:r>
          </w:p>
        </w:tc>
        <w:tc>
          <w:tcPr>
            <w:tcW w:w="1420" w:type="dxa"/>
            <w:vAlign w:val="center"/>
          </w:tcPr>
          <w:p w:rsidR="00932ABF" w:rsidRDefault="0063678A">
            <w:pPr>
              <w:snapToGrid w:val="0"/>
              <w:jc w:val="right"/>
            </w:pPr>
            <w:r>
              <w:rPr>
                <w:rFonts w:ascii="宋体" w:hAnsi="宋体" w:cs="宋体"/>
                <w:color w:val="000000"/>
                <w:sz w:val="16"/>
              </w:rPr>
              <w:t>524,433.64</w:t>
            </w:r>
          </w:p>
        </w:tc>
        <w:tc>
          <w:tcPr>
            <w:tcW w:w="1420" w:type="dxa"/>
            <w:vAlign w:val="center"/>
          </w:tcPr>
          <w:p w:rsidR="00932ABF" w:rsidRDefault="0063678A">
            <w:pPr>
              <w:snapToGrid w:val="0"/>
              <w:jc w:val="right"/>
            </w:pPr>
            <w:r>
              <w:rPr>
                <w:rFonts w:ascii="宋体" w:hAnsi="宋体" w:cs="宋体"/>
                <w:color w:val="000000"/>
                <w:sz w:val="16"/>
              </w:rPr>
              <w:t>524,433.64</w:t>
            </w:r>
          </w:p>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四、科学技术支出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五、文化旅游体育与传媒支出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六、社会保障和就业支出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七、卫生健康支出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八、节能环保支出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九、城乡社区支出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十、农林水支出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十一、交通运输支出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十二、资源勘探工业信息等支出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十三、商业服务业等支出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十四、金融支出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十五、援助其他地区支出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十六、自然资源海洋气象等支出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十七、住房保障支出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十八、粮油物资储备支出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十九、国有资本经营预算支出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二十、灾害防治及应急管理支出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二十一、其他支出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二十二、债务付息支出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932ABF"/>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二十三、抗疫特别国债安排的支出</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63678A">
            <w:pPr>
              <w:snapToGrid w:val="0"/>
              <w:jc w:val="center"/>
            </w:pPr>
            <w:r>
              <w:rPr>
                <w:rFonts w:ascii="宋体" w:hAnsi="宋体" w:cs="宋体"/>
                <w:b/>
                <w:color w:val="000000"/>
                <w:sz w:val="16"/>
              </w:rPr>
              <w:t>本年收入合计</w:t>
            </w:r>
          </w:p>
        </w:tc>
        <w:tc>
          <w:tcPr>
            <w:tcW w:w="1420" w:type="dxa"/>
            <w:vAlign w:val="center"/>
          </w:tcPr>
          <w:p w:rsidR="00932ABF" w:rsidRDefault="0063678A">
            <w:pPr>
              <w:snapToGrid w:val="0"/>
              <w:jc w:val="right"/>
            </w:pPr>
            <w:r>
              <w:rPr>
                <w:rFonts w:ascii="宋体" w:hAnsi="宋体" w:cs="宋体"/>
                <w:color w:val="000000"/>
                <w:sz w:val="16"/>
              </w:rPr>
              <w:t>524,433.64</w:t>
            </w:r>
          </w:p>
        </w:tc>
        <w:tc>
          <w:tcPr>
            <w:tcW w:w="2760" w:type="dxa"/>
            <w:vAlign w:val="center"/>
          </w:tcPr>
          <w:p w:rsidR="00932ABF" w:rsidRDefault="0063678A">
            <w:pPr>
              <w:snapToGrid w:val="0"/>
              <w:jc w:val="center"/>
            </w:pPr>
            <w:r>
              <w:rPr>
                <w:rFonts w:ascii="宋体" w:hAnsi="宋体" w:cs="宋体"/>
                <w:b/>
                <w:color w:val="000000"/>
                <w:sz w:val="16"/>
              </w:rPr>
              <w:t>本年支出合计</w:t>
            </w:r>
          </w:p>
        </w:tc>
        <w:tc>
          <w:tcPr>
            <w:tcW w:w="1420" w:type="dxa"/>
            <w:vAlign w:val="center"/>
          </w:tcPr>
          <w:p w:rsidR="00932ABF" w:rsidRDefault="0063678A">
            <w:pPr>
              <w:snapToGrid w:val="0"/>
              <w:jc w:val="right"/>
            </w:pPr>
            <w:r>
              <w:rPr>
                <w:rFonts w:ascii="宋体" w:hAnsi="宋体" w:cs="宋体"/>
                <w:color w:val="000000"/>
                <w:sz w:val="16"/>
              </w:rPr>
              <w:t>524,433.64</w:t>
            </w:r>
          </w:p>
        </w:tc>
        <w:tc>
          <w:tcPr>
            <w:tcW w:w="1420" w:type="dxa"/>
            <w:vAlign w:val="center"/>
          </w:tcPr>
          <w:p w:rsidR="00932ABF" w:rsidRDefault="0063678A">
            <w:pPr>
              <w:snapToGrid w:val="0"/>
              <w:jc w:val="right"/>
            </w:pPr>
            <w:r>
              <w:rPr>
                <w:rFonts w:ascii="宋体" w:hAnsi="宋体" w:cs="宋体"/>
                <w:color w:val="000000"/>
                <w:sz w:val="16"/>
              </w:rPr>
              <w:t>524,433.64</w:t>
            </w:r>
          </w:p>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63678A">
            <w:pPr>
              <w:snapToGrid w:val="0"/>
            </w:pPr>
            <w:r>
              <w:rPr>
                <w:rFonts w:ascii="宋体" w:hAnsi="宋体" w:cs="宋体"/>
                <w:color w:val="000000"/>
                <w:sz w:val="16"/>
              </w:rPr>
              <w:t xml:space="preserve">   </w:t>
            </w:r>
            <w:r>
              <w:rPr>
                <w:rFonts w:ascii="宋体" w:hAnsi="宋体" w:cs="宋体"/>
                <w:color w:val="000000"/>
                <w:sz w:val="16"/>
              </w:rPr>
              <w:t>年初财政拨款结转和结余</w:t>
            </w:r>
          </w:p>
        </w:tc>
        <w:tc>
          <w:tcPr>
            <w:tcW w:w="1420" w:type="dxa"/>
            <w:vAlign w:val="center"/>
          </w:tcPr>
          <w:p w:rsidR="00932ABF" w:rsidRDefault="00932ABF"/>
        </w:tc>
        <w:tc>
          <w:tcPr>
            <w:tcW w:w="2760" w:type="dxa"/>
            <w:vAlign w:val="center"/>
          </w:tcPr>
          <w:p w:rsidR="00932ABF" w:rsidRDefault="0063678A">
            <w:pPr>
              <w:snapToGrid w:val="0"/>
            </w:pPr>
            <w:r>
              <w:rPr>
                <w:rFonts w:ascii="宋体" w:hAnsi="宋体" w:cs="宋体"/>
                <w:color w:val="000000"/>
                <w:sz w:val="16"/>
              </w:rPr>
              <w:t>年末财政拨款结转和结余</w:t>
            </w:r>
          </w:p>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63678A">
            <w:pPr>
              <w:snapToGrid w:val="0"/>
            </w:pPr>
            <w:r>
              <w:rPr>
                <w:rFonts w:ascii="宋体" w:hAnsi="宋体" w:cs="宋体"/>
                <w:color w:val="000000"/>
                <w:sz w:val="16"/>
              </w:rPr>
              <w:t xml:space="preserve">      </w:t>
            </w:r>
            <w:r>
              <w:rPr>
                <w:rFonts w:ascii="宋体" w:hAnsi="宋体" w:cs="宋体"/>
                <w:color w:val="000000"/>
                <w:sz w:val="16"/>
              </w:rPr>
              <w:t>一般公共预算财政拨款</w:t>
            </w:r>
          </w:p>
        </w:tc>
        <w:tc>
          <w:tcPr>
            <w:tcW w:w="1420" w:type="dxa"/>
            <w:vAlign w:val="center"/>
          </w:tcPr>
          <w:p w:rsidR="00932ABF" w:rsidRDefault="00932ABF"/>
        </w:tc>
        <w:tc>
          <w:tcPr>
            <w:tcW w:w="276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63678A">
            <w:pPr>
              <w:snapToGrid w:val="0"/>
            </w:pPr>
            <w:r>
              <w:rPr>
                <w:rFonts w:ascii="宋体" w:hAnsi="宋体" w:cs="宋体"/>
                <w:color w:val="000000"/>
                <w:sz w:val="16"/>
              </w:rPr>
              <w:t xml:space="preserve">      </w:t>
            </w:r>
            <w:r>
              <w:rPr>
                <w:rFonts w:ascii="宋体" w:hAnsi="宋体" w:cs="宋体"/>
                <w:color w:val="000000"/>
                <w:sz w:val="16"/>
              </w:rPr>
              <w:t>政府性基金预算财政拨款</w:t>
            </w:r>
          </w:p>
        </w:tc>
        <w:tc>
          <w:tcPr>
            <w:tcW w:w="1420" w:type="dxa"/>
            <w:vAlign w:val="center"/>
          </w:tcPr>
          <w:p w:rsidR="00932ABF" w:rsidRDefault="00932ABF"/>
        </w:tc>
        <w:tc>
          <w:tcPr>
            <w:tcW w:w="276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63678A">
            <w:pPr>
              <w:snapToGrid w:val="0"/>
            </w:pPr>
            <w:r>
              <w:rPr>
                <w:rFonts w:ascii="宋体" w:hAnsi="宋体" w:cs="宋体"/>
                <w:color w:val="000000"/>
                <w:sz w:val="16"/>
              </w:rPr>
              <w:t xml:space="preserve">      </w:t>
            </w:r>
            <w:r>
              <w:rPr>
                <w:rFonts w:ascii="宋体" w:hAnsi="宋体" w:cs="宋体"/>
                <w:color w:val="000000"/>
                <w:sz w:val="16"/>
              </w:rPr>
              <w:t>国有资本经营预算财政拨款</w:t>
            </w:r>
          </w:p>
        </w:tc>
        <w:tc>
          <w:tcPr>
            <w:tcW w:w="1420" w:type="dxa"/>
            <w:vAlign w:val="center"/>
          </w:tcPr>
          <w:p w:rsidR="00932ABF" w:rsidRDefault="00932ABF"/>
        </w:tc>
        <w:tc>
          <w:tcPr>
            <w:tcW w:w="276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420" w:type="dxa"/>
            <w:vAlign w:val="center"/>
          </w:tcPr>
          <w:p w:rsidR="00932ABF" w:rsidRDefault="00932ABF"/>
        </w:tc>
        <w:tc>
          <w:tcPr>
            <w:tcW w:w="1378" w:type="dxa"/>
            <w:vAlign w:val="center"/>
          </w:tcPr>
          <w:p w:rsidR="00932ABF" w:rsidRDefault="00932ABF"/>
        </w:tc>
      </w:tr>
      <w:tr w:rsidR="00932ABF">
        <w:trPr>
          <w:trHeight w:hRule="exact" w:val="353"/>
          <w:jc w:val="center"/>
        </w:trPr>
        <w:tc>
          <w:tcPr>
            <w:tcW w:w="3420" w:type="dxa"/>
            <w:vAlign w:val="center"/>
          </w:tcPr>
          <w:p w:rsidR="00932ABF" w:rsidRDefault="0063678A">
            <w:pPr>
              <w:snapToGrid w:val="0"/>
              <w:jc w:val="center"/>
            </w:pPr>
            <w:r>
              <w:rPr>
                <w:rFonts w:ascii="宋体" w:hAnsi="宋体" w:cs="宋体"/>
                <w:b/>
                <w:color w:val="000000"/>
                <w:sz w:val="16"/>
              </w:rPr>
              <w:t>合计</w:t>
            </w:r>
          </w:p>
        </w:tc>
        <w:tc>
          <w:tcPr>
            <w:tcW w:w="1420" w:type="dxa"/>
            <w:vAlign w:val="center"/>
          </w:tcPr>
          <w:p w:rsidR="00932ABF" w:rsidRDefault="0063678A">
            <w:pPr>
              <w:snapToGrid w:val="0"/>
              <w:jc w:val="right"/>
            </w:pPr>
            <w:r>
              <w:rPr>
                <w:rFonts w:ascii="宋体" w:hAnsi="宋体" w:cs="宋体"/>
                <w:color w:val="000000"/>
                <w:sz w:val="16"/>
              </w:rPr>
              <w:t>524,433.64</w:t>
            </w:r>
          </w:p>
        </w:tc>
        <w:tc>
          <w:tcPr>
            <w:tcW w:w="2760" w:type="dxa"/>
            <w:vAlign w:val="center"/>
          </w:tcPr>
          <w:p w:rsidR="00932ABF" w:rsidRDefault="0063678A">
            <w:pPr>
              <w:snapToGrid w:val="0"/>
              <w:jc w:val="center"/>
            </w:pPr>
            <w:r>
              <w:rPr>
                <w:rFonts w:ascii="宋体" w:hAnsi="宋体" w:cs="宋体"/>
                <w:b/>
                <w:color w:val="000000"/>
                <w:sz w:val="16"/>
              </w:rPr>
              <w:t>合计</w:t>
            </w:r>
          </w:p>
        </w:tc>
        <w:tc>
          <w:tcPr>
            <w:tcW w:w="1420" w:type="dxa"/>
            <w:vAlign w:val="center"/>
          </w:tcPr>
          <w:p w:rsidR="00932ABF" w:rsidRDefault="0063678A">
            <w:pPr>
              <w:snapToGrid w:val="0"/>
              <w:jc w:val="right"/>
            </w:pPr>
            <w:r>
              <w:rPr>
                <w:rFonts w:ascii="宋体" w:hAnsi="宋体" w:cs="宋体"/>
                <w:color w:val="000000"/>
                <w:sz w:val="16"/>
              </w:rPr>
              <w:t>524,433.64</w:t>
            </w:r>
          </w:p>
        </w:tc>
        <w:tc>
          <w:tcPr>
            <w:tcW w:w="1420" w:type="dxa"/>
            <w:vAlign w:val="center"/>
          </w:tcPr>
          <w:p w:rsidR="00932ABF" w:rsidRDefault="0063678A">
            <w:pPr>
              <w:snapToGrid w:val="0"/>
              <w:jc w:val="right"/>
            </w:pPr>
            <w:r>
              <w:rPr>
                <w:rFonts w:ascii="宋体" w:hAnsi="宋体" w:cs="宋体"/>
                <w:color w:val="000000"/>
                <w:sz w:val="16"/>
              </w:rPr>
              <w:t>524,433.64</w:t>
            </w:r>
          </w:p>
        </w:tc>
        <w:tc>
          <w:tcPr>
            <w:tcW w:w="1420" w:type="dxa"/>
            <w:vAlign w:val="center"/>
          </w:tcPr>
          <w:p w:rsidR="00932ABF" w:rsidRDefault="00932ABF"/>
        </w:tc>
        <w:tc>
          <w:tcPr>
            <w:tcW w:w="1378" w:type="dxa"/>
            <w:vAlign w:val="center"/>
          </w:tcPr>
          <w:p w:rsidR="00932ABF" w:rsidRDefault="00932ABF"/>
        </w:tc>
      </w:tr>
      <w:tr w:rsidR="00932ABF">
        <w:trPr>
          <w:trHeight w:hRule="exact" w:val="388"/>
          <w:jc w:val="center"/>
        </w:trPr>
        <w:tc>
          <w:tcPr>
            <w:tcW w:w="13238" w:type="dxa"/>
            <w:gridSpan w:val="7"/>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p>
    <w:p w:rsidR="00932ABF" w:rsidRDefault="0063678A">
      <w:pPr>
        <w:pStyle w:val="21"/>
        <w:wordWrap w:val="0"/>
        <w:spacing w:before="0" w:after="0" w:line="800" w:lineRule="exact"/>
        <w:ind w:firstLineChars="200" w:firstLine="602"/>
        <w:outlineLvl w:val="0"/>
        <w:rPr>
          <w:rFonts w:ascii="黑体" w:eastAsia="黑体" w:hAnsi="黑体"/>
          <w:b w:val="0"/>
          <w:bCs w:val="0"/>
          <w:sz w:val="30"/>
          <w:szCs w:val="30"/>
        </w:rPr>
      </w:pPr>
      <w:r>
        <w:rPr>
          <w:rFonts w:ascii="黑体" w:eastAsia="黑体" w:hAnsi="黑体" w:hint="eastAsia"/>
          <w:sz w:val="30"/>
          <w:szCs w:val="30"/>
          <w:lang w:val="en-US" w:eastAsia="zh-CN"/>
        </w:rPr>
        <w:lastRenderedPageBreak/>
        <w:t>六、《一般公共预算财政拨款支出决算表》</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180"/>
        <w:gridCol w:w="3480"/>
        <w:gridCol w:w="1720"/>
        <w:gridCol w:w="1720"/>
        <w:gridCol w:w="1720"/>
        <w:gridCol w:w="1720"/>
        <w:gridCol w:w="1698"/>
      </w:tblGrid>
      <w:tr w:rsidR="00932ABF">
        <w:trPr>
          <w:trHeight w:hRule="exact" w:val="751"/>
          <w:jc w:val="center"/>
        </w:trPr>
        <w:tc>
          <w:tcPr>
            <w:tcW w:w="4660" w:type="dxa"/>
            <w:gridSpan w:val="2"/>
            <w:vAlign w:val="center"/>
          </w:tcPr>
          <w:p w:rsidR="00932ABF" w:rsidRDefault="0063678A">
            <w:pPr>
              <w:snapToGrid w:val="0"/>
              <w:jc w:val="center"/>
            </w:pPr>
            <w:r>
              <w:rPr>
                <w:rFonts w:ascii="宋体" w:hAnsi="宋体" w:cs="宋体"/>
                <w:color w:val="000000"/>
                <w:sz w:val="20"/>
              </w:rPr>
              <w:t>支出功能分类科目</w:t>
            </w:r>
          </w:p>
        </w:tc>
        <w:tc>
          <w:tcPr>
            <w:tcW w:w="1720" w:type="dxa"/>
            <w:vMerge w:val="restart"/>
            <w:vAlign w:val="center"/>
          </w:tcPr>
          <w:p w:rsidR="00932ABF" w:rsidRDefault="0063678A">
            <w:pPr>
              <w:snapToGrid w:val="0"/>
              <w:jc w:val="center"/>
            </w:pPr>
            <w:r>
              <w:rPr>
                <w:rFonts w:ascii="宋体" w:hAnsi="宋体" w:cs="宋体"/>
                <w:color w:val="000000"/>
                <w:sz w:val="20"/>
              </w:rPr>
              <w:t>合计</w:t>
            </w:r>
          </w:p>
        </w:tc>
        <w:tc>
          <w:tcPr>
            <w:tcW w:w="5160" w:type="dxa"/>
            <w:gridSpan w:val="3"/>
            <w:vAlign w:val="center"/>
          </w:tcPr>
          <w:p w:rsidR="00932ABF" w:rsidRDefault="0063678A">
            <w:pPr>
              <w:snapToGrid w:val="0"/>
              <w:jc w:val="center"/>
            </w:pPr>
            <w:r>
              <w:rPr>
                <w:rFonts w:ascii="宋体" w:hAnsi="宋体" w:cs="宋体"/>
                <w:color w:val="000000"/>
                <w:sz w:val="20"/>
              </w:rPr>
              <w:t>基本支出</w:t>
            </w:r>
            <w:r>
              <w:rPr>
                <w:rFonts w:ascii="宋体" w:hAnsi="宋体" w:cs="宋体"/>
                <w:color w:val="000000"/>
                <w:sz w:val="20"/>
              </w:rPr>
              <w:t xml:space="preserve">  </w:t>
            </w:r>
          </w:p>
        </w:tc>
        <w:tc>
          <w:tcPr>
            <w:tcW w:w="1698" w:type="dxa"/>
            <w:vMerge w:val="restart"/>
            <w:vAlign w:val="center"/>
          </w:tcPr>
          <w:p w:rsidR="00932ABF" w:rsidRDefault="0063678A">
            <w:pPr>
              <w:snapToGrid w:val="0"/>
              <w:jc w:val="center"/>
            </w:pPr>
            <w:r>
              <w:rPr>
                <w:rFonts w:ascii="宋体" w:hAnsi="宋体" w:cs="宋体"/>
                <w:color w:val="000000"/>
                <w:sz w:val="20"/>
              </w:rPr>
              <w:t>项目支出</w:t>
            </w:r>
          </w:p>
        </w:tc>
      </w:tr>
      <w:tr w:rsidR="00932ABF">
        <w:trPr>
          <w:trHeight w:hRule="exact" w:val="793"/>
          <w:jc w:val="center"/>
        </w:trPr>
        <w:tc>
          <w:tcPr>
            <w:tcW w:w="1180" w:type="dxa"/>
            <w:vAlign w:val="center"/>
          </w:tcPr>
          <w:p w:rsidR="00932ABF" w:rsidRDefault="0063678A">
            <w:pPr>
              <w:snapToGrid w:val="0"/>
              <w:jc w:val="center"/>
            </w:pPr>
            <w:r>
              <w:rPr>
                <w:rFonts w:ascii="宋体" w:hAnsi="宋体" w:cs="宋体"/>
                <w:color w:val="000000"/>
                <w:sz w:val="20"/>
              </w:rPr>
              <w:t>科目编码</w:t>
            </w:r>
          </w:p>
        </w:tc>
        <w:tc>
          <w:tcPr>
            <w:tcW w:w="3480" w:type="dxa"/>
            <w:vAlign w:val="center"/>
          </w:tcPr>
          <w:p w:rsidR="00932ABF" w:rsidRDefault="0063678A">
            <w:pPr>
              <w:snapToGrid w:val="0"/>
              <w:jc w:val="center"/>
            </w:pPr>
            <w:r>
              <w:rPr>
                <w:rFonts w:ascii="宋体" w:hAnsi="宋体" w:cs="宋体"/>
                <w:color w:val="000000"/>
                <w:sz w:val="20"/>
              </w:rPr>
              <w:t>科目名称</w:t>
            </w:r>
          </w:p>
        </w:tc>
        <w:tc>
          <w:tcPr>
            <w:tcW w:w="1720" w:type="dxa"/>
            <w:vMerge/>
            <w:vAlign w:val="center"/>
          </w:tcPr>
          <w:p w:rsidR="00932ABF" w:rsidRDefault="00932ABF"/>
        </w:tc>
        <w:tc>
          <w:tcPr>
            <w:tcW w:w="1720" w:type="dxa"/>
            <w:vAlign w:val="center"/>
          </w:tcPr>
          <w:p w:rsidR="00932ABF" w:rsidRDefault="0063678A">
            <w:pPr>
              <w:snapToGrid w:val="0"/>
              <w:jc w:val="center"/>
            </w:pPr>
            <w:r>
              <w:rPr>
                <w:rFonts w:ascii="宋体" w:hAnsi="宋体" w:cs="宋体"/>
                <w:color w:val="000000"/>
                <w:sz w:val="20"/>
              </w:rPr>
              <w:t>小计</w:t>
            </w:r>
          </w:p>
        </w:tc>
        <w:tc>
          <w:tcPr>
            <w:tcW w:w="1720" w:type="dxa"/>
            <w:vAlign w:val="center"/>
          </w:tcPr>
          <w:p w:rsidR="00932ABF" w:rsidRDefault="0063678A">
            <w:pPr>
              <w:snapToGrid w:val="0"/>
              <w:jc w:val="center"/>
            </w:pPr>
            <w:r>
              <w:rPr>
                <w:rFonts w:ascii="宋体" w:hAnsi="宋体" w:cs="宋体"/>
                <w:color w:val="000000"/>
                <w:sz w:val="20"/>
              </w:rPr>
              <w:t>人员经费</w:t>
            </w:r>
          </w:p>
        </w:tc>
        <w:tc>
          <w:tcPr>
            <w:tcW w:w="1720" w:type="dxa"/>
            <w:vAlign w:val="center"/>
          </w:tcPr>
          <w:p w:rsidR="00932ABF" w:rsidRDefault="0063678A">
            <w:pPr>
              <w:snapToGrid w:val="0"/>
              <w:jc w:val="center"/>
            </w:pPr>
            <w:r>
              <w:rPr>
                <w:rFonts w:ascii="宋体" w:hAnsi="宋体" w:cs="宋体"/>
                <w:color w:val="000000"/>
                <w:sz w:val="20"/>
              </w:rPr>
              <w:t>公用经费</w:t>
            </w:r>
          </w:p>
        </w:tc>
        <w:tc>
          <w:tcPr>
            <w:tcW w:w="1698" w:type="dxa"/>
            <w:vMerge/>
            <w:vAlign w:val="center"/>
          </w:tcPr>
          <w:p w:rsidR="00932ABF" w:rsidRDefault="00932ABF"/>
        </w:tc>
      </w:tr>
      <w:tr w:rsidR="00932ABF">
        <w:trPr>
          <w:trHeight w:hRule="exact" w:val="429"/>
          <w:jc w:val="center"/>
        </w:trPr>
        <w:tc>
          <w:tcPr>
            <w:tcW w:w="4660" w:type="dxa"/>
            <w:gridSpan w:val="2"/>
            <w:vAlign w:val="center"/>
          </w:tcPr>
          <w:p w:rsidR="00932ABF" w:rsidRDefault="0063678A">
            <w:pPr>
              <w:snapToGrid w:val="0"/>
              <w:jc w:val="center"/>
            </w:pPr>
            <w:r>
              <w:rPr>
                <w:rFonts w:ascii="宋体" w:hAnsi="宋体" w:cs="宋体"/>
                <w:color w:val="000000"/>
                <w:sz w:val="20"/>
              </w:rPr>
              <w:t>合计</w:t>
            </w:r>
          </w:p>
        </w:tc>
        <w:tc>
          <w:tcPr>
            <w:tcW w:w="1720" w:type="dxa"/>
            <w:vAlign w:val="center"/>
          </w:tcPr>
          <w:p w:rsidR="00932ABF" w:rsidRDefault="0063678A">
            <w:pPr>
              <w:snapToGrid w:val="0"/>
              <w:jc w:val="right"/>
            </w:pPr>
            <w:r>
              <w:rPr>
                <w:rFonts w:ascii="宋体" w:hAnsi="宋体" w:cs="宋体"/>
                <w:color w:val="000000"/>
                <w:sz w:val="20"/>
              </w:rPr>
              <w:t>524,433.64</w:t>
            </w:r>
          </w:p>
        </w:tc>
        <w:tc>
          <w:tcPr>
            <w:tcW w:w="1720" w:type="dxa"/>
            <w:vAlign w:val="center"/>
          </w:tcPr>
          <w:p w:rsidR="00932ABF" w:rsidRDefault="0063678A">
            <w:pPr>
              <w:snapToGrid w:val="0"/>
              <w:jc w:val="right"/>
            </w:pPr>
            <w:r>
              <w:rPr>
                <w:rFonts w:ascii="宋体" w:hAnsi="宋体" w:cs="宋体"/>
                <w:color w:val="000000"/>
                <w:sz w:val="20"/>
              </w:rPr>
              <w:t>524,433.64</w:t>
            </w:r>
          </w:p>
        </w:tc>
        <w:tc>
          <w:tcPr>
            <w:tcW w:w="1720" w:type="dxa"/>
            <w:vAlign w:val="center"/>
          </w:tcPr>
          <w:p w:rsidR="00932ABF" w:rsidRDefault="0063678A">
            <w:pPr>
              <w:snapToGrid w:val="0"/>
              <w:jc w:val="right"/>
            </w:pPr>
            <w:r>
              <w:rPr>
                <w:rFonts w:ascii="宋体" w:hAnsi="宋体" w:cs="宋体"/>
                <w:color w:val="000000"/>
                <w:sz w:val="20"/>
              </w:rPr>
              <w:t>448,026.12</w:t>
            </w:r>
          </w:p>
        </w:tc>
        <w:tc>
          <w:tcPr>
            <w:tcW w:w="1720" w:type="dxa"/>
            <w:vAlign w:val="center"/>
          </w:tcPr>
          <w:p w:rsidR="00932ABF" w:rsidRDefault="0063678A">
            <w:pPr>
              <w:snapToGrid w:val="0"/>
              <w:jc w:val="right"/>
            </w:pPr>
            <w:r>
              <w:rPr>
                <w:rFonts w:ascii="宋体" w:hAnsi="宋体" w:cs="宋体"/>
                <w:color w:val="000000"/>
                <w:sz w:val="20"/>
              </w:rPr>
              <w:t>76,407.52</w:t>
            </w:r>
          </w:p>
        </w:tc>
        <w:tc>
          <w:tcPr>
            <w:tcW w:w="1698" w:type="dxa"/>
            <w:vAlign w:val="center"/>
          </w:tcPr>
          <w:p w:rsidR="00932ABF" w:rsidRDefault="00932ABF"/>
        </w:tc>
      </w:tr>
      <w:tr w:rsidR="00932ABF">
        <w:trPr>
          <w:trHeight w:hRule="exact" w:val="429"/>
          <w:jc w:val="center"/>
        </w:trPr>
        <w:tc>
          <w:tcPr>
            <w:tcW w:w="1180" w:type="dxa"/>
            <w:vAlign w:val="center"/>
          </w:tcPr>
          <w:p w:rsidR="00932ABF" w:rsidRDefault="0063678A">
            <w:pPr>
              <w:snapToGrid w:val="0"/>
            </w:pPr>
            <w:r>
              <w:rPr>
                <w:rFonts w:ascii="宋体" w:hAnsi="宋体" w:cs="宋体"/>
                <w:color w:val="000000"/>
                <w:sz w:val="20"/>
              </w:rPr>
              <w:t>205</w:t>
            </w:r>
          </w:p>
        </w:tc>
        <w:tc>
          <w:tcPr>
            <w:tcW w:w="3480" w:type="dxa"/>
            <w:vAlign w:val="center"/>
          </w:tcPr>
          <w:p w:rsidR="00932ABF" w:rsidRDefault="0063678A">
            <w:pPr>
              <w:snapToGrid w:val="0"/>
            </w:pPr>
            <w:r>
              <w:rPr>
                <w:rFonts w:ascii="宋体" w:hAnsi="宋体" w:cs="宋体"/>
                <w:color w:val="000000"/>
                <w:sz w:val="20"/>
              </w:rPr>
              <w:t>教育支出</w:t>
            </w:r>
          </w:p>
        </w:tc>
        <w:tc>
          <w:tcPr>
            <w:tcW w:w="1720" w:type="dxa"/>
            <w:vAlign w:val="center"/>
          </w:tcPr>
          <w:p w:rsidR="00932ABF" w:rsidRDefault="0063678A">
            <w:pPr>
              <w:snapToGrid w:val="0"/>
              <w:jc w:val="right"/>
            </w:pPr>
            <w:r>
              <w:rPr>
                <w:rFonts w:ascii="宋体" w:hAnsi="宋体" w:cs="宋体"/>
                <w:color w:val="000000"/>
                <w:sz w:val="20"/>
              </w:rPr>
              <w:t>524,433.64</w:t>
            </w:r>
          </w:p>
        </w:tc>
        <w:tc>
          <w:tcPr>
            <w:tcW w:w="1720" w:type="dxa"/>
            <w:vAlign w:val="center"/>
          </w:tcPr>
          <w:p w:rsidR="00932ABF" w:rsidRDefault="0063678A">
            <w:pPr>
              <w:snapToGrid w:val="0"/>
              <w:jc w:val="right"/>
            </w:pPr>
            <w:r>
              <w:rPr>
                <w:rFonts w:ascii="宋体" w:hAnsi="宋体" w:cs="宋体"/>
                <w:color w:val="000000"/>
                <w:sz w:val="20"/>
              </w:rPr>
              <w:t>524,433.64</w:t>
            </w:r>
          </w:p>
        </w:tc>
        <w:tc>
          <w:tcPr>
            <w:tcW w:w="1720" w:type="dxa"/>
            <w:vAlign w:val="center"/>
          </w:tcPr>
          <w:p w:rsidR="00932ABF" w:rsidRDefault="0063678A">
            <w:pPr>
              <w:snapToGrid w:val="0"/>
              <w:jc w:val="right"/>
            </w:pPr>
            <w:r>
              <w:rPr>
                <w:rFonts w:ascii="宋体" w:hAnsi="宋体" w:cs="宋体"/>
                <w:color w:val="000000"/>
                <w:sz w:val="20"/>
              </w:rPr>
              <w:t>448,026.12</w:t>
            </w:r>
          </w:p>
        </w:tc>
        <w:tc>
          <w:tcPr>
            <w:tcW w:w="1720" w:type="dxa"/>
            <w:vAlign w:val="center"/>
          </w:tcPr>
          <w:p w:rsidR="00932ABF" w:rsidRDefault="0063678A">
            <w:pPr>
              <w:snapToGrid w:val="0"/>
              <w:jc w:val="right"/>
            </w:pPr>
            <w:r>
              <w:rPr>
                <w:rFonts w:ascii="宋体" w:hAnsi="宋体" w:cs="宋体"/>
                <w:color w:val="000000"/>
                <w:sz w:val="20"/>
              </w:rPr>
              <w:t>76,407.52</w:t>
            </w:r>
          </w:p>
        </w:tc>
        <w:tc>
          <w:tcPr>
            <w:tcW w:w="1698" w:type="dxa"/>
            <w:vAlign w:val="center"/>
          </w:tcPr>
          <w:p w:rsidR="00932ABF" w:rsidRDefault="00932ABF"/>
        </w:tc>
      </w:tr>
      <w:tr w:rsidR="00932ABF">
        <w:trPr>
          <w:trHeight w:hRule="exact" w:val="429"/>
          <w:jc w:val="center"/>
        </w:trPr>
        <w:tc>
          <w:tcPr>
            <w:tcW w:w="1180" w:type="dxa"/>
            <w:vAlign w:val="center"/>
          </w:tcPr>
          <w:p w:rsidR="00932ABF" w:rsidRDefault="0063678A">
            <w:pPr>
              <w:snapToGrid w:val="0"/>
            </w:pPr>
            <w:r>
              <w:rPr>
                <w:rFonts w:ascii="宋体" w:hAnsi="宋体" w:cs="宋体"/>
                <w:color w:val="000000"/>
                <w:sz w:val="20"/>
              </w:rPr>
              <w:t>20502</w:t>
            </w:r>
          </w:p>
        </w:tc>
        <w:tc>
          <w:tcPr>
            <w:tcW w:w="3480" w:type="dxa"/>
            <w:vAlign w:val="center"/>
          </w:tcPr>
          <w:p w:rsidR="00932ABF" w:rsidRDefault="0063678A">
            <w:pPr>
              <w:snapToGrid w:val="0"/>
            </w:pPr>
            <w:r>
              <w:rPr>
                <w:rFonts w:ascii="宋体" w:hAnsi="宋体" w:cs="宋体"/>
                <w:color w:val="000000"/>
                <w:sz w:val="20"/>
              </w:rPr>
              <w:t>普通教育</w:t>
            </w:r>
          </w:p>
        </w:tc>
        <w:tc>
          <w:tcPr>
            <w:tcW w:w="1720" w:type="dxa"/>
            <w:vAlign w:val="center"/>
          </w:tcPr>
          <w:p w:rsidR="00932ABF" w:rsidRDefault="0063678A">
            <w:pPr>
              <w:snapToGrid w:val="0"/>
              <w:jc w:val="right"/>
            </w:pPr>
            <w:r>
              <w:rPr>
                <w:rFonts w:ascii="宋体" w:hAnsi="宋体" w:cs="宋体"/>
                <w:color w:val="000000"/>
                <w:sz w:val="20"/>
              </w:rPr>
              <w:t>524,433.64</w:t>
            </w:r>
          </w:p>
        </w:tc>
        <w:tc>
          <w:tcPr>
            <w:tcW w:w="1720" w:type="dxa"/>
            <w:vAlign w:val="center"/>
          </w:tcPr>
          <w:p w:rsidR="00932ABF" w:rsidRDefault="0063678A">
            <w:pPr>
              <w:snapToGrid w:val="0"/>
              <w:jc w:val="right"/>
            </w:pPr>
            <w:r>
              <w:rPr>
                <w:rFonts w:ascii="宋体" w:hAnsi="宋体" w:cs="宋体"/>
                <w:color w:val="000000"/>
                <w:sz w:val="20"/>
              </w:rPr>
              <w:t>524,433.64</w:t>
            </w:r>
          </w:p>
        </w:tc>
        <w:tc>
          <w:tcPr>
            <w:tcW w:w="1720" w:type="dxa"/>
            <w:vAlign w:val="center"/>
          </w:tcPr>
          <w:p w:rsidR="00932ABF" w:rsidRDefault="0063678A">
            <w:pPr>
              <w:snapToGrid w:val="0"/>
              <w:jc w:val="right"/>
            </w:pPr>
            <w:r>
              <w:rPr>
                <w:rFonts w:ascii="宋体" w:hAnsi="宋体" w:cs="宋体"/>
                <w:color w:val="000000"/>
                <w:sz w:val="20"/>
              </w:rPr>
              <w:t>448,026.12</w:t>
            </w:r>
          </w:p>
        </w:tc>
        <w:tc>
          <w:tcPr>
            <w:tcW w:w="1720" w:type="dxa"/>
            <w:vAlign w:val="center"/>
          </w:tcPr>
          <w:p w:rsidR="00932ABF" w:rsidRDefault="0063678A">
            <w:pPr>
              <w:snapToGrid w:val="0"/>
              <w:jc w:val="right"/>
            </w:pPr>
            <w:r>
              <w:rPr>
                <w:rFonts w:ascii="宋体" w:hAnsi="宋体" w:cs="宋体"/>
                <w:color w:val="000000"/>
                <w:sz w:val="20"/>
              </w:rPr>
              <w:t>76,407.52</w:t>
            </w:r>
          </w:p>
        </w:tc>
        <w:tc>
          <w:tcPr>
            <w:tcW w:w="1698" w:type="dxa"/>
            <w:vAlign w:val="center"/>
          </w:tcPr>
          <w:p w:rsidR="00932ABF" w:rsidRDefault="00932ABF"/>
        </w:tc>
      </w:tr>
      <w:tr w:rsidR="00932ABF">
        <w:trPr>
          <w:trHeight w:hRule="exact" w:val="429"/>
          <w:jc w:val="center"/>
        </w:trPr>
        <w:tc>
          <w:tcPr>
            <w:tcW w:w="1180" w:type="dxa"/>
            <w:vAlign w:val="center"/>
          </w:tcPr>
          <w:p w:rsidR="00932ABF" w:rsidRDefault="0063678A">
            <w:pPr>
              <w:snapToGrid w:val="0"/>
            </w:pPr>
            <w:r>
              <w:rPr>
                <w:rFonts w:ascii="宋体" w:hAnsi="宋体" w:cs="宋体"/>
                <w:color w:val="000000"/>
                <w:sz w:val="20"/>
              </w:rPr>
              <w:t>2050201</w:t>
            </w:r>
          </w:p>
        </w:tc>
        <w:tc>
          <w:tcPr>
            <w:tcW w:w="3480" w:type="dxa"/>
            <w:vAlign w:val="center"/>
          </w:tcPr>
          <w:p w:rsidR="00932ABF" w:rsidRDefault="0063678A">
            <w:pPr>
              <w:snapToGrid w:val="0"/>
            </w:pPr>
            <w:r>
              <w:rPr>
                <w:rFonts w:ascii="宋体" w:hAnsi="宋体" w:cs="宋体"/>
                <w:color w:val="000000"/>
                <w:sz w:val="20"/>
              </w:rPr>
              <w:t>学前教育</w:t>
            </w:r>
          </w:p>
        </w:tc>
        <w:tc>
          <w:tcPr>
            <w:tcW w:w="1720" w:type="dxa"/>
            <w:vAlign w:val="center"/>
          </w:tcPr>
          <w:p w:rsidR="00932ABF" w:rsidRDefault="0063678A">
            <w:pPr>
              <w:snapToGrid w:val="0"/>
              <w:jc w:val="right"/>
            </w:pPr>
            <w:r>
              <w:rPr>
                <w:rFonts w:ascii="宋体" w:hAnsi="宋体" w:cs="宋体"/>
                <w:color w:val="000000"/>
                <w:sz w:val="20"/>
              </w:rPr>
              <w:t>524,433.64</w:t>
            </w:r>
          </w:p>
        </w:tc>
        <w:tc>
          <w:tcPr>
            <w:tcW w:w="1720" w:type="dxa"/>
            <w:vAlign w:val="center"/>
          </w:tcPr>
          <w:p w:rsidR="00932ABF" w:rsidRDefault="0063678A">
            <w:pPr>
              <w:snapToGrid w:val="0"/>
              <w:jc w:val="right"/>
            </w:pPr>
            <w:r>
              <w:rPr>
                <w:rFonts w:ascii="宋体" w:hAnsi="宋体" w:cs="宋体"/>
                <w:color w:val="000000"/>
                <w:sz w:val="20"/>
              </w:rPr>
              <w:t>524,433.64</w:t>
            </w:r>
          </w:p>
        </w:tc>
        <w:tc>
          <w:tcPr>
            <w:tcW w:w="1720" w:type="dxa"/>
            <w:vAlign w:val="center"/>
          </w:tcPr>
          <w:p w:rsidR="00932ABF" w:rsidRDefault="0063678A">
            <w:pPr>
              <w:snapToGrid w:val="0"/>
              <w:jc w:val="right"/>
            </w:pPr>
            <w:r>
              <w:rPr>
                <w:rFonts w:ascii="宋体" w:hAnsi="宋体" w:cs="宋体"/>
                <w:color w:val="000000"/>
                <w:sz w:val="20"/>
              </w:rPr>
              <w:t>448,026.12</w:t>
            </w:r>
          </w:p>
        </w:tc>
        <w:tc>
          <w:tcPr>
            <w:tcW w:w="1720" w:type="dxa"/>
            <w:vAlign w:val="center"/>
          </w:tcPr>
          <w:p w:rsidR="00932ABF" w:rsidRDefault="0063678A">
            <w:pPr>
              <w:snapToGrid w:val="0"/>
              <w:jc w:val="right"/>
            </w:pPr>
            <w:r>
              <w:rPr>
                <w:rFonts w:ascii="宋体" w:hAnsi="宋体" w:cs="宋体"/>
                <w:color w:val="000000"/>
                <w:sz w:val="20"/>
              </w:rPr>
              <w:t>76,407.52</w:t>
            </w:r>
          </w:p>
        </w:tc>
        <w:tc>
          <w:tcPr>
            <w:tcW w:w="1698" w:type="dxa"/>
            <w:vAlign w:val="center"/>
          </w:tcPr>
          <w:p w:rsidR="00932ABF" w:rsidRDefault="00932ABF"/>
        </w:tc>
      </w:tr>
      <w:tr w:rsidR="00932ABF">
        <w:trPr>
          <w:trHeight w:hRule="exact" w:val="815"/>
          <w:jc w:val="center"/>
        </w:trPr>
        <w:tc>
          <w:tcPr>
            <w:tcW w:w="13238" w:type="dxa"/>
            <w:gridSpan w:val="7"/>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20"/>
              </w:rPr>
              <w:t>注：本表反映本年度一般公共预算财政拨款支出情况。</w:t>
            </w:r>
          </w:p>
        </w:tc>
      </w:tr>
    </w:tbl>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p>
    <w:p w:rsidR="00932ABF" w:rsidRDefault="0063678A">
      <w:pPr>
        <w:pStyle w:val="21"/>
        <w:wordWrap w:val="0"/>
        <w:spacing w:before="0" w:after="0" w:line="800" w:lineRule="exact"/>
        <w:ind w:firstLineChars="200" w:firstLine="602"/>
        <w:outlineLvl w:val="0"/>
        <w:rPr>
          <w:rFonts w:ascii="黑体" w:eastAsia="黑体" w:hAnsi="黑体"/>
          <w:bCs w:val="0"/>
          <w:sz w:val="30"/>
          <w:szCs w:val="30"/>
        </w:rPr>
      </w:pPr>
      <w:r>
        <w:rPr>
          <w:rFonts w:ascii="黑体" w:eastAsia="黑体" w:hAnsi="黑体" w:hint="eastAsia"/>
          <w:sz w:val="30"/>
          <w:szCs w:val="30"/>
          <w:lang w:val="en-US" w:eastAsia="zh-CN"/>
        </w:rPr>
        <w:lastRenderedPageBreak/>
        <w:t>七、《一般公共预算财政拨款基本支出决算表》</w:t>
      </w:r>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640"/>
        <w:gridCol w:w="2340"/>
        <w:gridCol w:w="1220"/>
        <w:gridCol w:w="640"/>
        <w:gridCol w:w="2340"/>
        <w:gridCol w:w="1220"/>
        <w:gridCol w:w="640"/>
        <w:gridCol w:w="2980"/>
        <w:gridCol w:w="1218"/>
      </w:tblGrid>
      <w:tr w:rsidR="00932ABF">
        <w:trPr>
          <w:trHeight w:hRule="exact" w:val="379"/>
          <w:jc w:val="center"/>
        </w:trPr>
        <w:tc>
          <w:tcPr>
            <w:tcW w:w="4200" w:type="dxa"/>
            <w:gridSpan w:val="3"/>
            <w:vAlign w:val="center"/>
          </w:tcPr>
          <w:p w:rsidR="00932ABF" w:rsidRDefault="0063678A">
            <w:pPr>
              <w:snapToGrid w:val="0"/>
              <w:jc w:val="center"/>
            </w:pPr>
            <w:r>
              <w:rPr>
                <w:rFonts w:ascii="宋体" w:hAnsi="宋体" w:cs="宋体"/>
                <w:color w:val="000000"/>
                <w:sz w:val="14"/>
              </w:rPr>
              <w:t>人员经费</w:t>
            </w:r>
          </w:p>
        </w:tc>
        <w:tc>
          <w:tcPr>
            <w:tcW w:w="9038" w:type="dxa"/>
            <w:gridSpan w:val="6"/>
            <w:vAlign w:val="center"/>
          </w:tcPr>
          <w:p w:rsidR="00932ABF" w:rsidRDefault="0063678A">
            <w:pPr>
              <w:snapToGrid w:val="0"/>
              <w:jc w:val="center"/>
            </w:pPr>
            <w:r>
              <w:rPr>
                <w:rFonts w:ascii="宋体" w:hAnsi="宋体" w:cs="宋体"/>
                <w:color w:val="000000"/>
                <w:sz w:val="14"/>
              </w:rPr>
              <w:t>公用经费</w:t>
            </w:r>
          </w:p>
        </w:tc>
      </w:tr>
      <w:tr w:rsidR="00932ABF">
        <w:trPr>
          <w:trHeight w:hRule="exact" w:val="379"/>
          <w:jc w:val="center"/>
        </w:trPr>
        <w:tc>
          <w:tcPr>
            <w:tcW w:w="640" w:type="dxa"/>
            <w:vAlign w:val="center"/>
          </w:tcPr>
          <w:p w:rsidR="00932ABF" w:rsidRDefault="0063678A">
            <w:pPr>
              <w:snapToGrid w:val="0"/>
              <w:jc w:val="center"/>
            </w:pPr>
            <w:r>
              <w:rPr>
                <w:rFonts w:ascii="宋体" w:hAnsi="宋体" w:cs="宋体"/>
                <w:color w:val="000000"/>
                <w:sz w:val="14"/>
              </w:rPr>
              <w:t>科目编码</w:t>
            </w:r>
          </w:p>
        </w:tc>
        <w:tc>
          <w:tcPr>
            <w:tcW w:w="2340" w:type="dxa"/>
            <w:vAlign w:val="center"/>
          </w:tcPr>
          <w:p w:rsidR="00932ABF" w:rsidRDefault="0063678A">
            <w:pPr>
              <w:snapToGrid w:val="0"/>
              <w:jc w:val="center"/>
            </w:pPr>
            <w:r>
              <w:rPr>
                <w:rFonts w:ascii="宋体" w:hAnsi="宋体" w:cs="宋体"/>
                <w:color w:val="000000"/>
                <w:sz w:val="14"/>
              </w:rPr>
              <w:t>科目名称</w:t>
            </w:r>
          </w:p>
        </w:tc>
        <w:tc>
          <w:tcPr>
            <w:tcW w:w="1220" w:type="dxa"/>
            <w:vAlign w:val="center"/>
          </w:tcPr>
          <w:p w:rsidR="00932ABF" w:rsidRDefault="0063678A">
            <w:pPr>
              <w:snapToGrid w:val="0"/>
              <w:jc w:val="center"/>
            </w:pPr>
            <w:r>
              <w:rPr>
                <w:rFonts w:ascii="宋体" w:hAnsi="宋体" w:cs="宋体"/>
                <w:color w:val="000000"/>
                <w:sz w:val="14"/>
              </w:rPr>
              <w:t>金额</w:t>
            </w:r>
          </w:p>
        </w:tc>
        <w:tc>
          <w:tcPr>
            <w:tcW w:w="640" w:type="dxa"/>
            <w:vAlign w:val="center"/>
          </w:tcPr>
          <w:p w:rsidR="00932ABF" w:rsidRDefault="0063678A">
            <w:pPr>
              <w:snapToGrid w:val="0"/>
              <w:jc w:val="center"/>
            </w:pPr>
            <w:r>
              <w:rPr>
                <w:rFonts w:ascii="宋体" w:hAnsi="宋体" w:cs="宋体"/>
                <w:color w:val="000000"/>
                <w:sz w:val="14"/>
              </w:rPr>
              <w:t>科目编码</w:t>
            </w:r>
          </w:p>
        </w:tc>
        <w:tc>
          <w:tcPr>
            <w:tcW w:w="2340" w:type="dxa"/>
            <w:vAlign w:val="center"/>
          </w:tcPr>
          <w:p w:rsidR="00932ABF" w:rsidRDefault="0063678A">
            <w:pPr>
              <w:snapToGrid w:val="0"/>
              <w:jc w:val="center"/>
            </w:pPr>
            <w:r>
              <w:rPr>
                <w:rFonts w:ascii="宋体" w:hAnsi="宋体" w:cs="宋体"/>
                <w:color w:val="000000"/>
                <w:sz w:val="14"/>
              </w:rPr>
              <w:t>科目名称</w:t>
            </w:r>
          </w:p>
        </w:tc>
        <w:tc>
          <w:tcPr>
            <w:tcW w:w="1220" w:type="dxa"/>
            <w:vAlign w:val="center"/>
          </w:tcPr>
          <w:p w:rsidR="00932ABF" w:rsidRDefault="0063678A">
            <w:pPr>
              <w:snapToGrid w:val="0"/>
              <w:jc w:val="center"/>
            </w:pPr>
            <w:r>
              <w:rPr>
                <w:rFonts w:ascii="宋体" w:hAnsi="宋体" w:cs="宋体"/>
                <w:color w:val="000000"/>
                <w:sz w:val="14"/>
              </w:rPr>
              <w:t>金额</w:t>
            </w:r>
          </w:p>
        </w:tc>
        <w:tc>
          <w:tcPr>
            <w:tcW w:w="640" w:type="dxa"/>
            <w:vAlign w:val="center"/>
          </w:tcPr>
          <w:p w:rsidR="00932ABF" w:rsidRDefault="0063678A">
            <w:pPr>
              <w:snapToGrid w:val="0"/>
              <w:jc w:val="center"/>
            </w:pPr>
            <w:r>
              <w:rPr>
                <w:rFonts w:ascii="宋体" w:hAnsi="宋体" w:cs="宋体"/>
                <w:color w:val="000000"/>
                <w:sz w:val="14"/>
              </w:rPr>
              <w:t>科目编码</w:t>
            </w:r>
          </w:p>
        </w:tc>
        <w:tc>
          <w:tcPr>
            <w:tcW w:w="2980" w:type="dxa"/>
            <w:vAlign w:val="center"/>
          </w:tcPr>
          <w:p w:rsidR="00932ABF" w:rsidRDefault="0063678A">
            <w:pPr>
              <w:snapToGrid w:val="0"/>
              <w:jc w:val="center"/>
            </w:pPr>
            <w:r>
              <w:rPr>
                <w:rFonts w:ascii="宋体" w:hAnsi="宋体" w:cs="宋体"/>
                <w:color w:val="000000"/>
                <w:sz w:val="14"/>
              </w:rPr>
              <w:t>科目名称</w:t>
            </w:r>
          </w:p>
        </w:tc>
        <w:tc>
          <w:tcPr>
            <w:tcW w:w="1218" w:type="dxa"/>
            <w:vAlign w:val="center"/>
          </w:tcPr>
          <w:p w:rsidR="00932ABF" w:rsidRDefault="0063678A">
            <w:pPr>
              <w:snapToGrid w:val="0"/>
              <w:jc w:val="center"/>
            </w:pPr>
            <w:r>
              <w:rPr>
                <w:rFonts w:ascii="宋体" w:hAnsi="宋体" w:cs="宋体"/>
                <w:color w:val="000000"/>
                <w:sz w:val="14"/>
              </w:rPr>
              <w:t>金额</w:t>
            </w:r>
          </w:p>
        </w:tc>
      </w:tr>
      <w:tr w:rsidR="00932ABF">
        <w:trPr>
          <w:trHeight w:hRule="exact" w:val="379"/>
          <w:jc w:val="center"/>
        </w:trPr>
        <w:tc>
          <w:tcPr>
            <w:tcW w:w="640" w:type="dxa"/>
            <w:vAlign w:val="center"/>
          </w:tcPr>
          <w:p w:rsidR="00932ABF" w:rsidRDefault="0063678A">
            <w:pPr>
              <w:snapToGrid w:val="0"/>
            </w:pPr>
            <w:r>
              <w:rPr>
                <w:rFonts w:ascii="宋体" w:hAnsi="宋体" w:cs="宋体"/>
                <w:b/>
                <w:color w:val="000000"/>
                <w:sz w:val="14"/>
              </w:rPr>
              <w:t>301</w:t>
            </w:r>
          </w:p>
        </w:tc>
        <w:tc>
          <w:tcPr>
            <w:tcW w:w="2340" w:type="dxa"/>
            <w:vAlign w:val="center"/>
          </w:tcPr>
          <w:p w:rsidR="00932ABF" w:rsidRDefault="0063678A">
            <w:pPr>
              <w:snapToGrid w:val="0"/>
            </w:pPr>
            <w:r>
              <w:rPr>
                <w:rFonts w:ascii="宋体" w:hAnsi="宋体" w:cs="宋体"/>
                <w:b/>
                <w:color w:val="000000"/>
                <w:sz w:val="14"/>
              </w:rPr>
              <w:t>工资福利支出</w:t>
            </w:r>
          </w:p>
        </w:tc>
        <w:tc>
          <w:tcPr>
            <w:tcW w:w="1220" w:type="dxa"/>
            <w:vAlign w:val="center"/>
          </w:tcPr>
          <w:p w:rsidR="00932ABF" w:rsidRDefault="0063678A">
            <w:pPr>
              <w:snapToGrid w:val="0"/>
              <w:jc w:val="right"/>
            </w:pPr>
            <w:r>
              <w:rPr>
                <w:rFonts w:ascii="宋体" w:hAnsi="宋体" w:cs="宋体"/>
                <w:color w:val="000000"/>
                <w:sz w:val="14"/>
              </w:rPr>
              <w:t>447,526.12</w:t>
            </w:r>
          </w:p>
        </w:tc>
        <w:tc>
          <w:tcPr>
            <w:tcW w:w="640" w:type="dxa"/>
            <w:vAlign w:val="center"/>
          </w:tcPr>
          <w:p w:rsidR="00932ABF" w:rsidRDefault="0063678A">
            <w:pPr>
              <w:snapToGrid w:val="0"/>
            </w:pPr>
            <w:r>
              <w:rPr>
                <w:rFonts w:ascii="宋体" w:hAnsi="宋体" w:cs="宋体"/>
                <w:b/>
                <w:color w:val="000000"/>
                <w:sz w:val="14"/>
              </w:rPr>
              <w:t>302</w:t>
            </w:r>
          </w:p>
        </w:tc>
        <w:tc>
          <w:tcPr>
            <w:tcW w:w="2340" w:type="dxa"/>
            <w:vAlign w:val="center"/>
          </w:tcPr>
          <w:p w:rsidR="00932ABF" w:rsidRDefault="0063678A">
            <w:pPr>
              <w:snapToGrid w:val="0"/>
            </w:pPr>
            <w:r>
              <w:rPr>
                <w:rFonts w:ascii="宋体" w:hAnsi="宋体" w:cs="宋体"/>
                <w:b/>
                <w:color w:val="000000"/>
                <w:sz w:val="14"/>
              </w:rPr>
              <w:t>商品和服务支出</w:t>
            </w:r>
          </w:p>
        </w:tc>
        <w:tc>
          <w:tcPr>
            <w:tcW w:w="1220" w:type="dxa"/>
            <w:vAlign w:val="center"/>
          </w:tcPr>
          <w:p w:rsidR="00932ABF" w:rsidRDefault="0063678A">
            <w:pPr>
              <w:snapToGrid w:val="0"/>
              <w:jc w:val="right"/>
            </w:pPr>
            <w:r>
              <w:rPr>
                <w:rFonts w:ascii="宋体" w:hAnsi="宋体" w:cs="宋体"/>
                <w:color w:val="000000"/>
                <w:sz w:val="14"/>
              </w:rPr>
              <w:t>76,407.52</w:t>
            </w:r>
          </w:p>
        </w:tc>
        <w:tc>
          <w:tcPr>
            <w:tcW w:w="640" w:type="dxa"/>
            <w:vAlign w:val="center"/>
          </w:tcPr>
          <w:p w:rsidR="00932ABF" w:rsidRDefault="0063678A">
            <w:pPr>
              <w:snapToGrid w:val="0"/>
            </w:pPr>
            <w:r>
              <w:rPr>
                <w:rFonts w:ascii="宋体" w:hAnsi="宋体" w:cs="宋体"/>
                <w:color w:val="000000"/>
                <w:sz w:val="14"/>
              </w:rPr>
              <w:t>30703</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国内债务发行费用</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30101</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基本工资</w:t>
            </w:r>
          </w:p>
        </w:tc>
        <w:tc>
          <w:tcPr>
            <w:tcW w:w="1220" w:type="dxa"/>
            <w:vAlign w:val="center"/>
          </w:tcPr>
          <w:p w:rsidR="00932ABF" w:rsidRDefault="0063678A">
            <w:pPr>
              <w:snapToGrid w:val="0"/>
              <w:jc w:val="right"/>
            </w:pPr>
            <w:r>
              <w:rPr>
                <w:rFonts w:ascii="宋体" w:hAnsi="宋体" w:cs="宋体"/>
                <w:color w:val="000000"/>
                <w:sz w:val="14"/>
              </w:rPr>
              <w:t>91,367.10</w:t>
            </w:r>
          </w:p>
        </w:tc>
        <w:tc>
          <w:tcPr>
            <w:tcW w:w="640" w:type="dxa"/>
            <w:vAlign w:val="center"/>
          </w:tcPr>
          <w:p w:rsidR="00932ABF" w:rsidRDefault="0063678A">
            <w:pPr>
              <w:snapToGrid w:val="0"/>
            </w:pPr>
            <w:r>
              <w:rPr>
                <w:rFonts w:ascii="宋体" w:hAnsi="宋体" w:cs="宋体"/>
                <w:color w:val="000000"/>
                <w:sz w:val="14"/>
              </w:rPr>
              <w:t>30201</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办公费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30704</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国外债务发行费用</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30102</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津贴补贴</w:t>
            </w:r>
          </w:p>
        </w:tc>
        <w:tc>
          <w:tcPr>
            <w:tcW w:w="1220" w:type="dxa"/>
            <w:vAlign w:val="center"/>
          </w:tcPr>
          <w:p w:rsidR="00932ABF" w:rsidRDefault="0063678A">
            <w:pPr>
              <w:snapToGrid w:val="0"/>
              <w:jc w:val="right"/>
            </w:pPr>
            <w:r>
              <w:rPr>
                <w:rFonts w:ascii="宋体" w:hAnsi="宋体" w:cs="宋体"/>
                <w:color w:val="000000"/>
                <w:sz w:val="14"/>
              </w:rPr>
              <w:t>57,496.40</w:t>
            </w:r>
          </w:p>
        </w:tc>
        <w:tc>
          <w:tcPr>
            <w:tcW w:w="640" w:type="dxa"/>
            <w:vAlign w:val="center"/>
          </w:tcPr>
          <w:p w:rsidR="00932ABF" w:rsidRDefault="0063678A">
            <w:pPr>
              <w:snapToGrid w:val="0"/>
            </w:pPr>
            <w:r>
              <w:rPr>
                <w:rFonts w:ascii="宋体" w:hAnsi="宋体" w:cs="宋体"/>
                <w:color w:val="000000"/>
                <w:sz w:val="14"/>
              </w:rPr>
              <w:t>30202</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印刷费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b/>
                <w:color w:val="000000"/>
                <w:sz w:val="14"/>
              </w:rPr>
              <w:t>310</w:t>
            </w:r>
          </w:p>
        </w:tc>
        <w:tc>
          <w:tcPr>
            <w:tcW w:w="2980" w:type="dxa"/>
            <w:vAlign w:val="center"/>
          </w:tcPr>
          <w:p w:rsidR="00932ABF" w:rsidRDefault="0063678A">
            <w:pPr>
              <w:snapToGrid w:val="0"/>
            </w:pPr>
            <w:r>
              <w:rPr>
                <w:rFonts w:ascii="宋体" w:hAnsi="宋体" w:cs="宋体"/>
                <w:b/>
                <w:color w:val="000000"/>
                <w:sz w:val="14"/>
              </w:rPr>
              <w:t>资本性支出</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30103</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奖金</w:t>
            </w:r>
          </w:p>
        </w:tc>
        <w:tc>
          <w:tcPr>
            <w:tcW w:w="1220" w:type="dxa"/>
            <w:vAlign w:val="center"/>
          </w:tcPr>
          <w:p w:rsidR="00932ABF" w:rsidRDefault="0063678A">
            <w:pPr>
              <w:snapToGrid w:val="0"/>
              <w:jc w:val="right"/>
            </w:pPr>
            <w:r>
              <w:rPr>
                <w:rFonts w:ascii="宋体" w:hAnsi="宋体" w:cs="宋体"/>
                <w:color w:val="000000"/>
                <w:sz w:val="14"/>
              </w:rPr>
              <w:t>10,766.25</w:t>
            </w:r>
          </w:p>
        </w:tc>
        <w:tc>
          <w:tcPr>
            <w:tcW w:w="640" w:type="dxa"/>
            <w:vAlign w:val="center"/>
          </w:tcPr>
          <w:p w:rsidR="00932ABF" w:rsidRDefault="0063678A">
            <w:pPr>
              <w:snapToGrid w:val="0"/>
            </w:pPr>
            <w:r>
              <w:rPr>
                <w:rFonts w:ascii="宋体" w:hAnsi="宋体" w:cs="宋体"/>
                <w:color w:val="000000"/>
                <w:sz w:val="14"/>
              </w:rPr>
              <w:t>30203</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咨询费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31001</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房屋建筑物购建</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30106</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伙食补助费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30204</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手续费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31002</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办公设备购置</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30107</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绩效工资</w:t>
            </w:r>
          </w:p>
        </w:tc>
        <w:tc>
          <w:tcPr>
            <w:tcW w:w="1220" w:type="dxa"/>
            <w:vAlign w:val="center"/>
          </w:tcPr>
          <w:p w:rsidR="00932ABF" w:rsidRDefault="0063678A">
            <w:pPr>
              <w:snapToGrid w:val="0"/>
              <w:jc w:val="right"/>
            </w:pPr>
            <w:r>
              <w:rPr>
                <w:rFonts w:ascii="宋体" w:hAnsi="宋体" w:cs="宋体"/>
                <w:color w:val="000000"/>
                <w:sz w:val="14"/>
              </w:rPr>
              <w:t>129,107.50</w:t>
            </w:r>
          </w:p>
        </w:tc>
        <w:tc>
          <w:tcPr>
            <w:tcW w:w="640" w:type="dxa"/>
            <w:vAlign w:val="center"/>
          </w:tcPr>
          <w:p w:rsidR="00932ABF" w:rsidRDefault="0063678A">
            <w:pPr>
              <w:snapToGrid w:val="0"/>
            </w:pPr>
            <w:r>
              <w:rPr>
                <w:rFonts w:ascii="宋体" w:hAnsi="宋体" w:cs="宋体"/>
                <w:color w:val="000000"/>
                <w:sz w:val="14"/>
              </w:rPr>
              <w:t>30205</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水费</w:t>
            </w:r>
          </w:p>
        </w:tc>
        <w:tc>
          <w:tcPr>
            <w:tcW w:w="1220" w:type="dxa"/>
            <w:vAlign w:val="center"/>
          </w:tcPr>
          <w:p w:rsidR="00932ABF" w:rsidRDefault="0063678A">
            <w:pPr>
              <w:snapToGrid w:val="0"/>
              <w:jc w:val="right"/>
            </w:pPr>
            <w:r>
              <w:rPr>
                <w:rFonts w:ascii="宋体" w:hAnsi="宋体" w:cs="宋体"/>
                <w:color w:val="000000"/>
                <w:sz w:val="14"/>
              </w:rPr>
              <w:t>25,069.35</w:t>
            </w:r>
          </w:p>
        </w:tc>
        <w:tc>
          <w:tcPr>
            <w:tcW w:w="640" w:type="dxa"/>
            <w:vAlign w:val="center"/>
          </w:tcPr>
          <w:p w:rsidR="00932ABF" w:rsidRDefault="0063678A">
            <w:pPr>
              <w:snapToGrid w:val="0"/>
            </w:pPr>
            <w:r>
              <w:rPr>
                <w:rFonts w:ascii="宋体" w:hAnsi="宋体" w:cs="宋体"/>
                <w:color w:val="000000"/>
                <w:sz w:val="14"/>
              </w:rPr>
              <w:t>31003</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专用设备购置</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30108</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机关事业单位基本养老保险缴费</w:t>
            </w:r>
          </w:p>
        </w:tc>
        <w:tc>
          <w:tcPr>
            <w:tcW w:w="1220" w:type="dxa"/>
            <w:vAlign w:val="center"/>
          </w:tcPr>
          <w:p w:rsidR="00932ABF" w:rsidRDefault="0063678A">
            <w:pPr>
              <w:snapToGrid w:val="0"/>
              <w:jc w:val="right"/>
            </w:pPr>
            <w:r>
              <w:rPr>
                <w:rFonts w:ascii="宋体" w:hAnsi="宋体" w:cs="宋体"/>
                <w:color w:val="000000"/>
                <w:sz w:val="14"/>
              </w:rPr>
              <w:t>30,401.28</w:t>
            </w:r>
          </w:p>
        </w:tc>
        <w:tc>
          <w:tcPr>
            <w:tcW w:w="640" w:type="dxa"/>
            <w:vAlign w:val="center"/>
          </w:tcPr>
          <w:p w:rsidR="00932ABF" w:rsidRDefault="0063678A">
            <w:pPr>
              <w:snapToGrid w:val="0"/>
            </w:pPr>
            <w:r>
              <w:rPr>
                <w:rFonts w:ascii="宋体" w:hAnsi="宋体" w:cs="宋体"/>
                <w:color w:val="000000"/>
                <w:sz w:val="14"/>
              </w:rPr>
              <w:t>30206</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电费</w:t>
            </w:r>
          </w:p>
        </w:tc>
        <w:tc>
          <w:tcPr>
            <w:tcW w:w="1220" w:type="dxa"/>
            <w:vAlign w:val="center"/>
          </w:tcPr>
          <w:p w:rsidR="00932ABF" w:rsidRDefault="0063678A">
            <w:pPr>
              <w:snapToGrid w:val="0"/>
              <w:jc w:val="right"/>
            </w:pPr>
            <w:r>
              <w:rPr>
                <w:rFonts w:ascii="宋体" w:hAnsi="宋体" w:cs="宋体"/>
                <w:color w:val="000000"/>
                <w:sz w:val="14"/>
              </w:rPr>
              <w:t>33,190.13</w:t>
            </w:r>
          </w:p>
        </w:tc>
        <w:tc>
          <w:tcPr>
            <w:tcW w:w="640" w:type="dxa"/>
            <w:vAlign w:val="center"/>
          </w:tcPr>
          <w:p w:rsidR="00932ABF" w:rsidRDefault="0063678A">
            <w:pPr>
              <w:snapToGrid w:val="0"/>
            </w:pPr>
            <w:r>
              <w:rPr>
                <w:rFonts w:ascii="宋体" w:hAnsi="宋体" w:cs="宋体"/>
                <w:color w:val="000000"/>
                <w:sz w:val="14"/>
              </w:rPr>
              <w:t>31005</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基础设施建设</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30109</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职业年金缴费</w:t>
            </w:r>
          </w:p>
        </w:tc>
        <w:tc>
          <w:tcPr>
            <w:tcW w:w="1220" w:type="dxa"/>
            <w:vAlign w:val="center"/>
          </w:tcPr>
          <w:p w:rsidR="00932ABF" w:rsidRDefault="0063678A">
            <w:pPr>
              <w:snapToGrid w:val="0"/>
              <w:jc w:val="right"/>
            </w:pPr>
            <w:r>
              <w:rPr>
                <w:rFonts w:ascii="宋体" w:hAnsi="宋体" w:cs="宋体"/>
                <w:color w:val="000000"/>
                <w:sz w:val="14"/>
              </w:rPr>
              <w:t>15,200.64</w:t>
            </w:r>
          </w:p>
        </w:tc>
        <w:tc>
          <w:tcPr>
            <w:tcW w:w="640" w:type="dxa"/>
            <w:vAlign w:val="center"/>
          </w:tcPr>
          <w:p w:rsidR="00932ABF" w:rsidRDefault="0063678A">
            <w:pPr>
              <w:snapToGrid w:val="0"/>
            </w:pPr>
            <w:r>
              <w:rPr>
                <w:rFonts w:ascii="宋体" w:hAnsi="宋体" w:cs="宋体"/>
                <w:color w:val="000000"/>
                <w:sz w:val="14"/>
              </w:rPr>
              <w:t>30207</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邮电费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31006</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大型修缮</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30110</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职工基本医疗保险缴费</w:t>
            </w:r>
          </w:p>
        </w:tc>
        <w:tc>
          <w:tcPr>
            <w:tcW w:w="1220" w:type="dxa"/>
            <w:vAlign w:val="center"/>
          </w:tcPr>
          <w:p w:rsidR="00932ABF" w:rsidRDefault="0063678A">
            <w:pPr>
              <w:snapToGrid w:val="0"/>
              <w:jc w:val="right"/>
            </w:pPr>
            <w:r>
              <w:rPr>
                <w:rFonts w:ascii="宋体" w:hAnsi="宋体" w:cs="宋体"/>
                <w:color w:val="000000"/>
                <w:sz w:val="14"/>
              </w:rPr>
              <w:t>19,001.04</w:t>
            </w:r>
          </w:p>
        </w:tc>
        <w:tc>
          <w:tcPr>
            <w:tcW w:w="640" w:type="dxa"/>
            <w:vAlign w:val="center"/>
          </w:tcPr>
          <w:p w:rsidR="00932ABF" w:rsidRDefault="0063678A">
            <w:pPr>
              <w:snapToGrid w:val="0"/>
            </w:pPr>
            <w:r>
              <w:rPr>
                <w:rFonts w:ascii="宋体" w:hAnsi="宋体" w:cs="宋体"/>
                <w:color w:val="000000"/>
                <w:sz w:val="14"/>
              </w:rPr>
              <w:t>30208</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取暖费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31007</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信息网络及软件购置更新</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30111</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公务员医疗补助缴费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30209</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物业管理费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31008</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物资储备</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30112</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其他社会保障缴费</w:t>
            </w:r>
          </w:p>
        </w:tc>
        <w:tc>
          <w:tcPr>
            <w:tcW w:w="1220" w:type="dxa"/>
            <w:vAlign w:val="center"/>
          </w:tcPr>
          <w:p w:rsidR="00932ABF" w:rsidRDefault="0063678A">
            <w:pPr>
              <w:snapToGrid w:val="0"/>
              <w:jc w:val="right"/>
            </w:pPr>
            <w:r>
              <w:rPr>
                <w:rFonts w:ascii="宋体" w:hAnsi="宋体" w:cs="宋体"/>
                <w:color w:val="000000"/>
                <w:sz w:val="14"/>
              </w:rPr>
              <w:t>2,526.91</w:t>
            </w:r>
          </w:p>
        </w:tc>
        <w:tc>
          <w:tcPr>
            <w:tcW w:w="640" w:type="dxa"/>
            <w:vAlign w:val="center"/>
          </w:tcPr>
          <w:p w:rsidR="00932ABF" w:rsidRDefault="0063678A">
            <w:pPr>
              <w:snapToGrid w:val="0"/>
            </w:pPr>
            <w:r>
              <w:rPr>
                <w:rFonts w:ascii="宋体" w:hAnsi="宋体" w:cs="宋体"/>
                <w:color w:val="000000"/>
                <w:sz w:val="14"/>
              </w:rPr>
              <w:t>30211</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差旅费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31009</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土地补偿</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30113</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住房公积金</w:t>
            </w:r>
          </w:p>
        </w:tc>
        <w:tc>
          <w:tcPr>
            <w:tcW w:w="1220" w:type="dxa"/>
            <w:vAlign w:val="center"/>
          </w:tcPr>
          <w:p w:rsidR="00932ABF" w:rsidRDefault="0063678A">
            <w:pPr>
              <w:snapToGrid w:val="0"/>
              <w:jc w:val="right"/>
            </w:pPr>
            <w:r>
              <w:rPr>
                <w:rFonts w:ascii="宋体" w:hAnsi="宋体" w:cs="宋体"/>
                <w:color w:val="000000"/>
                <w:sz w:val="14"/>
              </w:rPr>
              <w:t>89,214.00</w:t>
            </w:r>
          </w:p>
        </w:tc>
        <w:tc>
          <w:tcPr>
            <w:tcW w:w="640" w:type="dxa"/>
            <w:vAlign w:val="center"/>
          </w:tcPr>
          <w:p w:rsidR="00932ABF" w:rsidRDefault="0063678A">
            <w:pPr>
              <w:snapToGrid w:val="0"/>
            </w:pPr>
            <w:r>
              <w:rPr>
                <w:rFonts w:ascii="宋体" w:hAnsi="宋体" w:cs="宋体"/>
                <w:color w:val="000000"/>
                <w:sz w:val="14"/>
              </w:rPr>
              <w:t>30212</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因公出国（境）费用</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31010</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安置补助</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30114</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医疗费</w:t>
            </w:r>
          </w:p>
        </w:tc>
        <w:tc>
          <w:tcPr>
            <w:tcW w:w="1220" w:type="dxa"/>
            <w:vAlign w:val="center"/>
          </w:tcPr>
          <w:p w:rsidR="00932ABF" w:rsidRDefault="0063678A">
            <w:pPr>
              <w:snapToGrid w:val="0"/>
              <w:jc w:val="right"/>
            </w:pPr>
            <w:r>
              <w:rPr>
                <w:rFonts w:ascii="宋体" w:hAnsi="宋体" w:cs="宋体"/>
                <w:color w:val="000000"/>
                <w:sz w:val="14"/>
              </w:rPr>
              <w:t>2,445.00</w:t>
            </w:r>
          </w:p>
        </w:tc>
        <w:tc>
          <w:tcPr>
            <w:tcW w:w="640" w:type="dxa"/>
            <w:vAlign w:val="center"/>
          </w:tcPr>
          <w:p w:rsidR="00932ABF" w:rsidRDefault="0063678A">
            <w:pPr>
              <w:snapToGrid w:val="0"/>
            </w:pPr>
            <w:r>
              <w:rPr>
                <w:rFonts w:ascii="宋体" w:hAnsi="宋体" w:cs="宋体"/>
                <w:color w:val="000000"/>
                <w:sz w:val="14"/>
              </w:rPr>
              <w:t>30213</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维修</w:t>
            </w:r>
            <w:r>
              <w:rPr>
                <w:rFonts w:ascii="宋体" w:hAnsi="宋体" w:cs="宋体"/>
                <w:color w:val="000000"/>
                <w:sz w:val="14"/>
              </w:rPr>
              <w:t>(</w:t>
            </w:r>
            <w:r>
              <w:rPr>
                <w:rFonts w:ascii="宋体" w:hAnsi="宋体" w:cs="宋体"/>
                <w:color w:val="000000"/>
                <w:sz w:val="14"/>
              </w:rPr>
              <w:t>护</w:t>
            </w:r>
            <w:r>
              <w:rPr>
                <w:rFonts w:ascii="宋体" w:hAnsi="宋体" w:cs="宋体"/>
                <w:color w:val="000000"/>
                <w:sz w:val="14"/>
              </w:rPr>
              <w:t>)</w:t>
            </w:r>
            <w:r>
              <w:rPr>
                <w:rFonts w:ascii="宋体" w:hAnsi="宋体" w:cs="宋体"/>
                <w:color w:val="000000"/>
                <w:sz w:val="14"/>
              </w:rPr>
              <w:t>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31011</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地上附着物和青苗补偿</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30199</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其他工资福利支出</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30214</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租赁费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31012</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拆迁补偿</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b/>
                <w:color w:val="000000"/>
                <w:sz w:val="14"/>
              </w:rPr>
              <w:t>303</w:t>
            </w:r>
          </w:p>
        </w:tc>
        <w:tc>
          <w:tcPr>
            <w:tcW w:w="2340" w:type="dxa"/>
            <w:vAlign w:val="center"/>
          </w:tcPr>
          <w:p w:rsidR="00932ABF" w:rsidRDefault="0063678A">
            <w:pPr>
              <w:snapToGrid w:val="0"/>
            </w:pPr>
            <w:r>
              <w:rPr>
                <w:rFonts w:ascii="宋体" w:hAnsi="宋体" w:cs="宋体"/>
                <w:b/>
                <w:color w:val="000000"/>
                <w:sz w:val="14"/>
              </w:rPr>
              <w:t>对个人和家庭的补助</w:t>
            </w:r>
          </w:p>
        </w:tc>
        <w:tc>
          <w:tcPr>
            <w:tcW w:w="1220" w:type="dxa"/>
            <w:vAlign w:val="center"/>
          </w:tcPr>
          <w:p w:rsidR="00932ABF" w:rsidRDefault="0063678A">
            <w:pPr>
              <w:snapToGrid w:val="0"/>
              <w:jc w:val="right"/>
            </w:pPr>
            <w:r>
              <w:rPr>
                <w:rFonts w:ascii="宋体" w:hAnsi="宋体" w:cs="宋体"/>
                <w:color w:val="000000"/>
                <w:sz w:val="14"/>
              </w:rPr>
              <w:t>500.00</w:t>
            </w:r>
          </w:p>
        </w:tc>
        <w:tc>
          <w:tcPr>
            <w:tcW w:w="640" w:type="dxa"/>
            <w:vAlign w:val="center"/>
          </w:tcPr>
          <w:p w:rsidR="00932ABF" w:rsidRDefault="0063678A">
            <w:pPr>
              <w:snapToGrid w:val="0"/>
            </w:pPr>
            <w:r>
              <w:rPr>
                <w:rFonts w:ascii="宋体" w:hAnsi="宋体" w:cs="宋体"/>
                <w:color w:val="000000"/>
                <w:sz w:val="14"/>
              </w:rPr>
              <w:t>30215</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会议费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31013</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公务用车购置</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30301</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离休费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30216</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培训费</w:t>
            </w:r>
          </w:p>
        </w:tc>
        <w:tc>
          <w:tcPr>
            <w:tcW w:w="1220" w:type="dxa"/>
            <w:vAlign w:val="center"/>
          </w:tcPr>
          <w:p w:rsidR="00932ABF" w:rsidRDefault="0063678A">
            <w:pPr>
              <w:snapToGrid w:val="0"/>
              <w:jc w:val="right"/>
            </w:pPr>
            <w:r>
              <w:rPr>
                <w:rFonts w:ascii="宋体" w:hAnsi="宋体" w:cs="宋体"/>
                <w:color w:val="000000"/>
                <w:sz w:val="14"/>
              </w:rPr>
              <w:t>900.00</w:t>
            </w:r>
          </w:p>
        </w:tc>
        <w:tc>
          <w:tcPr>
            <w:tcW w:w="640" w:type="dxa"/>
            <w:vAlign w:val="center"/>
          </w:tcPr>
          <w:p w:rsidR="00932ABF" w:rsidRDefault="0063678A">
            <w:pPr>
              <w:snapToGrid w:val="0"/>
            </w:pPr>
            <w:r>
              <w:rPr>
                <w:rFonts w:ascii="宋体" w:hAnsi="宋体" w:cs="宋体"/>
                <w:color w:val="000000"/>
                <w:sz w:val="14"/>
              </w:rPr>
              <w:t>31019</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其他交通工具购置</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30302</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退休费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30217</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公务接待费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31021</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文物和陈列品购置</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lastRenderedPageBreak/>
              <w:t>30303</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退职（役）费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30218</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专用材料费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31022</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无形资产购置</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30304</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抚恤金</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30224</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被装购置费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31099</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其他资本性支出</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30305</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生活补助</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30225</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专用燃料费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b/>
                <w:color w:val="000000"/>
                <w:sz w:val="14"/>
              </w:rPr>
              <w:t>312</w:t>
            </w:r>
          </w:p>
        </w:tc>
        <w:tc>
          <w:tcPr>
            <w:tcW w:w="2980" w:type="dxa"/>
            <w:vAlign w:val="center"/>
          </w:tcPr>
          <w:p w:rsidR="00932ABF" w:rsidRDefault="0063678A">
            <w:pPr>
              <w:snapToGrid w:val="0"/>
            </w:pPr>
            <w:r>
              <w:rPr>
                <w:rFonts w:ascii="宋体" w:hAnsi="宋体" w:cs="宋体"/>
                <w:b/>
                <w:color w:val="000000"/>
                <w:sz w:val="14"/>
              </w:rPr>
              <w:t>对企业补助</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30306</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救济费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30226</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劳务费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31201</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资本金注入</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30307</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医疗费补助</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30227</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委托业务费</w:t>
            </w:r>
          </w:p>
        </w:tc>
        <w:tc>
          <w:tcPr>
            <w:tcW w:w="1220" w:type="dxa"/>
            <w:vAlign w:val="center"/>
          </w:tcPr>
          <w:p w:rsidR="00932ABF" w:rsidRDefault="0063678A">
            <w:pPr>
              <w:snapToGrid w:val="0"/>
              <w:jc w:val="right"/>
            </w:pPr>
            <w:r>
              <w:rPr>
                <w:rFonts w:ascii="宋体" w:hAnsi="宋体" w:cs="宋体"/>
                <w:color w:val="000000"/>
                <w:sz w:val="14"/>
              </w:rPr>
              <w:t>11,010.00</w:t>
            </w:r>
          </w:p>
        </w:tc>
        <w:tc>
          <w:tcPr>
            <w:tcW w:w="640" w:type="dxa"/>
            <w:vAlign w:val="center"/>
          </w:tcPr>
          <w:p w:rsidR="00932ABF" w:rsidRDefault="0063678A">
            <w:pPr>
              <w:snapToGrid w:val="0"/>
            </w:pPr>
            <w:r>
              <w:rPr>
                <w:rFonts w:ascii="宋体" w:hAnsi="宋体" w:cs="宋体"/>
                <w:color w:val="000000"/>
                <w:sz w:val="14"/>
              </w:rPr>
              <w:t>31203</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政府投资基金股权投资</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30308</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助学金</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30228</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工会经费</w:t>
            </w:r>
          </w:p>
        </w:tc>
        <w:tc>
          <w:tcPr>
            <w:tcW w:w="1220" w:type="dxa"/>
            <w:vAlign w:val="center"/>
          </w:tcPr>
          <w:p w:rsidR="00932ABF" w:rsidRDefault="0063678A">
            <w:pPr>
              <w:snapToGrid w:val="0"/>
              <w:jc w:val="right"/>
            </w:pPr>
            <w:r>
              <w:rPr>
                <w:rFonts w:ascii="宋体" w:hAnsi="宋体" w:cs="宋体"/>
                <w:color w:val="000000"/>
                <w:sz w:val="14"/>
              </w:rPr>
              <w:t>4,326.00</w:t>
            </w:r>
          </w:p>
        </w:tc>
        <w:tc>
          <w:tcPr>
            <w:tcW w:w="640" w:type="dxa"/>
            <w:vAlign w:val="center"/>
          </w:tcPr>
          <w:p w:rsidR="00932ABF" w:rsidRDefault="0063678A">
            <w:pPr>
              <w:snapToGrid w:val="0"/>
            </w:pPr>
            <w:r>
              <w:rPr>
                <w:rFonts w:ascii="宋体" w:hAnsi="宋体" w:cs="宋体"/>
                <w:color w:val="000000"/>
                <w:sz w:val="14"/>
              </w:rPr>
              <w:t>31204</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费用补贴</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30309</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奖励金</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30229</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福利费</w:t>
            </w:r>
          </w:p>
        </w:tc>
        <w:tc>
          <w:tcPr>
            <w:tcW w:w="1220" w:type="dxa"/>
            <w:vAlign w:val="center"/>
          </w:tcPr>
          <w:p w:rsidR="00932ABF" w:rsidRDefault="0063678A">
            <w:pPr>
              <w:snapToGrid w:val="0"/>
              <w:jc w:val="right"/>
            </w:pPr>
            <w:r>
              <w:rPr>
                <w:rFonts w:ascii="宋体" w:hAnsi="宋体" w:cs="宋体"/>
                <w:color w:val="000000"/>
                <w:sz w:val="14"/>
              </w:rPr>
              <w:t>1,912.04</w:t>
            </w:r>
          </w:p>
        </w:tc>
        <w:tc>
          <w:tcPr>
            <w:tcW w:w="640" w:type="dxa"/>
            <w:vAlign w:val="center"/>
          </w:tcPr>
          <w:p w:rsidR="00932ABF" w:rsidRDefault="0063678A">
            <w:pPr>
              <w:snapToGrid w:val="0"/>
            </w:pPr>
            <w:r>
              <w:rPr>
                <w:rFonts w:ascii="宋体" w:hAnsi="宋体" w:cs="宋体"/>
                <w:color w:val="000000"/>
                <w:sz w:val="14"/>
              </w:rPr>
              <w:t>31205</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利息补贴</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30310</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个人农业生产补贴</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30231</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公务用车运行维护费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31206</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其他资本性补助</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30311</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代缴社会保险费</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30239</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其他交通费用</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31299</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其他对企业补助</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63678A">
            <w:pPr>
              <w:snapToGrid w:val="0"/>
            </w:pPr>
            <w:r>
              <w:rPr>
                <w:rFonts w:ascii="宋体" w:hAnsi="宋体" w:cs="宋体"/>
                <w:color w:val="000000"/>
                <w:sz w:val="14"/>
              </w:rPr>
              <w:t>30399</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其他对个人和家庭的补助</w:t>
            </w:r>
          </w:p>
        </w:tc>
        <w:tc>
          <w:tcPr>
            <w:tcW w:w="1220" w:type="dxa"/>
            <w:vAlign w:val="center"/>
          </w:tcPr>
          <w:p w:rsidR="00932ABF" w:rsidRDefault="0063678A">
            <w:pPr>
              <w:snapToGrid w:val="0"/>
              <w:jc w:val="right"/>
            </w:pPr>
            <w:r>
              <w:rPr>
                <w:rFonts w:ascii="宋体" w:hAnsi="宋体" w:cs="宋体"/>
                <w:color w:val="000000"/>
                <w:sz w:val="14"/>
              </w:rPr>
              <w:t>500.00</w:t>
            </w:r>
          </w:p>
        </w:tc>
        <w:tc>
          <w:tcPr>
            <w:tcW w:w="640" w:type="dxa"/>
            <w:vAlign w:val="center"/>
          </w:tcPr>
          <w:p w:rsidR="00932ABF" w:rsidRDefault="0063678A">
            <w:pPr>
              <w:snapToGrid w:val="0"/>
            </w:pPr>
            <w:r>
              <w:rPr>
                <w:rFonts w:ascii="宋体" w:hAnsi="宋体" w:cs="宋体"/>
                <w:color w:val="000000"/>
                <w:sz w:val="14"/>
              </w:rPr>
              <w:t>30240</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税金及附加费用</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b/>
                <w:color w:val="000000"/>
                <w:sz w:val="14"/>
              </w:rPr>
              <w:t>399</w:t>
            </w:r>
          </w:p>
        </w:tc>
        <w:tc>
          <w:tcPr>
            <w:tcW w:w="2980" w:type="dxa"/>
            <w:vAlign w:val="center"/>
          </w:tcPr>
          <w:p w:rsidR="00932ABF" w:rsidRDefault="0063678A">
            <w:pPr>
              <w:snapToGrid w:val="0"/>
            </w:pPr>
            <w:r>
              <w:rPr>
                <w:rFonts w:ascii="宋体" w:hAnsi="宋体" w:cs="宋体"/>
                <w:b/>
                <w:color w:val="000000"/>
                <w:sz w:val="14"/>
              </w:rPr>
              <w:t>其他支出</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932ABF"/>
        </w:tc>
        <w:tc>
          <w:tcPr>
            <w:tcW w:w="2340" w:type="dxa"/>
            <w:vAlign w:val="center"/>
          </w:tcPr>
          <w:p w:rsidR="00932ABF" w:rsidRDefault="00932ABF"/>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30299</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其他商品和服务支出</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39907</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国家赔偿费用支出</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932ABF"/>
        </w:tc>
        <w:tc>
          <w:tcPr>
            <w:tcW w:w="2340" w:type="dxa"/>
            <w:vAlign w:val="center"/>
          </w:tcPr>
          <w:p w:rsidR="00932ABF" w:rsidRDefault="00932ABF"/>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b/>
                <w:color w:val="000000"/>
                <w:sz w:val="14"/>
              </w:rPr>
              <w:t>307</w:t>
            </w:r>
          </w:p>
        </w:tc>
        <w:tc>
          <w:tcPr>
            <w:tcW w:w="2340" w:type="dxa"/>
            <w:vAlign w:val="center"/>
          </w:tcPr>
          <w:p w:rsidR="00932ABF" w:rsidRDefault="0063678A">
            <w:pPr>
              <w:snapToGrid w:val="0"/>
            </w:pPr>
            <w:r>
              <w:rPr>
                <w:rFonts w:ascii="宋体" w:hAnsi="宋体" w:cs="宋体"/>
                <w:b/>
                <w:color w:val="000000"/>
                <w:sz w:val="14"/>
              </w:rPr>
              <w:t>债务利息及费用支出</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39908</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对民间非营利组织和群众性自治组织补贴</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932ABF"/>
        </w:tc>
        <w:tc>
          <w:tcPr>
            <w:tcW w:w="2340" w:type="dxa"/>
            <w:vAlign w:val="center"/>
          </w:tcPr>
          <w:p w:rsidR="00932ABF" w:rsidRDefault="00932ABF"/>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30701</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国内债务付息</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39909</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经常性赠与</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932ABF"/>
        </w:tc>
        <w:tc>
          <w:tcPr>
            <w:tcW w:w="2340" w:type="dxa"/>
            <w:vAlign w:val="center"/>
          </w:tcPr>
          <w:p w:rsidR="00932ABF" w:rsidRDefault="00932ABF"/>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30702</w:t>
            </w:r>
          </w:p>
        </w:tc>
        <w:tc>
          <w:tcPr>
            <w:tcW w:w="234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国外债务付息</w:t>
            </w:r>
          </w:p>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39910</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资本性赠与</w:t>
            </w:r>
          </w:p>
        </w:tc>
        <w:tc>
          <w:tcPr>
            <w:tcW w:w="1218" w:type="dxa"/>
            <w:vAlign w:val="center"/>
          </w:tcPr>
          <w:p w:rsidR="00932ABF" w:rsidRDefault="00932ABF"/>
        </w:tc>
      </w:tr>
      <w:tr w:rsidR="00932ABF">
        <w:trPr>
          <w:trHeight w:hRule="exact" w:val="379"/>
          <w:jc w:val="center"/>
        </w:trPr>
        <w:tc>
          <w:tcPr>
            <w:tcW w:w="640" w:type="dxa"/>
            <w:vAlign w:val="center"/>
          </w:tcPr>
          <w:p w:rsidR="00932ABF" w:rsidRDefault="00932ABF"/>
        </w:tc>
        <w:tc>
          <w:tcPr>
            <w:tcW w:w="2340" w:type="dxa"/>
            <w:vAlign w:val="center"/>
          </w:tcPr>
          <w:p w:rsidR="00932ABF" w:rsidRDefault="00932ABF"/>
        </w:tc>
        <w:tc>
          <w:tcPr>
            <w:tcW w:w="1220" w:type="dxa"/>
            <w:vAlign w:val="center"/>
          </w:tcPr>
          <w:p w:rsidR="00932ABF" w:rsidRDefault="00932ABF"/>
        </w:tc>
        <w:tc>
          <w:tcPr>
            <w:tcW w:w="640" w:type="dxa"/>
            <w:vAlign w:val="center"/>
          </w:tcPr>
          <w:p w:rsidR="00932ABF" w:rsidRDefault="00932ABF"/>
        </w:tc>
        <w:tc>
          <w:tcPr>
            <w:tcW w:w="2340" w:type="dxa"/>
            <w:vAlign w:val="center"/>
          </w:tcPr>
          <w:p w:rsidR="00932ABF" w:rsidRDefault="00932ABF"/>
        </w:tc>
        <w:tc>
          <w:tcPr>
            <w:tcW w:w="1220" w:type="dxa"/>
            <w:vAlign w:val="center"/>
          </w:tcPr>
          <w:p w:rsidR="00932ABF" w:rsidRDefault="00932ABF"/>
        </w:tc>
        <w:tc>
          <w:tcPr>
            <w:tcW w:w="640" w:type="dxa"/>
            <w:vAlign w:val="center"/>
          </w:tcPr>
          <w:p w:rsidR="00932ABF" w:rsidRDefault="0063678A">
            <w:pPr>
              <w:snapToGrid w:val="0"/>
            </w:pPr>
            <w:r>
              <w:rPr>
                <w:rFonts w:ascii="宋体" w:hAnsi="宋体" w:cs="宋体"/>
                <w:color w:val="000000"/>
                <w:sz w:val="14"/>
              </w:rPr>
              <w:t>39999</w:t>
            </w:r>
          </w:p>
        </w:tc>
        <w:tc>
          <w:tcPr>
            <w:tcW w:w="2980" w:type="dxa"/>
            <w:vAlign w:val="center"/>
          </w:tcPr>
          <w:p w:rsidR="00932ABF" w:rsidRDefault="0063678A">
            <w:pPr>
              <w:snapToGrid w:val="0"/>
            </w:pPr>
            <w:r>
              <w:rPr>
                <w:rFonts w:ascii="宋体" w:hAnsi="宋体" w:cs="宋体"/>
                <w:color w:val="000000"/>
                <w:sz w:val="14"/>
              </w:rPr>
              <w:t xml:space="preserve">  </w:t>
            </w:r>
            <w:r>
              <w:rPr>
                <w:rFonts w:ascii="宋体" w:hAnsi="宋体" w:cs="宋体"/>
                <w:color w:val="000000"/>
                <w:sz w:val="14"/>
              </w:rPr>
              <w:t>其他支出</w:t>
            </w:r>
          </w:p>
        </w:tc>
        <w:tc>
          <w:tcPr>
            <w:tcW w:w="1218" w:type="dxa"/>
            <w:vAlign w:val="center"/>
          </w:tcPr>
          <w:p w:rsidR="00932ABF" w:rsidRDefault="00932ABF"/>
        </w:tc>
      </w:tr>
      <w:tr w:rsidR="00932ABF">
        <w:trPr>
          <w:trHeight w:hRule="exact" w:val="379"/>
          <w:jc w:val="center"/>
        </w:trPr>
        <w:tc>
          <w:tcPr>
            <w:tcW w:w="2980" w:type="dxa"/>
            <w:gridSpan w:val="2"/>
            <w:vAlign w:val="center"/>
          </w:tcPr>
          <w:p w:rsidR="00932ABF" w:rsidRDefault="0063678A">
            <w:pPr>
              <w:snapToGrid w:val="0"/>
              <w:jc w:val="center"/>
            </w:pPr>
            <w:r>
              <w:rPr>
                <w:rFonts w:ascii="宋体" w:hAnsi="宋体" w:cs="宋体"/>
                <w:b/>
                <w:color w:val="000000"/>
                <w:sz w:val="14"/>
              </w:rPr>
              <w:t>人员经费合计</w:t>
            </w:r>
          </w:p>
        </w:tc>
        <w:tc>
          <w:tcPr>
            <w:tcW w:w="1220" w:type="dxa"/>
            <w:vAlign w:val="center"/>
          </w:tcPr>
          <w:p w:rsidR="00932ABF" w:rsidRDefault="0063678A">
            <w:pPr>
              <w:snapToGrid w:val="0"/>
              <w:jc w:val="right"/>
            </w:pPr>
            <w:r>
              <w:rPr>
                <w:rFonts w:ascii="宋体" w:hAnsi="宋体" w:cs="宋体"/>
                <w:color w:val="000000"/>
                <w:sz w:val="14"/>
              </w:rPr>
              <w:t>448,026.12</w:t>
            </w:r>
          </w:p>
        </w:tc>
        <w:tc>
          <w:tcPr>
            <w:tcW w:w="7820" w:type="dxa"/>
            <w:gridSpan w:val="5"/>
            <w:vAlign w:val="center"/>
          </w:tcPr>
          <w:p w:rsidR="00932ABF" w:rsidRDefault="0063678A">
            <w:pPr>
              <w:snapToGrid w:val="0"/>
              <w:jc w:val="center"/>
            </w:pPr>
            <w:r>
              <w:rPr>
                <w:rFonts w:ascii="宋体" w:hAnsi="宋体" w:cs="宋体"/>
                <w:b/>
                <w:color w:val="000000"/>
                <w:sz w:val="14"/>
              </w:rPr>
              <w:t>公用经费合计</w:t>
            </w:r>
          </w:p>
        </w:tc>
        <w:tc>
          <w:tcPr>
            <w:tcW w:w="1218" w:type="dxa"/>
            <w:vAlign w:val="center"/>
          </w:tcPr>
          <w:p w:rsidR="00932ABF" w:rsidRDefault="0063678A">
            <w:pPr>
              <w:snapToGrid w:val="0"/>
              <w:jc w:val="right"/>
            </w:pPr>
            <w:r>
              <w:rPr>
                <w:rFonts w:ascii="宋体" w:hAnsi="宋体" w:cs="宋体"/>
                <w:color w:val="000000"/>
                <w:sz w:val="14"/>
              </w:rPr>
              <w:t>76,407.52</w:t>
            </w:r>
          </w:p>
        </w:tc>
      </w:tr>
      <w:tr w:rsidR="00932ABF">
        <w:trPr>
          <w:trHeight w:hRule="exact" w:val="576"/>
          <w:jc w:val="center"/>
        </w:trPr>
        <w:tc>
          <w:tcPr>
            <w:tcW w:w="13238" w:type="dxa"/>
            <w:gridSpan w:val="9"/>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14"/>
              </w:rPr>
              <w:t>注：本表反映本年度一般公共预算财政拨款基本支出明细情况。</w:t>
            </w:r>
          </w:p>
        </w:tc>
      </w:tr>
    </w:tbl>
    <w:p w:rsidR="00932ABF" w:rsidRDefault="0063678A">
      <w:pPr>
        <w:pStyle w:val="21"/>
        <w:wordWrap w:val="0"/>
        <w:spacing w:before="0" w:after="0" w:line="800" w:lineRule="exact"/>
        <w:ind w:firstLineChars="200" w:firstLine="643"/>
        <w:outlineLvl w:val="0"/>
        <w:rPr>
          <w:rFonts w:ascii="黑体" w:eastAsia="黑体" w:hAnsi="黑体"/>
          <w:bCs w:val="0"/>
          <w:sz w:val="30"/>
          <w:szCs w:val="30"/>
        </w:rPr>
      </w:pPr>
      <w:r>
        <w:br w:type="page"/>
      </w:r>
      <w:bookmarkStart w:id="21" w:name="_Toc1972277765"/>
      <w:bookmarkStart w:id="22" w:name="_Toc1059543692"/>
      <w:bookmarkStart w:id="23" w:name="_Toc628211258"/>
      <w:bookmarkStart w:id="24" w:name="_Toc2050619938"/>
      <w:r>
        <w:rPr>
          <w:rFonts w:ascii="黑体" w:eastAsia="黑体" w:hAnsi="黑体" w:hint="eastAsia"/>
          <w:sz w:val="30"/>
          <w:szCs w:val="30"/>
          <w:lang w:val="en-US" w:eastAsia="zh-CN"/>
        </w:rPr>
        <w:lastRenderedPageBreak/>
        <w:t>八、《政府性基金预算财政拨款收入支出决算表》</w:t>
      </w:r>
      <w:bookmarkEnd w:id="21"/>
      <w:bookmarkEnd w:id="22"/>
      <w:bookmarkEnd w:id="23"/>
      <w:bookmarkEnd w:id="24"/>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040"/>
        <w:gridCol w:w="3080"/>
        <w:gridCol w:w="1520"/>
        <w:gridCol w:w="1520"/>
        <w:gridCol w:w="1520"/>
        <w:gridCol w:w="1520"/>
        <w:gridCol w:w="1520"/>
        <w:gridCol w:w="1518"/>
      </w:tblGrid>
      <w:tr w:rsidR="00932ABF">
        <w:trPr>
          <w:trHeight w:hRule="exact" w:val="380"/>
          <w:jc w:val="center"/>
        </w:trPr>
        <w:tc>
          <w:tcPr>
            <w:tcW w:w="4120" w:type="dxa"/>
            <w:gridSpan w:val="2"/>
            <w:vAlign w:val="center"/>
          </w:tcPr>
          <w:p w:rsidR="00932ABF" w:rsidRDefault="0063678A">
            <w:pPr>
              <w:snapToGrid w:val="0"/>
              <w:jc w:val="center"/>
            </w:pPr>
            <w:r>
              <w:rPr>
                <w:rFonts w:ascii="宋体" w:hAnsi="宋体" w:cs="宋体"/>
                <w:color w:val="000000"/>
                <w:sz w:val="18"/>
              </w:rPr>
              <w:t>支出功能分类科目</w:t>
            </w:r>
          </w:p>
        </w:tc>
        <w:tc>
          <w:tcPr>
            <w:tcW w:w="1520" w:type="dxa"/>
            <w:vMerge w:val="restart"/>
            <w:vAlign w:val="center"/>
          </w:tcPr>
          <w:p w:rsidR="00932ABF" w:rsidRDefault="0063678A">
            <w:pPr>
              <w:snapToGrid w:val="0"/>
              <w:jc w:val="center"/>
            </w:pPr>
            <w:r>
              <w:rPr>
                <w:rFonts w:ascii="宋体" w:hAnsi="宋体" w:cs="宋体"/>
                <w:color w:val="000000"/>
                <w:sz w:val="18"/>
              </w:rPr>
              <w:t>年初结转和结余</w:t>
            </w:r>
          </w:p>
        </w:tc>
        <w:tc>
          <w:tcPr>
            <w:tcW w:w="1520" w:type="dxa"/>
            <w:vMerge w:val="restart"/>
            <w:vAlign w:val="center"/>
          </w:tcPr>
          <w:p w:rsidR="00932ABF" w:rsidRDefault="0063678A">
            <w:pPr>
              <w:snapToGrid w:val="0"/>
              <w:jc w:val="center"/>
            </w:pPr>
            <w:r>
              <w:rPr>
                <w:rFonts w:ascii="宋体" w:hAnsi="宋体" w:cs="宋体"/>
                <w:color w:val="000000"/>
                <w:sz w:val="18"/>
              </w:rPr>
              <w:t>本年收入</w:t>
            </w:r>
          </w:p>
        </w:tc>
        <w:tc>
          <w:tcPr>
            <w:tcW w:w="4560" w:type="dxa"/>
            <w:gridSpan w:val="3"/>
            <w:vAlign w:val="center"/>
          </w:tcPr>
          <w:p w:rsidR="00932ABF" w:rsidRDefault="0063678A">
            <w:pPr>
              <w:snapToGrid w:val="0"/>
              <w:jc w:val="center"/>
            </w:pPr>
            <w:r>
              <w:rPr>
                <w:rFonts w:ascii="宋体" w:hAnsi="宋体" w:cs="宋体"/>
                <w:color w:val="000000"/>
                <w:sz w:val="18"/>
              </w:rPr>
              <w:t>本年支出</w:t>
            </w:r>
          </w:p>
        </w:tc>
        <w:tc>
          <w:tcPr>
            <w:tcW w:w="1518" w:type="dxa"/>
            <w:vMerge w:val="restart"/>
            <w:vAlign w:val="center"/>
          </w:tcPr>
          <w:p w:rsidR="00932ABF" w:rsidRDefault="0063678A">
            <w:pPr>
              <w:snapToGrid w:val="0"/>
              <w:jc w:val="center"/>
            </w:pPr>
            <w:r>
              <w:rPr>
                <w:rFonts w:ascii="宋体" w:hAnsi="宋体" w:cs="宋体"/>
                <w:color w:val="000000"/>
                <w:sz w:val="18"/>
              </w:rPr>
              <w:t>年末结转和结余</w:t>
            </w:r>
          </w:p>
        </w:tc>
      </w:tr>
      <w:tr w:rsidR="00932ABF">
        <w:trPr>
          <w:trHeight w:hRule="exact" w:val="797"/>
          <w:jc w:val="center"/>
        </w:trPr>
        <w:tc>
          <w:tcPr>
            <w:tcW w:w="1040" w:type="dxa"/>
            <w:vAlign w:val="center"/>
          </w:tcPr>
          <w:p w:rsidR="00932ABF" w:rsidRDefault="0063678A">
            <w:pPr>
              <w:snapToGrid w:val="0"/>
              <w:jc w:val="center"/>
            </w:pPr>
            <w:r>
              <w:rPr>
                <w:rFonts w:ascii="宋体" w:hAnsi="宋体" w:cs="宋体"/>
                <w:color w:val="000000"/>
                <w:sz w:val="18"/>
              </w:rPr>
              <w:t>科目编码</w:t>
            </w:r>
          </w:p>
        </w:tc>
        <w:tc>
          <w:tcPr>
            <w:tcW w:w="3080" w:type="dxa"/>
            <w:vAlign w:val="center"/>
          </w:tcPr>
          <w:p w:rsidR="00932ABF" w:rsidRDefault="0063678A">
            <w:pPr>
              <w:snapToGrid w:val="0"/>
              <w:jc w:val="center"/>
            </w:pPr>
            <w:r>
              <w:rPr>
                <w:rFonts w:ascii="宋体" w:hAnsi="宋体" w:cs="宋体"/>
                <w:color w:val="000000"/>
                <w:sz w:val="18"/>
              </w:rPr>
              <w:t>科目名称</w:t>
            </w:r>
          </w:p>
        </w:tc>
        <w:tc>
          <w:tcPr>
            <w:tcW w:w="1520" w:type="dxa"/>
            <w:vMerge/>
            <w:vAlign w:val="center"/>
          </w:tcPr>
          <w:p w:rsidR="00932ABF" w:rsidRDefault="00932ABF"/>
        </w:tc>
        <w:tc>
          <w:tcPr>
            <w:tcW w:w="1520" w:type="dxa"/>
            <w:vMerge/>
            <w:vAlign w:val="center"/>
          </w:tcPr>
          <w:p w:rsidR="00932ABF" w:rsidRDefault="00932ABF"/>
        </w:tc>
        <w:tc>
          <w:tcPr>
            <w:tcW w:w="1520" w:type="dxa"/>
            <w:vAlign w:val="center"/>
          </w:tcPr>
          <w:p w:rsidR="00932ABF" w:rsidRDefault="0063678A">
            <w:pPr>
              <w:snapToGrid w:val="0"/>
              <w:jc w:val="center"/>
            </w:pPr>
            <w:r>
              <w:rPr>
                <w:rFonts w:ascii="宋体" w:hAnsi="宋体" w:cs="宋体"/>
                <w:color w:val="000000"/>
                <w:sz w:val="18"/>
              </w:rPr>
              <w:t>小计</w:t>
            </w:r>
          </w:p>
        </w:tc>
        <w:tc>
          <w:tcPr>
            <w:tcW w:w="1520" w:type="dxa"/>
            <w:vAlign w:val="center"/>
          </w:tcPr>
          <w:p w:rsidR="00932ABF" w:rsidRDefault="0063678A">
            <w:pPr>
              <w:snapToGrid w:val="0"/>
              <w:jc w:val="center"/>
            </w:pPr>
            <w:r>
              <w:rPr>
                <w:rFonts w:ascii="宋体" w:hAnsi="宋体" w:cs="宋体"/>
                <w:color w:val="000000"/>
                <w:sz w:val="18"/>
              </w:rPr>
              <w:t>基本支出</w:t>
            </w:r>
            <w:r>
              <w:rPr>
                <w:rFonts w:ascii="宋体" w:hAnsi="宋体" w:cs="宋体"/>
                <w:color w:val="000000"/>
                <w:sz w:val="18"/>
              </w:rPr>
              <w:t xml:space="preserve">  </w:t>
            </w:r>
          </w:p>
        </w:tc>
        <w:tc>
          <w:tcPr>
            <w:tcW w:w="1520" w:type="dxa"/>
            <w:vAlign w:val="center"/>
          </w:tcPr>
          <w:p w:rsidR="00932ABF" w:rsidRDefault="0063678A">
            <w:pPr>
              <w:snapToGrid w:val="0"/>
              <w:jc w:val="center"/>
            </w:pPr>
            <w:r>
              <w:rPr>
                <w:rFonts w:ascii="宋体" w:hAnsi="宋体" w:cs="宋体"/>
                <w:color w:val="000000"/>
                <w:sz w:val="18"/>
              </w:rPr>
              <w:t>项目支出</w:t>
            </w:r>
          </w:p>
        </w:tc>
        <w:tc>
          <w:tcPr>
            <w:tcW w:w="1518" w:type="dxa"/>
            <w:vMerge/>
            <w:vAlign w:val="center"/>
          </w:tcPr>
          <w:p w:rsidR="00932ABF" w:rsidRDefault="00932ABF"/>
        </w:tc>
      </w:tr>
      <w:tr w:rsidR="00932ABF">
        <w:trPr>
          <w:trHeight w:hRule="exact" w:val="380"/>
          <w:jc w:val="center"/>
        </w:trPr>
        <w:tc>
          <w:tcPr>
            <w:tcW w:w="4120" w:type="dxa"/>
            <w:gridSpan w:val="2"/>
            <w:vAlign w:val="center"/>
          </w:tcPr>
          <w:p w:rsidR="00932ABF" w:rsidRDefault="0063678A">
            <w:pPr>
              <w:snapToGrid w:val="0"/>
              <w:jc w:val="center"/>
            </w:pPr>
            <w:r>
              <w:rPr>
                <w:rFonts w:ascii="宋体" w:hAnsi="宋体" w:cs="宋体"/>
                <w:color w:val="000000"/>
                <w:sz w:val="18"/>
              </w:rPr>
              <w:t>合计</w:t>
            </w:r>
          </w:p>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18" w:type="dxa"/>
            <w:vAlign w:val="center"/>
          </w:tcPr>
          <w:p w:rsidR="00932ABF" w:rsidRDefault="00932ABF"/>
        </w:tc>
      </w:tr>
      <w:tr w:rsidR="00932ABF">
        <w:trPr>
          <w:trHeight w:hRule="exact" w:val="380"/>
          <w:jc w:val="center"/>
        </w:trPr>
        <w:tc>
          <w:tcPr>
            <w:tcW w:w="1040" w:type="dxa"/>
            <w:vAlign w:val="center"/>
          </w:tcPr>
          <w:p w:rsidR="00932ABF" w:rsidRDefault="00932ABF"/>
        </w:tc>
        <w:tc>
          <w:tcPr>
            <w:tcW w:w="308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18" w:type="dxa"/>
            <w:vAlign w:val="center"/>
          </w:tcPr>
          <w:p w:rsidR="00932ABF" w:rsidRDefault="00932ABF"/>
        </w:tc>
      </w:tr>
      <w:tr w:rsidR="00932ABF">
        <w:trPr>
          <w:trHeight w:hRule="exact" w:val="1063"/>
          <w:jc w:val="center"/>
        </w:trPr>
        <w:tc>
          <w:tcPr>
            <w:tcW w:w="13238" w:type="dxa"/>
            <w:gridSpan w:val="8"/>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18"/>
              </w:rPr>
              <w:t>注：本表反映本年度政府性基金预算财政拨款收入、支出及结转和结余情况。</w:t>
            </w:r>
          </w:p>
        </w:tc>
      </w:tr>
    </w:tbl>
    <w:p w:rsidR="00932ABF" w:rsidRDefault="0063678A">
      <w:pPr>
        <w:wordWrap w:val="0"/>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天津市西青区李七庄街第四幼儿园</w:t>
      </w:r>
      <w:r>
        <w:rPr>
          <w:rFonts w:ascii="黑体" w:eastAsia="黑体" w:hAnsi="仿宋" w:hint="eastAsia"/>
          <w:sz w:val="21"/>
          <w:szCs w:val="21"/>
        </w:rPr>
        <w:t>2024</w:t>
      </w:r>
      <w:r>
        <w:rPr>
          <w:rFonts w:ascii="黑体" w:eastAsia="黑体" w:hAnsi="仿宋" w:hint="eastAsia"/>
          <w:sz w:val="21"/>
          <w:szCs w:val="21"/>
        </w:rPr>
        <w:t>年度政府性基金预算财政拨款收入支出决算表为空表。</w:t>
      </w:r>
      <w:bookmarkStart w:id="25" w:name="_Toc1951730910"/>
      <w:bookmarkStart w:id="26" w:name="_Toc816430520"/>
      <w:bookmarkStart w:id="27" w:name="_Toc1662304910"/>
      <w:bookmarkStart w:id="28" w:name="_Toc1317004554"/>
    </w:p>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p>
    <w:p w:rsidR="00932ABF" w:rsidRDefault="0063678A">
      <w:pPr>
        <w:pStyle w:val="21"/>
        <w:wordWrap w:val="0"/>
        <w:spacing w:before="0" w:after="0" w:line="800" w:lineRule="exact"/>
        <w:ind w:firstLineChars="200" w:firstLine="602"/>
        <w:outlineLvl w:val="0"/>
        <w:rPr>
          <w:rFonts w:ascii="黑体" w:eastAsia="黑体" w:hAnsi="黑体"/>
          <w:b w:val="0"/>
          <w:sz w:val="30"/>
          <w:szCs w:val="30"/>
        </w:rPr>
      </w:pPr>
      <w:r>
        <w:rPr>
          <w:rFonts w:ascii="黑体" w:eastAsia="黑体" w:hAnsi="黑体" w:hint="eastAsia"/>
          <w:sz w:val="30"/>
          <w:szCs w:val="30"/>
          <w:lang w:val="en-US" w:eastAsia="zh-CN"/>
        </w:rPr>
        <w:lastRenderedPageBreak/>
        <w:t>九、《国有资本经营预算财政拨款收入支出决算表》</w:t>
      </w:r>
      <w:bookmarkEnd w:id="25"/>
      <w:bookmarkEnd w:id="26"/>
      <w:bookmarkEnd w:id="27"/>
      <w:bookmarkEnd w:id="28"/>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1040"/>
        <w:gridCol w:w="3080"/>
        <w:gridCol w:w="1520"/>
        <w:gridCol w:w="1520"/>
        <w:gridCol w:w="1520"/>
        <w:gridCol w:w="1520"/>
        <w:gridCol w:w="1520"/>
        <w:gridCol w:w="1518"/>
      </w:tblGrid>
      <w:tr w:rsidR="00932ABF">
        <w:trPr>
          <w:trHeight w:hRule="exact" w:val="380"/>
          <w:jc w:val="center"/>
        </w:trPr>
        <w:tc>
          <w:tcPr>
            <w:tcW w:w="4120" w:type="dxa"/>
            <w:gridSpan w:val="2"/>
            <w:vAlign w:val="center"/>
          </w:tcPr>
          <w:p w:rsidR="00932ABF" w:rsidRDefault="0063678A">
            <w:pPr>
              <w:snapToGrid w:val="0"/>
              <w:jc w:val="center"/>
            </w:pPr>
            <w:r>
              <w:rPr>
                <w:rFonts w:ascii="宋体" w:hAnsi="宋体" w:cs="宋体"/>
                <w:color w:val="000000"/>
                <w:sz w:val="18"/>
              </w:rPr>
              <w:t>支出功能分类科目</w:t>
            </w:r>
          </w:p>
        </w:tc>
        <w:tc>
          <w:tcPr>
            <w:tcW w:w="1520" w:type="dxa"/>
            <w:vMerge w:val="restart"/>
            <w:vAlign w:val="center"/>
          </w:tcPr>
          <w:p w:rsidR="00932ABF" w:rsidRDefault="0063678A">
            <w:pPr>
              <w:snapToGrid w:val="0"/>
              <w:jc w:val="center"/>
            </w:pPr>
            <w:r>
              <w:rPr>
                <w:rFonts w:ascii="宋体" w:hAnsi="宋体" w:cs="宋体"/>
                <w:color w:val="000000"/>
                <w:sz w:val="18"/>
              </w:rPr>
              <w:t>年初结转和结余</w:t>
            </w:r>
          </w:p>
        </w:tc>
        <w:tc>
          <w:tcPr>
            <w:tcW w:w="1520" w:type="dxa"/>
            <w:vMerge w:val="restart"/>
            <w:vAlign w:val="center"/>
          </w:tcPr>
          <w:p w:rsidR="00932ABF" w:rsidRDefault="0063678A">
            <w:pPr>
              <w:snapToGrid w:val="0"/>
              <w:jc w:val="center"/>
            </w:pPr>
            <w:r>
              <w:rPr>
                <w:rFonts w:ascii="宋体" w:hAnsi="宋体" w:cs="宋体"/>
                <w:color w:val="000000"/>
                <w:sz w:val="18"/>
              </w:rPr>
              <w:t>本年收入</w:t>
            </w:r>
          </w:p>
        </w:tc>
        <w:tc>
          <w:tcPr>
            <w:tcW w:w="4560" w:type="dxa"/>
            <w:gridSpan w:val="3"/>
            <w:vAlign w:val="center"/>
          </w:tcPr>
          <w:p w:rsidR="00932ABF" w:rsidRDefault="0063678A">
            <w:pPr>
              <w:snapToGrid w:val="0"/>
              <w:jc w:val="center"/>
            </w:pPr>
            <w:r>
              <w:rPr>
                <w:rFonts w:ascii="宋体" w:hAnsi="宋体" w:cs="宋体"/>
                <w:color w:val="000000"/>
                <w:sz w:val="18"/>
              </w:rPr>
              <w:t>本年支出</w:t>
            </w:r>
          </w:p>
        </w:tc>
        <w:tc>
          <w:tcPr>
            <w:tcW w:w="1518" w:type="dxa"/>
            <w:vMerge w:val="restart"/>
            <w:vAlign w:val="center"/>
          </w:tcPr>
          <w:p w:rsidR="00932ABF" w:rsidRDefault="0063678A">
            <w:pPr>
              <w:snapToGrid w:val="0"/>
              <w:jc w:val="center"/>
            </w:pPr>
            <w:r>
              <w:rPr>
                <w:rFonts w:ascii="宋体" w:hAnsi="宋体" w:cs="宋体"/>
                <w:color w:val="000000"/>
                <w:sz w:val="18"/>
              </w:rPr>
              <w:t>年末结转和结余</w:t>
            </w:r>
          </w:p>
        </w:tc>
      </w:tr>
      <w:tr w:rsidR="00932ABF">
        <w:trPr>
          <w:trHeight w:hRule="exact" w:val="797"/>
          <w:jc w:val="center"/>
        </w:trPr>
        <w:tc>
          <w:tcPr>
            <w:tcW w:w="1040" w:type="dxa"/>
            <w:vAlign w:val="center"/>
          </w:tcPr>
          <w:p w:rsidR="00932ABF" w:rsidRDefault="0063678A">
            <w:pPr>
              <w:snapToGrid w:val="0"/>
              <w:jc w:val="center"/>
            </w:pPr>
            <w:r>
              <w:rPr>
                <w:rFonts w:ascii="宋体" w:hAnsi="宋体" w:cs="宋体"/>
                <w:color w:val="000000"/>
                <w:sz w:val="18"/>
              </w:rPr>
              <w:t>科目编码</w:t>
            </w:r>
          </w:p>
        </w:tc>
        <w:tc>
          <w:tcPr>
            <w:tcW w:w="3080" w:type="dxa"/>
            <w:vAlign w:val="center"/>
          </w:tcPr>
          <w:p w:rsidR="00932ABF" w:rsidRDefault="0063678A">
            <w:pPr>
              <w:snapToGrid w:val="0"/>
              <w:jc w:val="center"/>
            </w:pPr>
            <w:r>
              <w:rPr>
                <w:rFonts w:ascii="宋体" w:hAnsi="宋体" w:cs="宋体"/>
                <w:color w:val="000000"/>
                <w:sz w:val="18"/>
              </w:rPr>
              <w:t>科目名称</w:t>
            </w:r>
          </w:p>
        </w:tc>
        <w:tc>
          <w:tcPr>
            <w:tcW w:w="1520" w:type="dxa"/>
            <w:vMerge/>
            <w:vAlign w:val="center"/>
          </w:tcPr>
          <w:p w:rsidR="00932ABF" w:rsidRDefault="00932ABF"/>
        </w:tc>
        <w:tc>
          <w:tcPr>
            <w:tcW w:w="1520" w:type="dxa"/>
            <w:vMerge/>
            <w:vAlign w:val="center"/>
          </w:tcPr>
          <w:p w:rsidR="00932ABF" w:rsidRDefault="00932ABF"/>
        </w:tc>
        <w:tc>
          <w:tcPr>
            <w:tcW w:w="1520" w:type="dxa"/>
            <w:vAlign w:val="center"/>
          </w:tcPr>
          <w:p w:rsidR="00932ABF" w:rsidRDefault="0063678A">
            <w:pPr>
              <w:snapToGrid w:val="0"/>
              <w:jc w:val="center"/>
            </w:pPr>
            <w:r>
              <w:rPr>
                <w:rFonts w:ascii="宋体" w:hAnsi="宋体" w:cs="宋体"/>
                <w:color w:val="000000"/>
                <w:sz w:val="18"/>
              </w:rPr>
              <w:t>合计</w:t>
            </w:r>
          </w:p>
        </w:tc>
        <w:tc>
          <w:tcPr>
            <w:tcW w:w="1520" w:type="dxa"/>
            <w:vAlign w:val="center"/>
          </w:tcPr>
          <w:p w:rsidR="00932ABF" w:rsidRDefault="0063678A">
            <w:pPr>
              <w:snapToGrid w:val="0"/>
              <w:jc w:val="center"/>
            </w:pPr>
            <w:r>
              <w:rPr>
                <w:rFonts w:ascii="宋体" w:hAnsi="宋体" w:cs="宋体"/>
                <w:color w:val="000000"/>
                <w:sz w:val="18"/>
              </w:rPr>
              <w:t>基本支出</w:t>
            </w:r>
            <w:r>
              <w:rPr>
                <w:rFonts w:ascii="宋体" w:hAnsi="宋体" w:cs="宋体"/>
                <w:color w:val="000000"/>
                <w:sz w:val="18"/>
              </w:rPr>
              <w:t xml:space="preserve">  </w:t>
            </w:r>
          </w:p>
        </w:tc>
        <w:tc>
          <w:tcPr>
            <w:tcW w:w="1520" w:type="dxa"/>
            <w:vAlign w:val="center"/>
          </w:tcPr>
          <w:p w:rsidR="00932ABF" w:rsidRDefault="0063678A">
            <w:pPr>
              <w:snapToGrid w:val="0"/>
              <w:jc w:val="center"/>
            </w:pPr>
            <w:r>
              <w:rPr>
                <w:rFonts w:ascii="宋体" w:hAnsi="宋体" w:cs="宋体"/>
                <w:color w:val="000000"/>
                <w:sz w:val="18"/>
              </w:rPr>
              <w:t>项目支出</w:t>
            </w:r>
          </w:p>
        </w:tc>
        <w:tc>
          <w:tcPr>
            <w:tcW w:w="1518" w:type="dxa"/>
            <w:vMerge/>
            <w:vAlign w:val="center"/>
          </w:tcPr>
          <w:p w:rsidR="00932ABF" w:rsidRDefault="00932ABF"/>
        </w:tc>
      </w:tr>
      <w:tr w:rsidR="00932ABF">
        <w:trPr>
          <w:trHeight w:hRule="exact" w:val="380"/>
          <w:jc w:val="center"/>
        </w:trPr>
        <w:tc>
          <w:tcPr>
            <w:tcW w:w="4120" w:type="dxa"/>
            <w:gridSpan w:val="2"/>
            <w:vAlign w:val="center"/>
          </w:tcPr>
          <w:p w:rsidR="00932ABF" w:rsidRDefault="0063678A">
            <w:pPr>
              <w:snapToGrid w:val="0"/>
              <w:jc w:val="center"/>
            </w:pPr>
            <w:r>
              <w:rPr>
                <w:rFonts w:ascii="宋体" w:hAnsi="宋体" w:cs="宋体"/>
                <w:color w:val="000000"/>
                <w:sz w:val="18"/>
              </w:rPr>
              <w:t>合计</w:t>
            </w:r>
          </w:p>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18" w:type="dxa"/>
            <w:vAlign w:val="center"/>
          </w:tcPr>
          <w:p w:rsidR="00932ABF" w:rsidRDefault="00932ABF"/>
        </w:tc>
      </w:tr>
      <w:tr w:rsidR="00932ABF">
        <w:trPr>
          <w:trHeight w:hRule="exact" w:val="380"/>
          <w:jc w:val="center"/>
        </w:trPr>
        <w:tc>
          <w:tcPr>
            <w:tcW w:w="1040" w:type="dxa"/>
            <w:vAlign w:val="center"/>
          </w:tcPr>
          <w:p w:rsidR="00932ABF" w:rsidRDefault="00932ABF"/>
        </w:tc>
        <w:tc>
          <w:tcPr>
            <w:tcW w:w="308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18" w:type="dxa"/>
            <w:vAlign w:val="center"/>
          </w:tcPr>
          <w:p w:rsidR="00932ABF" w:rsidRDefault="00932ABF"/>
        </w:tc>
      </w:tr>
      <w:tr w:rsidR="00932ABF">
        <w:trPr>
          <w:trHeight w:hRule="exact" w:val="1063"/>
          <w:jc w:val="center"/>
        </w:trPr>
        <w:tc>
          <w:tcPr>
            <w:tcW w:w="13238" w:type="dxa"/>
            <w:gridSpan w:val="8"/>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18"/>
              </w:rPr>
              <w:t>注：本表反映本年度国有资本经营预算财政拨款收入、支出及结转和结余情况。</w:t>
            </w:r>
          </w:p>
        </w:tc>
      </w:tr>
    </w:tbl>
    <w:p w:rsidR="00932ABF" w:rsidRDefault="0063678A">
      <w:pPr>
        <w:wordWrap w:val="0"/>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天津市西青区李七庄街第四幼儿园</w:t>
      </w:r>
      <w:r>
        <w:rPr>
          <w:rFonts w:ascii="黑体" w:eastAsia="黑体" w:hAnsi="仿宋" w:hint="eastAsia"/>
          <w:sz w:val="21"/>
          <w:szCs w:val="21"/>
        </w:rPr>
        <w:t>2024</w:t>
      </w:r>
      <w:r>
        <w:rPr>
          <w:rFonts w:ascii="黑体" w:eastAsia="黑体" w:hAnsi="仿宋" w:hint="eastAsia"/>
          <w:sz w:val="21"/>
          <w:szCs w:val="21"/>
        </w:rPr>
        <w:t>年国有资本经营预算财政拨款收入支出决算表为空表。</w:t>
      </w:r>
      <w:bookmarkStart w:id="29" w:name="_Toc2076180092"/>
      <w:bookmarkStart w:id="30" w:name="_Toc781589449"/>
      <w:bookmarkStart w:id="31" w:name="_Toc1743858547"/>
      <w:bookmarkStart w:id="32" w:name="_Toc1474728957"/>
    </w:p>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p>
    <w:p w:rsidR="00932ABF" w:rsidRDefault="0063678A">
      <w:pPr>
        <w:pStyle w:val="21"/>
        <w:wordWrap w:val="0"/>
        <w:spacing w:before="0" w:after="0" w:line="800" w:lineRule="exact"/>
        <w:ind w:firstLineChars="200" w:firstLine="602"/>
        <w:outlineLvl w:val="0"/>
        <w:rPr>
          <w:rFonts w:ascii="黑体" w:eastAsia="黑体" w:hAnsi="黑体"/>
          <w:bCs w:val="0"/>
          <w:sz w:val="30"/>
          <w:szCs w:val="30"/>
        </w:rPr>
      </w:pPr>
      <w:r>
        <w:rPr>
          <w:rFonts w:ascii="黑体" w:eastAsia="黑体" w:hAnsi="黑体" w:hint="eastAsia"/>
          <w:sz w:val="30"/>
          <w:szCs w:val="30"/>
          <w:lang w:val="en-US" w:eastAsia="zh-CN"/>
        </w:rPr>
        <w:lastRenderedPageBreak/>
        <w:t>十、《财政拨款“三公”经费支出决算表》</w:t>
      </w:r>
      <w:bookmarkEnd w:id="29"/>
      <w:bookmarkEnd w:id="30"/>
      <w:bookmarkEnd w:id="31"/>
      <w:bookmarkEnd w:id="32"/>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2200"/>
        <w:gridCol w:w="2200"/>
        <w:gridCol w:w="2200"/>
        <w:gridCol w:w="2200"/>
        <w:gridCol w:w="2220"/>
        <w:gridCol w:w="2218"/>
      </w:tblGrid>
      <w:tr w:rsidR="00932ABF">
        <w:trPr>
          <w:trHeight w:hRule="exact" w:val="1009"/>
          <w:jc w:val="center"/>
        </w:trPr>
        <w:tc>
          <w:tcPr>
            <w:tcW w:w="2200" w:type="dxa"/>
            <w:vMerge w:val="restart"/>
            <w:vAlign w:val="center"/>
          </w:tcPr>
          <w:p w:rsidR="00932ABF" w:rsidRDefault="0063678A">
            <w:pPr>
              <w:snapToGrid w:val="0"/>
              <w:jc w:val="center"/>
            </w:pPr>
            <w:r>
              <w:rPr>
                <w:rFonts w:ascii="宋体" w:hAnsi="宋体" w:cs="宋体"/>
                <w:color w:val="000000"/>
              </w:rPr>
              <w:t>合计</w:t>
            </w:r>
          </w:p>
        </w:tc>
        <w:tc>
          <w:tcPr>
            <w:tcW w:w="2200" w:type="dxa"/>
            <w:vMerge w:val="restart"/>
            <w:vAlign w:val="center"/>
          </w:tcPr>
          <w:p w:rsidR="00932ABF" w:rsidRDefault="0063678A">
            <w:pPr>
              <w:snapToGrid w:val="0"/>
              <w:jc w:val="center"/>
            </w:pPr>
            <w:r>
              <w:rPr>
                <w:rFonts w:ascii="宋体" w:hAnsi="宋体" w:cs="宋体"/>
                <w:color w:val="000000"/>
              </w:rPr>
              <w:t>因公出国（境）费</w:t>
            </w:r>
          </w:p>
        </w:tc>
        <w:tc>
          <w:tcPr>
            <w:tcW w:w="6620" w:type="dxa"/>
            <w:gridSpan w:val="3"/>
            <w:vAlign w:val="center"/>
          </w:tcPr>
          <w:p w:rsidR="00932ABF" w:rsidRDefault="0063678A">
            <w:pPr>
              <w:snapToGrid w:val="0"/>
              <w:jc w:val="center"/>
            </w:pPr>
            <w:r>
              <w:rPr>
                <w:rFonts w:ascii="宋体" w:hAnsi="宋体" w:cs="宋体"/>
                <w:color w:val="000000"/>
              </w:rPr>
              <w:t>公务用车购置及运行维护费</w:t>
            </w:r>
          </w:p>
        </w:tc>
        <w:tc>
          <w:tcPr>
            <w:tcW w:w="2218" w:type="dxa"/>
            <w:vMerge w:val="restart"/>
            <w:vAlign w:val="center"/>
          </w:tcPr>
          <w:p w:rsidR="00932ABF" w:rsidRDefault="0063678A">
            <w:pPr>
              <w:snapToGrid w:val="0"/>
              <w:jc w:val="center"/>
            </w:pPr>
            <w:r>
              <w:rPr>
                <w:rFonts w:ascii="宋体" w:hAnsi="宋体" w:cs="宋体"/>
                <w:color w:val="000000"/>
              </w:rPr>
              <w:t>公务接待费</w:t>
            </w:r>
          </w:p>
        </w:tc>
      </w:tr>
      <w:tr w:rsidR="00932ABF">
        <w:trPr>
          <w:trHeight w:hRule="exact" w:val="1034"/>
          <w:jc w:val="center"/>
        </w:trPr>
        <w:tc>
          <w:tcPr>
            <w:tcW w:w="2200" w:type="dxa"/>
            <w:vMerge/>
            <w:vAlign w:val="center"/>
          </w:tcPr>
          <w:p w:rsidR="00932ABF" w:rsidRDefault="00932ABF"/>
        </w:tc>
        <w:tc>
          <w:tcPr>
            <w:tcW w:w="2200" w:type="dxa"/>
            <w:vMerge/>
            <w:vAlign w:val="center"/>
          </w:tcPr>
          <w:p w:rsidR="00932ABF" w:rsidRDefault="00932ABF"/>
        </w:tc>
        <w:tc>
          <w:tcPr>
            <w:tcW w:w="2200" w:type="dxa"/>
            <w:vAlign w:val="center"/>
          </w:tcPr>
          <w:p w:rsidR="00932ABF" w:rsidRDefault="0063678A">
            <w:pPr>
              <w:snapToGrid w:val="0"/>
              <w:jc w:val="center"/>
            </w:pPr>
            <w:r>
              <w:rPr>
                <w:rFonts w:ascii="宋体" w:hAnsi="宋体" w:cs="宋体"/>
                <w:color w:val="000000"/>
              </w:rPr>
              <w:t>小计</w:t>
            </w:r>
          </w:p>
        </w:tc>
        <w:tc>
          <w:tcPr>
            <w:tcW w:w="2200" w:type="dxa"/>
            <w:vAlign w:val="center"/>
          </w:tcPr>
          <w:p w:rsidR="00932ABF" w:rsidRDefault="0063678A">
            <w:pPr>
              <w:snapToGrid w:val="0"/>
              <w:jc w:val="center"/>
            </w:pPr>
            <w:r>
              <w:rPr>
                <w:rFonts w:ascii="宋体" w:hAnsi="宋体" w:cs="宋体"/>
                <w:color w:val="000000"/>
              </w:rPr>
              <w:t>公务用车购置费</w:t>
            </w:r>
          </w:p>
        </w:tc>
        <w:tc>
          <w:tcPr>
            <w:tcW w:w="2220" w:type="dxa"/>
            <w:vAlign w:val="center"/>
          </w:tcPr>
          <w:p w:rsidR="00932ABF" w:rsidRDefault="0063678A">
            <w:pPr>
              <w:snapToGrid w:val="0"/>
              <w:jc w:val="center"/>
            </w:pPr>
            <w:r>
              <w:rPr>
                <w:rFonts w:ascii="宋体" w:hAnsi="宋体" w:cs="宋体"/>
                <w:color w:val="000000"/>
              </w:rPr>
              <w:t>公务用车运行维护费</w:t>
            </w:r>
          </w:p>
        </w:tc>
        <w:tc>
          <w:tcPr>
            <w:tcW w:w="2218" w:type="dxa"/>
            <w:vMerge/>
            <w:vAlign w:val="center"/>
          </w:tcPr>
          <w:p w:rsidR="00932ABF" w:rsidRDefault="00932ABF"/>
        </w:tc>
      </w:tr>
      <w:tr w:rsidR="00932ABF">
        <w:trPr>
          <w:trHeight w:hRule="exact" w:val="934"/>
          <w:jc w:val="center"/>
        </w:trPr>
        <w:tc>
          <w:tcPr>
            <w:tcW w:w="2200" w:type="dxa"/>
            <w:vAlign w:val="center"/>
          </w:tcPr>
          <w:p w:rsidR="00932ABF" w:rsidRDefault="00932ABF"/>
        </w:tc>
        <w:tc>
          <w:tcPr>
            <w:tcW w:w="2200" w:type="dxa"/>
            <w:vAlign w:val="center"/>
          </w:tcPr>
          <w:p w:rsidR="00932ABF" w:rsidRDefault="00932ABF"/>
        </w:tc>
        <w:tc>
          <w:tcPr>
            <w:tcW w:w="2200" w:type="dxa"/>
            <w:vAlign w:val="center"/>
          </w:tcPr>
          <w:p w:rsidR="00932ABF" w:rsidRDefault="00932ABF"/>
        </w:tc>
        <w:tc>
          <w:tcPr>
            <w:tcW w:w="2200" w:type="dxa"/>
            <w:vAlign w:val="center"/>
          </w:tcPr>
          <w:p w:rsidR="00932ABF" w:rsidRDefault="00932ABF"/>
        </w:tc>
        <w:tc>
          <w:tcPr>
            <w:tcW w:w="2220" w:type="dxa"/>
            <w:vAlign w:val="center"/>
          </w:tcPr>
          <w:p w:rsidR="00932ABF" w:rsidRDefault="00932ABF"/>
        </w:tc>
        <w:tc>
          <w:tcPr>
            <w:tcW w:w="2218" w:type="dxa"/>
            <w:vAlign w:val="center"/>
          </w:tcPr>
          <w:p w:rsidR="00932ABF" w:rsidRDefault="00932ABF"/>
        </w:tc>
      </w:tr>
      <w:tr w:rsidR="00932ABF">
        <w:trPr>
          <w:trHeight w:hRule="exact" w:val="959"/>
          <w:jc w:val="center"/>
        </w:trPr>
        <w:tc>
          <w:tcPr>
            <w:tcW w:w="13238" w:type="dxa"/>
            <w:gridSpan w:val="6"/>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rPr>
              <w:t>注：本表反映本年度</w:t>
            </w:r>
            <w:r>
              <w:rPr>
                <w:rFonts w:ascii="宋体" w:hAnsi="宋体" w:cs="宋体"/>
                <w:color w:val="000000"/>
              </w:rPr>
              <w:t>“</w:t>
            </w:r>
            <w:r>
              <w:rPr>
                <w:rFonts w:ascii="宋体" w:hAnsi="宋体" w:cs="宋体"/>
                <w:color w:val="000000"/>
              </w:rPr>
              <w:t>三公</w:t>
            </w:r>
            <w:r>
              <w:rPr>
                <w:rFonts w:ascii="宋体" w:hAnsi="宋体" w:cs="宋体"/>
                <w:color w:val="000000"/>
              </w:rPr>
              <w:t>”</w:t>
            </w:r>
            <w:r>
              <w:rPr>
                <w:rFonts w:ascii="宋体" w:hAnsi="宋体" w:cs="宋体"/>
                <w:color w:val="000000"/>
              </w:rPr>
              <w:t>经费支出决算情况。其中决算数是包括当年财政拨款和以前年度结转资金安排的实际支出。</w:t>
            </w:r>
          </w:p>
        </w:tc>
      </w:tr>
    </w:tbl>
    <w:p w:rsidR="00932ABF" w:rsidRDefault="0063678A">
      <w:pPr>
        <w:wordWrap w:val="0"/>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天津市西青区李七庄街第四幼儿园</w:t>
      </w:r>
      <w:r>
        <w:rPr>
          <w:rFonts w:ascii="黑体" w:eastAsia="黑体" w:hAnsi="仿宋" w:hint="eastAsia"/>
          <w:sz w:val="21"/>
          <w:szCs w:val="21"/>
        </w:rPr>
        <w:t>2024</w:t>
      </w:r>
      <w:r>
        <w:rPr>
          <w:rFonts w:ascii="黑体" w:eastAsia="黑体" w:hAnsi="仿宋" w:hint="eastAsia"/>
          <w:sz w:val="21"/>
          <w:szCs w:val="21"/>
        </w:rPr>
        <w:t>年财政拨款“三公”经费支出决算表为空表。</w:t>
      </w:r>
    </w:p>
    <w:p w:rsidR="00932ABF" w:rsidRDefault="00932ABF">
      <w:pPr>
        <w:pStyle w:val="21"/>
        <w:wordWrap w:val="0"/>
        <w:spacing w:before="0" w:after="0" w:line="800" w:lineRule="exact"/>
        <w:outlineLvl w:val="9"/>
        <w:rPr>
          <w:rFonts w:ascii="黑体" w:eastAsia="黑体" w:hAnsi="黑体"/>
          <w:b w:val="0"/>
          <w:sz w:val="30"/>
          <w:szCs w:val="30"/>
        </w:rPr>
        <w:sectPr w:rsidR="00932ABF">
          <w:pgSz w:w="16838" w:h="11906" w:orient="landscape"/>
          <w:pgMar w:top="1440" w:right="1800" w:bottom="1440" w:left="1800" w:header="851" w:footer="992" w:gutter="0"/>
          <w:cols w:space="720"/>
          <w:docGrid w:type="lines" w:linePitch="312"/>
        </w:sectPr>
      </w:pPr>
      <w:bookmarkStart w:id="33" w:name="_Toc1660810272"/>
    </w:p>
    <w:p w:rsidR="00932ABF" w:rsidRDefault="0063678A">
      <w:pPr>
        <w:pStyle w:val="21"/>
        <w:wordWrap w:val="0"/>
        <w:spacing w:before="0" w:after="0" w:line="800" w:lineRule="exact"/>
        <w:ind w:firstLineChars="200" w:firstLine="602"/>
        <w:outlineLvl w:val="0"/>
        <w:rPr>
          <w:rFonts w:ascii="黑体" w:eastAsia="黑体" w:hAnsi="黑体"/>
          <w:sz w:val="30"/>
          <w:szCs w:val="30"/>
        </w:rPr>
      </w:pPr>
      <w:bookmarkStart w:id="34" w:name="_Toc173785173"/>
      <w:bookmarkStart w:id="35" w:name="_Toc2044509788"/>
      <w:bookmarkStart w:id="36" w:name="_Toc16400644"/>
      <w:r>
        <w:rPr>
          <w:rFonts w:ascii="黑体" w:eastAsia="黑体" w:hAnsi="黑体" w:hint="eastAsia"/>
          <w:sz w:val="30"/>
          <w:szCs w:val="30"/>
          <w:lang w:val="en-US" w:eastAsia="zh-CN"/>
        </w:rPr>
        <w:lastRenderedPageBreak/>
        <w:t>十一、《项目支出决算表》</w:t>
      </w:r>
      <w:bookmarkEnd w:id="34"/>
      <w:bookmarkEnd w:id="35"/>
      <w:bookmarkEnd w:id="36"/>
    </w:p>
    <w:tbl>
      <w:tblPr>
        <w:tblW w:w="13238" w:type="dxa"/>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tblPr>
      <w:tblGrid>
        <w:gridCol w:w="5619"/>
        <w:gridCol w:w="2000"/>
        <w:gridCol w:w="5619"/>
      </w:tblGrid>
      <w:tr w:rsidR="00932ABF">
        <w:trPr>
          <w:jc w:val="center"/>
        </w:trPr>
        <w:tc>
          <w:tcPr>
            <w:tcW w:w="13238" w:type="dxa"/>
            <w:gridSpan w:val="3"/>
          </w:tcPr>
          <w:p w:rsidR="00932ABF" w:rsidRDefault="00932ABF"/>
        </w:tc>
      </w:tr>
      <w:tr w:rsidR="00932ABF">
        <w:trPr>
          <w:jc w:val="center"/>
        </w:trPr>
        <w:tc>
          <w:tcPr>
            <w:tcW w:w="5619" w:type="dxa"/>
          </w:tcPr>
          <w:p w:rsidR="00932ABF" w:rsidRDefault="0063678A">
            <w:r>
              <w:rPr>
                <w:rFonts w:ascii="宋体" w:hAnsi="宋体" w:cs="宋体"/>
                <w:sz w:val="20"/>
              </w:rPr>
              <w:t>单位：天津市西青区李七庄街第四幼儿园</w:t>
            </w:r>
          </w:p>
        </w:tc>
        <w:tc>
          <w:tcPr>
            <w:tcW w:w="2000" w:type="dxa"/>
          </w:tcPr>
          <w:p w:rsidR="00932ABF" w:rsidRDefault="00932ABF">
            <w:pPr>
              <w:jc w:val="center"/>
            </w:pPr>
          </w:p>
        </w:tc>
        <w:tc>
          <w:tcPr>
            <w:tcW w:w="5619" w:type="dxa"/>
          </w:tcPr>
          <w:p w:rsidR="00932ABF" w:rsidRDefault="0063678A">
            <w:pPr>
              <w:jc w:val="right"/>
            </w:pPr>
            <w:r>
              <w:rPr>
                <w:rFonts w:ascii="宋体" w:hAnsi="宋体" w:cs="宋体"/>
                <w:sz w:val="20"/>
              </w:rPr>
              <w:t>单位：元</w:t>
            </w:r>
          </w:p>
        </w:tc>
      </w:tr>
    </w:tbl>
    <w:p w:rsidR="00932ABF" w:rsidRDefault="00932ABF">
      <w:pPr>
        <w:snapToGrid w:val="0"/>
        <w:spacing w:line="0" w:lineRule="auto"/>
      </w:pPr>
    </w:p>
    <w:tbl>
      <w:tblPr>
        <w:tblW w:w="13238"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tblPr>
      <w:tblGrid>
        <w:gridCol w:w="840"/>
        <w:gridCol w:w="3340"/>
        <w:gridCol w:w="1420"/>
        <w:gridCol w:w="1520"/>
        <w:gridCol w:w="1520"/>
        <w:gridCol w:w="1520"/>
        <w:gridCol w:w="1520"/>
        <w:gridCol w:w="1558"/>
      </w:tblGrid>
      <w:tr w:rsidR="00932ABF">
        <w:trPr>
          <w:trHeight w:hRule="exact" w:val="382"/>
          <w:jc w:val="center"/>
        </w:trPr>
        <w:tc>
          <w:tcPr>
            <w:tcW w:w="4180" w:type="dxa"/>
            <w:gridSpan w:val="2"/>
            <w:vAlign w:val="center"/>
          </w:tcPr>
          <w:p w:rsidR="00932ABF" w:rsidRDefault="0063678A">
            <w:pPr>
              <w:snapToGrid w:val="0"/>
              <w:jc w:val="center"/>
            </w:pPr>
            <w:r>
              <w:rPr>
                <w:rFonts w:ascii="宋体" w:hAnsi="宋体" w:cs="宋体"/>
                <w:color w:val="000000"/>
                <w:sz w:val="18"/>
              </w:rPr>
              <w:t>项目</w:t>
            </w:r>
          </w:p>
        </w:tc>
        <w:tc>
          <w:tcPr>
            <w:tcW w:w="9058" w:type="dxa"/>
            <w:gridSpan w:val="6"/>
            <w:vAlign w:val="center"/>
          </w:tcPr>
          <w:p w:rsidR="00932ABF" w:rsidRDefault="0063678A">
            <w:pPr>
              <w:snapToGrid w:val="0"/>
              <w:jc w:val="center"/>
            </w:pPr>
            <w:r>
              <w:rPr>
                <w:rFonts w:ascii="宋体" w:hAnsi="宋体" w:cs="宋体"/>
                <w:color w:val="000000"/>
                <w:sz w:val="18"/>
              </w:rPr>
              <w:t>本年支出</w:t>
            </w:r>
          </w:p>
        </w:tc>
      </w:tr>
      <w:tr w:rsidR="00932ABF">
        <w:trPr>
          <w:trHeight w:hRule="exact" w:val="382"/>
          <w:jc w:val="center"/>
        </w:trPr>
        <w:tc>
          <w:tcPr>
            <w:tcW w:w="840" w:type="dxa"/>
            <w:vMerge w:val="restart"/>
            <w:vAlign w:val="center"/>
          </w:tcPr>
          <w:p w:rsidR="00932ABF" w:rsidRDefault="0063678A">
            <w:pPr>
              <w:snapToGrid w:val="0"/>
              <w:jc w:val="center"/>
            </w:pPr>
            <w:r>
              <w:rPr>
                <w:rFonts w:ascii="宋体" w:hAnsi="宋体" w:cs="宋体"/>
                <w:color w:val="000000"/>
                <w:sz w:val="18"/>
              </w:rPr>
              <w:t>科目编码</w:t>
            </w:r>
          </w:p>
        </w:tc>
        <w:tc>
          <w:tcPr>
            <w:tcW w:w="3340" w:type="dxa"/>
            <w:vMerge w:val="restart"/>
            <w:vAlign w:val="center"/>
          </w:tcPr>
          <w:p w:rsidR="00932ABF" w:rsidRDefault="0063678A">
            <w:pPr>
              <w:snapToGrid w:val="0"/>
              <w:jc w:val="center"/>
            </w:pPr>
            <w:r>
              <w:rPr>
                <w:rFonts w:ascii="宋体" w:hAnsi="宋体" w:cs="宋体"/>
                <w:color w:val="000000"/>
                <w:sz w:val="18"/>
              </w:rPr>
              <w:t>科目名称（二级项目名称）</w:t>
            </w:r>
          </w:p>
        </w:tc>
        <w:tc>
          <w:tcPr>
            <w:tcW w:w="1420" w:type="dxa"/>
            <w:vMerge w:val="restart"/>
            <w:vAlign w:val="center"/>
          </w:tcPr>
          <w:p w:rsidR="00932ABF" w:rsidRDefault="0063678A">
            <w:pPr>
              <w:snapToGrid w:val="0"/>
              <w:jc w:val="center"/>
            </w:pPr>
            <w:r>
              <w:rPr>
                <w:rFonts w:ascii="宋体" w:hAnsi="宋体" w:cs="宋体"/>
                <w:color w:val="000000"/>
                <w:sz w:val="18"/>
              </w:rPr>
              <w:t>合计</w:t>
            </w:r>
          </w:p>
        </w:tc>
        <w:tc>
          <w:tcPr>
            <w:tcW w:w="1520" w:type="dxa"/>
            <w:vMerge w:val="restart"/>
            <w:vAlign w:val="center"/>
          </w:tcPr>
          <w:p w:rsidR="00932ABF" w:rsidRDefault="0063678A">
            <w:pPr>
              <w:snapToGrid w:val="0"/>
              <w:jc w:val="center"/>
            </w:pPr>
            <w:r>
              <w:rPr>
                <w:rFonts w:ascii="宋体" w:hAnsi="宋体" w:cs="宋体"/>
                <w:color w:val="000000"/>
                <w:sz w:val="18"/>
              </w:rPr>
              <w:t>一般公共预算</w:t>
            </w:r>
          </w:p>
        </w:tc>
        <w:tc>
          <w:tcPr>
            <w:tcW w:w="1520" w:type="dxa"/>
            <w:vMerge w:val="restart"/>
            <w:vAlign w:val="center"/>
          </w:tcPr>
          <w:p w:rsidR="00932ABF" w:rsidRDefault="0063678A">
            <w:pPr>
              <w:snapToGrid w:val="0"/>
              <w:jc w:val="center"/>
            </w:pPr>
            <w:r>
              <w:rPr>
                <w:rFonts w:ascii="宋体" w:hAnsi="宋体" w:cs="宋体"/>
                <w:color w:val="000000"/>
                <w:sz w:val="18"/>
              </w:rPr>
              <w:t>政府性基金预算</w:t>
            </w:r>
          </w:p>
        </w:tc>
        <w:tc>
          <w:tcPr>
            <w:tcW w:w="1520" w:type="dxa"/>
            <w:vMerge w:val="restart"/>
            <w:vAlign w:val="center"/>
          </w:tcPr>
          <w:p w:rsidR="00932ABF" w:rsidRDefault="0063678A">
            <w:pPr>
              <w:snapToGrid w:val="0"/>
              <w:jc w:val="center"/>
            </w:pPr>
            <w:r>
              <w:rPr>
                <w:rFonts w:ascii="宋体" w:hAnsi="宋体" w:cs="宋体"/>
                <w:color w:val="000000"/>
                <w:sz w:val="18"/>
              </w:rPr>
              <w:t>国有资本经营预算</w:t>
            </w:r>
          </w:p>
        </w:tc>
        <w:tc>
          <w:tcPr>
            <w:tcW w:w="1520" w:type="dxa"/>
            <w:vMerge w:val="restart"/>
            <w:vAlign w:val="center"/>
          </w:tcPr>
          <w:p w:rsidR="00932ABF" w:rsidRDefault="0063678A">
            <w:pPr>
              <w:snapToGrid w:val="0"/>
              <w:jc w:val="center"/>
            </w:pPr>
            <w:r>
              <w:rPr>
                <w:rFonts w:ascii="宋体" w:hAnsi="宋体" w:cs="宋体"/>
                <w:color w:val="000000"/>
                <w:sz w:val="18"/>
              </w:rPr>
              <w:t>财政专户管理资金</w:t>
            </w:r>
          </w:p>
        </w:tc>
        <w:tc>
          <w:tcPr>
            <w:tcW w:w="1558" w:type="dxa"/>
            <w:vMerge w:val="restart"/>
            <w:vAlign w:val="center"/>
          </w:tcPr>
          <w:p w:rsidR="00932ABF" w:rsidRDefault="0063678A">
            <w:pPr>
              <w:snapToGrid w:val="0"/>
              <w:jc w:val="center"/>
            </w:pPr>
            <w:r>
              <w:rPr>
                <w:rFonts w:ascii="宋体" w:hAnsi="宋体" w:cs="宋体"/>
                <w:color w:val="000000"/>
                <w:sz w:val="18"/>
              </w:rPr>
              <w:t>单位资金</w:t>
            </w:r>
          </w:p>
        </w:tc>
      </w:tr>
      <w:tr w:rsidR="00932ABF">
        <w:trPr>
          <w:trHeight w:hRule="exact" w:val="382"/>
          <w:jc w:val="center"/>
        </w:trPr>
        <w:tc>
          <w:tcPr>
            <w:tcW w:w="840" w:type="dxa"/>
            <w:vMerge/>
            <w:vAlign w:val="center"/>
          </w:tcPr>
          <w:p w:rsidR="00932ABF" w:rsidRDefault="00932ABF"/>
        </w:tc>
        <w:tc>
          <w:tcPr>
            <w:tcW w:w="3340" w:type="dxa"/>
            <w:vMerge/>
            <w:vAlign w:val="center"/>
          </w:tcPr>
          <w:p w:rsidR="00932ABF" w:rsidRDefault="00932ABF"/>
        </w:tc>
        <w:tc>
          <w:tcPr>
            <w:tcW w:w="14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58" w:type="dxa"/>
            <w:vMerge/>
            <w:vAlign w:val="center"/>
          </w:tcPr>
          <w:p w:rsidR="00932ABF" w:rsidRDefault="00932ABF"/>
        </w:tc>
      </w:tr>
      <w:tr w:rsidR="00932ABF">
        <w:trPr>
          <w:trHeight w:hRule="exact" w:val="382"/>
          <w:jc w:val="center"/>
        </w:trPr>
        <w:tc>
          <w:tcPr>
            <w:tcW w:w="840" w:type="dxa"/>
            <w:vMerge/>
            <w:vAlign w:val="center"/>
          </w:tcPr>
          <w:p w:rsidR="00932ABF" w:rsidRDefault="00932ABF"/>
        </w:tc>
        <w:tc>
          <w:tcPr>
            <w:tcW w:w="3340" w:type="dxa"/>
            <w:vMerge/>
            <w:vAlign w:val="center"/>
          </w:tcPr>
          <w:p w:rsidR="00932ABF" w:rsidRDefault="00932ABF"/>
        </w:tc>
        <w:tc>
          <w:tcPr>
            <w:tcW w:w="14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20" w:type="dxa"/>
            <w:vMerge/>
            <w:vAlign w:val="center"/>
          </w:tcPr>
          <w:p w:rsidR="00932ABF" w:rsidRDefault="00932ABF"/>
        </w:tc>
        <w:tc>
          <w:tcPr>
            <w:tcW w:w="1558" w:type="dxa"/>
            <w:vMerge/>
            <w:vAlign w:val="center"/>
          </w:tcPr>
          <w:p w:rsidR="00932ABF" w:rsidRDefault="00932ABF"/>
        </w:tc>
      </w:tr>
      <w:tr w:rsidR="00932ABF">
        <w:trPr>
          <w:trHeight w:hRule="exact" w:val="382"/>
          <w:jc w:val="center"/>
        </w:trPr>
        <w:tc>
          <w:tcPr>
            <w:tcW w:w="4180" w:type="dxa"/>
            <w:gridSpan w:val="2"/>
            <w:vAlign w:val="center"/>
          </w:tcPr>
          <w:p w:rsidR="00932ABF" w:rsidRDefault="0063678A">
            <w:pPr>
              <w:snapToGrid w:val="0"/>
              <w:jc w:val="center"/>
            </w:pPr>
            <w:r>
              <w:rPr>
                <w:rFonts w:ascii="宋体" w:hAnsi="宋体" w:cs="宋体"/>
                <w:color w:val="000000"/>
                <w:sz w:val="18"/>
              </w:rPr>
              <w:t>合计</w:t>
            </w:r>
          </w:p>
        </w:tc>
        <w:tc>
          <w:tcPr>
            <w:tcW w:w="14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58" w:type="dxa"/>
            <w:vAlign w:val="center"/>
          </w:tcPr>
          <w:p w:rsidR="00932ABF" w:rsidRDefault="00932ABF"/>
        </w:tc>
      </w:tr>
      <w:tr w:rsidR="00932ABF">
        <w:trPr>
          <w:trHeight w:hRule="exact" w:val="382"/>
          <w:jc w:val="center"/>
        </w:trPr>
        <w:tc>
          <w:tcPr>
            <w:tcW w:w="840" w:type="dxa"/>
            <w:vAlign w:val="center"/>
          </w:tcPr>
          <w:p w:rsidR="00932ABF" w:rsidRDefault="00932ABF"/>
        </w:tc>
        <w:tc>
          <w:tcPr>
            <w:tcW w:w="3340" w:type="dxa"/>
            <w:vAlign w:val="center"/>
          </w:tcPr>
          <w:p w:rsidR="00932ABF" w:rsidRDefault="00932ABF"/>
        </w:tc>
        <w:tc>
          <w:tcPr>
            <w:tcW w:w="14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20" w:type="dxa"/>
            <w:vAlign w:val="center"/>
          </w:tcPr>
          <w:p w:rsidR="00932ABF" w:rsidRDefault="00932ABF"/>
        </w:tc>
        <w:tc>
          <w:tcPr>
            <w:tcW w:w="1558" w:type="dxa"/>
            <w:vAlign w:val="center"/>
          </w:tcPr>
          <w:p w:rsidR="00932ABF" w:rsidRDefault="00932ABF"/>
        </w:tc>
      </w:tr>
      <w:tr w:rsidR="00932ABF">
        <w:trPr>
          <w:trHeight w:hRule="exact" w:val="726"/>
          <w:jc w:val="center"/>
        </w:trPr>
        <w:tc>
          <w:tcPr>
            <w:tcW w:w="13238" w:type="dxa"/>
            <w:gridSpan w:val="8"/>
            <w:tcBorders>
              <w:left w:val="single" w:sz="4" w:space="0" w:color="FFFFFF"/>
              <w:bottom w:val="single" w:sz="4" w:space="0" w:color="FFFFFF"/>
              <w:right w:val="single" w:sz="4" w:space="0" w:color="FFFFFF"/>
            </w:tcBorders>
            <w:vAlign w:val="center"/>
          </w:tcPr>
          <w:p w:rsidR="00932ABF" w:rsidRDefault="0063678A">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rsidR="00932ABF" w:rsidRDefault="0063678A">
      <w:pPr>
        <w:wordWrap w:val="0"/>
        <w:spacing w:line="240" w:lineRule="atLeast"/>
        <w:ind w:firstLineChars="200" w:firstLine="420"/>
        <w:rPr>
          <w:rFonts w:ascii="黑体" w:eastAsia="黑体" w:hAnsi="仿宋"/>
          <w:sz w:val="21"/>
          <w:szCs w:val="21"/>
        </w:rPr>
      </w:pPr>
      <w:r>
        <w:rPr>
          <w:rFonts w:ascii="黑体" w:eastAsia="黑体" w:hAnsi="仿宋" w:hint="eastAsia"/>
          <w:sz w:val="21"/>
          <w:szCs w:val="21"/>
        </w:rPr>
        <w:t>天津市西青区李七庄街第四幼儿园</w:t>
      </w:r>
      <w:r>
        <w:rPr>
          <w:rFonts w:ascii="黑体" w:eastAsia="黑体" w:hAnsi="仿宋" w:hint="eastAsia"/>
          <w:sz w:val="21"/>
          <w:szCs w:val="21"/>
        </w:rPr>
        <w:t>2024</w:t>
      </w:r>
      <w:r>
        <w:rPr>
          <w:rFonts w:ascii="黑体" w:eastAsia="黑体" w:hAnsi="仿宋" w:hint="eastAsia"/>
          <w:sz w:val="21"/>
          <w:szCs w:val="21"/>
        </w:rPr>
        <w:t>年项目支出决算表为空表。</w:t>
      </w:r>
    </w:p>
    <w:p w:rsidR="00932ABF" w:rsidRDefault="00932ABF">
      <w:pPr>
        <w:wordWrap w:val="0"/>
        <w:sectPr w:rsidR="00932ABF">
          <w:pgSz w:w="16838" w:h="11906" w:orient="landscape"/>
          <w:pgMar w:top="1440" w:right="1800" w:bottom="1440" w:left="1800" w:header="851" w:footer="992" w:gutter="0"/>
          <w:cols w:space="720"/>
          <w:docGrid w:type="lines" w:linePitch="312"/>
        </w:sectPr>
      </w:pPr>
    </w:p>
    <w:p w:rsidR="00932ABF" w:rsidRDefault="0063678A">
      <w:pPr>
        <w:pStyle w:val="11"/>
        <w:wordWrap w:val="0"/>
        <w:spacing w:before="0" w:after="0" w:line="600" w:lineRule="exact"/>
        <w:jc w:val="center"/>
        <w:rPr>
          <w:rFonts w:ascii="黑体" w:eastAsia="黑体" w:hAnsi="黑体" w:cs="黑体"/>
          <w:bCs w:val="0"/>
          <w:sz w:val="30"/>
          <w:szCs w:val="30"/>
        </w:rPr>
      </w:pPr>
      <w:bookmarkStart w:id="37" w:name="_Toc245797798"/>
      <w:bookmarkStart w:id="38" w:name="_Toc767716892"/>
      <w:bookmarkStart w:id="39" w:name="_Toc190171269"/>
      <w:bookmarkStart w:id="40" w:name="_Toc229642691"/>
      <w:bookmarkEnd w:id="33"/>
      <w:r>
        <w:rPr>
          <w:rFonts w:ascii="黑体" w:eastAsia="黑体" w:hAnsi="黑体" w:cs="黑体" w:hint="eastAsia"/>
          <w:bCs w:val="0"/>
          <w:lang w:val="en-US" w:eastAsia="zh-CN"/>
        </w:rPr>
        <w:lastRenderedPageBreak/>
        <w:t>第三部分</w:t>
      </w:r>
      <w:r>
        <w:rPr>
          <w:rFonts w:ascii="黑体" w:eastAsia="黑体" w:hAnsi="黑体" w:cs="黑体" w:hint="eastAsia"/>
          <w:bCs w:val="0"/>
          <w:lang w:val="en-US" w:eastAsia="zh-CN"/>
        </w:rPr>
        <w:t xml:space="preserve"> 2024</w:t>
      </w:r>
      <w:r>
        <w:rPr>
          <w:rFonts w:ascii="黑体" w:eastAsia="黑体" w:hAnsi="黑体" w:cs="黑体" w:hint="eastAsia"/>
          <w:bCs w:val="0"/>
          <w:lang w:val="en-US" w:eastAsia="zh-CN"/>
        </w:rPr>
        <w:t>年度部门决算情况说明</w:t>
      </w:r>
      <w:bookmarkEnd w:id="37"/>
      <w:bookmarkEnd w:id="38"/>
      <w:bookmarkEnd w:id="39"/>
      <w:bookmarkEnd w:id="40"/>
    </w:p>
    <w:p w:rsidR="00932ABF" w:rsidRDefault="0063678A">
      <w:pPr>
        <w:pStyle w:val="21"/>
        <w:spacing w:before="0" w:after="0" w:line="600" w:lineRule="exact"/>
        <w:ind w:firstLineChars="200" w:firstLine="602"/>
        <w:jc w:val="both"/>
        <w:outlineLvl w:val="0"/>
        <w:rPr>
          <w:rFonts w:ascii="黑体" w:eastAsia="黑体" w:hAnsi="黑体"/>
          <w:bCs w:val="0"/>
          <w:sz w:val="30"/>
          <w:szCs w:val="30"/>
        </w:rPr>
      </w:pPr>
      <w:bookmarkStart w:id="41" w:name="_Toc1512537805"/>
      <w:bookmarkStart w:id="42" w:name="_Toc752851347"/>
      <w:bookmarkStart w:id="43" w:name="_Toc576593978"/>
      <w:bookmarkStart w:id="44" w:name="_Toc936052668"/>
      <w:r>
        <w:rPr>
          <w:rFonts w:ascii="黑体" w:eastAsia="黑体" w:hAnsi="黑体" w:hint="eastAsia"/>
          <w:bCs w:val="0"/>
          <w:sz w:val="30"/>
          <w:szCs w:val="30"/>
          <w:lang w:val="en-US" w:eastAsia="zh-CN"/>
        </w:rPr>
        <w:t>一、收入支出决算总体情况说明</w:t>
      </w:r>
      <w:bookmarkEnd w:id="41"/>
      <w:bookmarkEnd w:id="42"/>
      <w:bookmarkEnd w:id="43"/>
      <w:bookmarkEnd w:id="44"/>
    </w:p>
    <w:p w:rsidR="00932ABF" w:rsidRDefault="0063678A">
      <w:pPr>
        <w:spacing w:line="600" w:lineRule="exact"/>
        <w:ind w:firstLine="600"/>
        <w:jc w:val="both"/>
        <w:rPr>
          <w:rFonts w:eastAsia="仿宋_GB2312"/>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hint="eastAsia"/>
          <w:sz w:val="30"/>
          <w:szCs w:val="30"/>
        </w:rPr>
        <w:t>年度收入、支出决算总计</w:t>
      </w:r>
      <w:r>
        <w:rPr>
          <w:rFonts w:eastAsia="仿宋_GB2312" w:hint="eastAsia"/>
          <w:sz w:val="30"/>
          <w:szCs w:val="30"/>
        </w:rPr>
        <w:t>524,433.64</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年度相比，收、支总计各增加</w:t>
      </w:r>
      <w:r>
        <w:rPr>
          <w:rFonts w:eastAsia="仿宋_GB2312" w:hint="eastAsia"/>
          <w:sz w:val="30"/>
          <w:szCs w:val="30"/>
        </w:rPr>
        <w:t>98,641.88</w:t>
      </w:r>
      <w:r>
        <w:rPr>
          <w:rFonts w:eastAsia="仿宋_GB2312" w:hint="eastAsia"/>
          <w:sz w:val="30"/>
          <w:szCs w:val="30"/>
        </w:rPr>
        <w:t>元，增长</w:t>
      </w:r>
      <w:r>
        <w:rPr>
          <w:rFonts w:eastAsia="仿宋_GB2312" w:hint="eastAsia"/>
          <w:sz w:val="30"/>
          <w:szCs w:val="30"/>
        </w:rPr>
        <w:t>23.167%</w:t>
      </w:r>
      <w:r>
        <w:rPr>
          <w:rFonts w:eastAsia="仿宋_GB2312" w:hint="eastAsia"/>
          <w:sz w:val="30"/>
          <w:szCs w:val="30"/>
        </w:rPr>
        <w:t>，</w:t>
      </w:r>
      <w:permStart w:id="2" w:edGrp="everyone"/>
      <w:r>
        <w:rPr>
          <w:rFonts w:eastAsia="仿宋_GB2312" w:hint="eastAsia"/>
          <w:sz w:val="30"/>
          <w:szCs w:val="30"/>
        </w:rPr>
        <w:t>主要原因是在编教师本年均转正，人员经费增加较大</w:t>
      </w:r>
      <w:permEnd w:id="2"/>
      <w:r>
        <w:rPr>
          <w:rFonts w:eastAsia="仿宋_GB2312" w:hint="eastAsia"/>
          <w:sz w:val="30"/>
          <w:szCs w:val="30"/>
        </w:rPr>
        <w:t>。</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收入包括：一般公共预算财政拨款收入</w:t>
      </w:r>
      <w:r>
        <w:rPr>
          <w:rFonts w:eastAsia="仿宋_GB2312" w:hint="eastAsia"/>
          <w:sz w:val="30"/>
          <w:szCs w:val="30"/>
        </w:rPr>
        <w:t>524,433.64</w:t>
      </w:r>
      <w:r>
        <w:rPr>
          <w:rFonts w:eastAsia="仿宋_GB2312" w:hint="eastAsia"/>
          <w:sz w:val="30"/>
          <w:szCs w:val="30"/>
        </w:rPr>
        <w:t>元。</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支出包括：教育支出</w:t>
      </w:r>
      <w:r>
        <w:rPr>
          <w:rFonts w:eastAsia="仿宋_GB2312" w:hint="eastAsia"/>
          <w:sz w:val="30"/>
          <w:szCs w:val="30"/>
        </w:rPr>
        <w:t>524,433.64</w:t>
      </w:r>
      <w:r>
        <w:rPr>
          <w:rFonts w:eastAsia="仿宋_GB2312" w:hint="eastAsia"/>
          <w:sz w:val="30"/>
          <w:szCs w:val="30"/>
        </w:rPr>
        <w:t>元。</w:t>
      </w:r>
    </w:p>
    <w:p w:rsidR="00932ABF" w:rsidRDefault="0063678A">
      <w:pPr>
        <w:pStyle w:val="21"/>
        <w:spacing w:before="0" w:after="0" w:line="600" w:lineRule="exact"/>
        <w:ind w:firstLineChars="200" w:firstLine="602"/>
        <w:jc w:val="both"/>
        <w:outlineLvl w:val="0"/>
        <w:rPr>
          <w:rFonts w:ascii="黑体" w:eastAsia="黑体" w:hAnsi="黑体" w:cs="仿宋_GB2312"/>
          <w:bCs w:val="0"/>
          <w:sz w:val="30"/>
          <w:szCs w:val="30"/>
        </w:rPr>
      </w:pPr>
      <w:bookmarkStart w:id="45" w:name="_Toc198940905"/>
      <w:bookmarkStart w:id="46" w:name="_Toc1919476801"/>
      <w:bookmarkStart w:id="47" w:name="_Toc1458959096"/>
      <w:bookmarkStart w:id="48" w:name="_Toc1368772982"/>
      <w:r>
        <w:rPr>
          <w:rFonts w:ascii="黑体" w:eastAsia="黑体" w:hAnsi="黑体" w:cs="仿宋_GB2312" w:hint="eastAsia"/>
          <w:bCs w:val="0"/>
          <w:sz w:val="30"/>
          <w:szCs w:val="30"/>
          <w:lang w:val="en-US" w:eastAsia="zh-CN"/>
        </w:rPr>
        <w:t>二、收入决算情况说明</w:t>
      </w:r>
      <w:bookmarkEnd w:id="45"/>
      <w:bookmarkEnd w:id="46"/>
      <w:bookmarkEnd w:id="47"/>
      <w:bookmarkEnd w:id="48"/>
    </w:p>
    <w:p w:rsidR="00932ABF" w:rsidRDefault="0063678A">
      <w:pPr>
        <w:spacing w:line="600" w:lineRule="exact"/>
        <w:ind w:firstLine="600"/>
        <w:jc w:val="both"/>
        <w:rPr>
          <w:rFonts w:eastAsia="仿宋_GB2312"/>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hint="eastAsia"/>
          <w:sz w:val="30"/>
          <w:szCs w:val="30"/>
        </w:rPr>
        <w:t>年度本年收入合计</w:t>
      </w:r>
      <w:r>
        <w:rPr>
          <w:rFonts w:eastAsia="仿宋_GB2312" w:hint="eastAsia"/>
          <w:sz w:val="30"/>
          <w:szCs w:val="30"/>
        </w:rPr>
        <w:t>524,433.64</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年度相比增加</w:t>
      </w:r>
      <w:r>
        <w:rPr>
          <w:rFonts w:eastAsia="仿宋_GB2312" w:hint="eastAsia"/>
          <w:sz w:val="30"/>
          <w:szCs w:val="30"/>
        </w:rPr>
        <w:t>98,641.88</w:t>
      </w:r>
      <w:r>
        <w:rPr>
          <w:rFonts w:eastAsia="仿宋_GB2312" w:hint="eastAsia"/>
          <w:sz w:val="30"/>
          <w:szCs w:val="30"/>
        </w:rPr>
        <w:t>元，</w:t>
      </w:r>
      <w:permStart w:id="3" w:edGrp="everyone"/>
      <w:r>
        <w:rPr>
          <w:rFonts w:eastAsia="仿宋_GB2312" w:hint="eastAsia"/>
          <w:sz w:val="30"/>
          <w:szCs w:val="30"/>
        </w:rPr>
        <w:t>主要原因是在编教师本年均转正，人员经费增加较大</w:t>
      </w:r>
      <w:permEnd w:id="3"/>
      <w:r>
        <w:rPr>
          <w:rFonts w:eastAsia="仿宋_GB2312" w:hint="eastAsia"/>
          <w:sz w:val="30"/>
          <w:szCs w:val="30"/>
        </w:rPr>
        <w:t>。其中：一般公共预算财政拨款收入</w:t>
      </w:r>
      <w:r>
        <w:rPr>
          <w:rFonts w:eastAsia="仿宋_GB2312" w:hint="eastAsia"/>
          <w:sz w:val="30"/>
          <w:szCs w:val="30"/>
        </w:rPr>
        <w:t>524,433.64</w:t>
      </w:r>
      <w:r>
        <w:rPr>
          <w:rFonts w:eastAsia="仿宋_GB2312" w:hint="eastAsia"/>
          <w:sz w:val="30"/>
          <w:szCs w:val="30"/>
        </w:rPr>
        <w:t>元，占</w:t>
      </w:r>
      <w:r>
        <w:rPr>
          <w:rFonts w:eastAsia="仿宋_GB2312" w:hint="eastAsia"/>
          <w:sz w:val="30"/>
          <w:szCs w:val="30"/>
        </w:rPr>
        <w:t>100.000%</w:t>
      </w:r>
      <w:r>
        <w:rPr>
          <w:rFonts w:eastAsia="仿宋_GB2312" w:hint="eastAsia"/>
          <w:sz w:val="30"/>
          <w:szCs w:val="30"/>
        </w:rPr>
        <w:t>。</w:t>
      </w:r>
    </w:p>
    <w:p w:rsidR="00932ABF" w:rsidRDefault="0063678A">
      <w:pPr>
        <w:pStyle w:val="21"/>
        <w:spacing w:before="0" w:after="0" w:line="600" w:lineRule="exact"/>
        <w:ind w:firstLineChars="200" w:firstLine="602"/>
        <w:jc w:val="both"/>
        <w:outlineLvl w:val="0"/>
        <w:rPr>
          <w:rFonts w:ascii="黑体" w:eastAsia="黑体" w:hAnsi="黑体" w:cs="仿宋_GB2312"/>
          <w:bCs w:val="0"/>
          <w:sz w:val="30"/>
          <w:szCs w:val="30"/>
        </w:rPr>
      </w:pPr>
      <w:bookmarkStart w:id="49" w:name="_Toc757245026"/>
      <w:bookmarkStart w:id="50" w:name="_Toc2115235603"/>
      <w:bookmarkStart w:id="51" w:name="_Toc1122681810"/>
      <w:bookmarkStart w:id="52" w:name="_Toc1147249173"/>
      <w:r>
        <w:rPr>
          <w:rFonts w:ascii="黑体" w:eastAsia="黑体" w:hAnsi="黑体" w:cs="仿宋_GB2312" w:hint="eastAsia"/>
          <w:bCs w:val="0"/>
          <w:sz w:val="30"/>
          <w:szCs w:val="30"/>
          <w:lang w:val="en-US" w:eastAsia="zh-CN"/>
        </w:rPr>
        <w:t>三、支出决算情况说明</w:t>
      </w:r>
      <w:bookmarkEnd w:id="49"/>
      <w:bookmarkEnd w:id="50"/>
      <w:bookmarkEnd w:id="51"/>
      <w:bookmarkEnd w:id="52"/>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sz w:val="30"/>
          <w:szCs w:val="30"/>
        </w:rPr>
        <w:t>年度</w:t>
      </w:r>
      <w:r>
        <w:rPr>
          <w:rFonts w:eastAsia="仿宋_GB2312" w:hint="eastAsia"/>
          <w:sz w:val="30"/>
          <w:szCs w:val="30"/>
        </w:rPr>
        <w:t>本年</w:t>
      </w:r>
      <w:r>
        <w:rPr>
          <w:rFonts w:eastAsia="仿宋_GB2312"/>
          <w:sz w:val="30"/>
          <w:szCs w:val="30"/>
        </w:rPr>
        <w:t>支出</w:t>
      </w:r>
      <w:r>
        <w:rPr>
          <w:rFonts w:eastAsia="仿宋_GB2312" w:hint="eastAsia"/>
          <w:sz w:val="30"/>
          <w:szCs w:val="30"/>
        </w:rPr>
        <w:t>合计</w:t>
      </w:r>
      <w:r>
        <w:rPr>
          <w:rFonts w:eastAsia="仿宋_GB2312" w:hint="eastAsia"/>
          <w:sz w:val="30"/>
          <w:szCs w:val="30"/>
        </w:rPr>
        <w:t>524,433.64</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年度相比增加</w:t>
      </w:r>
      <w:r>
        <w:rPr>
          <w:rFonts w:eastAsia="仿宋_GB2312" w:hint="eastAsia"/>
          <w:sz w:val="30"/>
          <w:szCs w:val="30"/>
        </w:rPr>
        <w:t>98,641.88</w:t>
      </w:r>
      <w:r>
        <w:rPr>
          <w:rFonts w:eastAsia="仿宋_GB2312" w:hint="eastAsia"/>
          <w:sz w:val="30"/>
          <w:szCs w:val="30"/>
        </w:rPr>
        <w:t>元，</w:t>
      </w:r>
      <w:permStart w:id="4" w:edGrp="everyone"/>
      <w:r>
        <w:rPr>
          <w:rFonts w:eastAsia="仿宋_GB2312" w:hint="eastAsia"/>
          <w:sz w:val="30"/>
          <w:szCs w:val="30"/>
        </w:rPr>
        <w:t>主要原因是在编教师本年均转正，人员经费增加较大</w:t>
      </w:r>
      <w:permEnd w:id="4"/>
      <w:r>
        <w:rPr>
          <w:rFonts w:eastAsia="仿宋_GB2312" w:hint="eastAsia"/>
          <w:sz w:val="30"/>
          <w:szCs w:val="30"/>
        </w:rPr>
        <w:t>。其中：基本支出</w:t>
      </w:r>
      <w:r>
        <w:rPr>
          <w:rFonts w:eastAsia="仿宋_GB2312" w:hint="eastAsia"/>
          <w:sz w:val="30"/>
          <w:szCs w:val="30"/>
        </w:rPr>
        <w:t>524,433.64</w:t>
      </w:r>
      <w:r>
        <w:rPr>
          <w:rFonts w:eastAsia="仿宋_GB2312" w:hint="eastAsia"/>
          <w:sz w:val="30"/>
          <w:szCs w:val="30"/>
        </w:rPr>
        <w:t>元，占</w:t>
      </w:r>
      <w:r>
        <w:rPr>
          <w:rFonts w:eastAsia="仿宋_GB2312" w:hint="eastAsia"/>
          <w:sz w:val="30"/>
          <w:szCs w:val="30"/>
        </w:rPr>
        <w:t>100.000%</w:t>
      </w:r>
      <w:r>
        <w:rPr>
          <w:rFonts w:eastAsia="仿宋_GB2312" w:hint="eastAsia"/>
          <w:sz w:val="30"/>
          <w:szCs w:val="30"/>
        </w:rPr>
        <w:t>。</w:t>
      </w:r>
    </w:p>
    <w:p w:rsidR="00932ABF" w:rsidRDefault="0063678A">
      <w:pPr>
        <w:pStyle w:val="21"/>
        <w:spacing w:before="0" w:after="0" w:line="600" w:lineRule="exact"/>
        <w:ind w:firstLineChars="200" w:firstLine="602"/>
        <w:jc w:val="both"/>
        <w:outlineLvl w:val="0"/>
        <w:rPr>
          <w:rFonts w:ascii="黑体" w:eastAsia="黑体" w:hAnsi="黑体"/>
          <w:bCs w:val="0"/>
          <w:sz w:val="30"/>
          <w:szCs w:val="30"/>
        </w:rPr>
      </w:pPr>
      <w:bookmarkStart w:id="53" w:name="_Toc1121858128"/>
      <w:bookmarkStart w:id="54" w:name="_Toc1320487183"/>
      <w:bookmarkStart w:id="55" w:name="_Toc1708667845"/>
      <w:bookmarkStart w:id="56" w:name="_Toc1029059860"/>
      <w:r>
        <w:rPr>
          <w:rFonts w:ascii="黑体" w:eastAsia="黑体" w:hAnsi="黑体" w:hint="eastAsia"/>
          <w:bCs w:val="0"/>
          <w:sz w:val="30"/>
          <w:szCs w:val="30"/>
          <w:lang w:val="en-US" w:eastAsia="zh-CN"/>
        </w:rPr>
        <w:t>四、财政拨款收</w:t>
      </w:r>
      <w:r>
        <w:rPr>
          <w:rFonts w:ascii="黑体" w:eastAsia="黑体" w:hAnsi="黑体" w:hint="eastAsia"/>
          <w:bCs w:val="0"/>
          <w:sz w:val="30"/>
          <w:szCs w:val="30"/>
          <w:lang w:val="en-US" w:eastAsia="zh-CN"/>
        </w:rPr>
        <w:t>支决算总体情况说明</w:t>
      </w:r>
      <w:bookmarkEnd w:id="53"/>
      <w:bookmarkEnd w:id="54"/>
      <w:bookmarkEnd w:id="55"/>
      <w:bookmarkEnd w:id="56"/>
    </w:p>
    <w:p w:rsidR="00932ABF" w:rsidRDefault="0063678A">
      <w:pPr>
        <w:spacing w:line="600" w:lineRule="exact"/>
        <w:ind w:firstLine="600"/>
        <w:jc w:val="both"/>
        <w:rPr>
          <w:rFonts w:eastAsia="仿宋_GB2312"/>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sz w:val="30"/>
          <w:szCs w:val="30"/>
        </w:rPr>
        <w:t>年度</w:t>
      </w:r>
      <w:r>
        <w:rPr>
          <w:rFonts w:eastAsia="仿宋_GB2312" w:hint="eastAsia"/>
          <w:sz w:val="30"/>
          <w:szCs w:val="30"/>
        </w:rPr>
        <w:t>财政拨款</w:t>
      </w:r>
      <w:r>
        <w:rPr>
          <w:rFonts w:eastAsia="仿宋_GB2312"/>
          <w:sz w:val="30"/>
          <w:szCs w:val="30"/>
        </w:rPr>
        <w:t>收</w:t>
      </w:r>
      <w:r>
        <w:rPr>
          <w:rFonts w:eastAsia="仿宋_GB2312" w:hint="eastAsia"/>
          <w:sz w:val="30"/>
          <w:szCs w:val="30"/>
        </w:rPr>
        <w:t>入、支出决算总计</w:t>
      </w:r>
      <w:r>
        <w:rPr>
          <w:rFonts w:eastAsia="仿宋_GB2312" w:hint="eastAsia"/>
          <w:sz w:val="30"/>
          <w:szCs w:val="30"/>
        </w:rPr>
        <w:t>524,433.64</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年度相比，财政拨款收、支总计各增加</w:t>
      </w:r>
      <w:r>
        <w:rPr>
          <w:rFonts w:eastAsia="仿宋_GB2312" w:hint="eastAsia"/>
          <w:sz w:val="30"/>
          <w:szCs w:val="30"/>
        </w:rPr>
        <w:t>98,641.88</w:t>
      </w:r>
      <w:r>
        <w:rPr>
          <w:rFonts w:eastAsia="仿宋_GB2312" w:hint="eastAsia"/>
          <w:sz w:val="30"/>
          <w:szCs w:val="30"/>
        </w:rPr>
        <w:t>元，增长</w:t>
      </w:r>
      <w:r>
        <w:rPr>
          <w:rFonts w:eastAsia="仿宋_GB2312" w:hint="eastAsia"/>
          <w:sz w:val="30"/>
          <w:szCs w:val="30"/>
        </w:rPr>
        <w:t>23.167%</w:t>
      </w:r>
      <w:r>
        <w:rPr>
          <w:rFonts w:eastAsia="仿宋_GB2312" w:hint="eastAsia"/>
          <w:sz w:val="30"/>
          <w:szCs w:val="30"/>
        </w:rPr>
        <w:t>，</w:t>
      </w:r>
      <w:permStart w:id="5" w:edGrp="everyone"/>
      <w:r>
        <w:rPr>
          <w:rFonts w:eastAsia="仿宋_GB2312" w:hint="eastAsia"/>
          <w:sz w:val="30"/>
          <w:szCs w:val="30"/>
        </w:rPr>
        <w:t>主要原因是在编教师本年均转正，人员经费增加较大</w:t>
      </w:r>
      <w:permEnd w:id="5"/>
      <w:r>
        <w:rPr>
          <w:rFonts w:eastAsia="仿宋_GB2312" w:hint="eastAsia"/>
          <w:sz w:val="30"/>
          <w:szCs w:val="30"/>
        </w:rPr>
        <w:t>。</w:t>
      </w:r>
    </w:p>
    <w:p w:rsidR="00932ABF" w:rsidRDefault="0063678A">
      <w:pPr>
        <w:spacing w:line="600" w:lineRule="exact"/>
        <w:ind w:firstLine="600"/>
        <w:jc w:val="both"/>
        <w:rPr>
          <w:rFonts w:eastAsia="仿宋_GB2312"/>
          <w:sz w:val="30"/>
          <w:szCs w:val="30"/>
        </w:rPr>
      </w:pPr>
      <w:r>
        <w:rPr>
          <w:rFonts w:eastAsia="仿宋_GB2312" w:hint="eastAsia"/>
          <w:sz w:val="30"/>
          <w:szCs w:val="30"/>
        </w:rPr>
        <w:lastRenderedPageBreak/>
        <w:t>收入包括：一般公共预算财政拨款</w:t>
      </w:r>
      <w:r>
        <w:rPr>
          <w:rFonts w:eastAsia="仿宋_GB2312" w:hint="eastAsia"/>
          <w:sz w:val="30"/>
          <w:szCs w:val="30"/>
        </w:rPr>
        <w:t>524,433.64</w:t>
      </w:r>
      <w:r>
        <w:rPr>
          <w:rFonts w:eastAsia="仿宋_GB2312" w:hint="eastAsia"/>
          <w:sz w:val="30"/>
          <w:szCs w:val="30"/>
        </w:rPr>
        <w:t>元。</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支出包括：教育支出</w:t>
      </w:r>
      <w:r>
        <w:rPr>
          <w:rFonts w:eastAsia="仿宋_GB2312" w:hint="eastAsia"/>
          <w:sz w:val="30"/>
          <w:szCs w:val="30"/>
        </w:rPr>
        <w:t>524,433.64</w:t>
      </w:r>
      <w:r>
        <w:rPr>
          <w:rFonts w:eastAsia="仿宋_GB2312" w:hint="eastAsia"/>
          <w:sz w:val="30"/>
          <w:szCs w:val="30"/>
        </w:rPr>
        <w:t>元。</w:t>
      </w:r>
    </w:p>
    <w:p w:rsidR="00932ABF" w:rsidRDefault="0063678A">
      <w:pPr>
        <w:pStyle w:val="21"/>
        <w:spacing w:before="0" w:after="0" w:line="600" w:lineRule="exact"/>
        <w:ind w:firstLineChars="200" w:firstLine="602"/>
        <w:jc w:val="both"/>
        <w:outlineLvl w:val="0"/>
        <w:rPr>
          <w:rFonts w:ascii="黑体" w:eastAsia="黑体" w:hAnsi="黑体" w:cs="仿宋_GB2312"/>
          <w:sz w:val="30"/>
          <w:szCs w:val="30"/>
        </w:rPr>
      </w:pPr>
      <w:bookmarkStart w:id="57" w:name="_Toc1332076583"/>
      <w:bookmarkStart w:id="58" w:name="_Toc1429143231"/>
      <w:bookmarkStart w:id="59" w:name="_Toc163136636"/>
      <w:bookmarkStart w:id="60" w:name="_Toc1723257729"/>
      <w:r>
        <w:rPr>
          <w:rFonts w:ascii="黑体" w:eastAsia="黑体" w:hAnsi="黑体" w:cs="仿宋_GB2312" w:hint="eastAsia"/>
          <w:sz w:val="30"/>
          <w:szCs w:val="30"/>
          <w:lang w:val="en-US" w:eastAsia="zh-CN"/>
        </w:rPr>
        <w:t>五、一般公共预算财政拨款支出决算情况说明</w:t>
      </w:r>
      <w:bookmarkEnd w:id="57"/>
      <w:bookmarkEnd w:id="58"/>
      <w:bookmarkEnd w:id="59"/>
      <w:bookmarkEnd w:id="60"/>
    </w:p>
    <w:p w:rsidR="00932ABF" w:rsidRDefault="0063678A">
      <w:pPr>
        <w:spacing w:line="600" w:lineRule="exact"/>
        <w:ind w:leftChars="200" w:left="480"/>
        <w:jc w:val="both"/>
        <w:rPr>
          <w:rFonts w:ascii="楷体" w:eastAsia="楷体" w:hAnsi="楷体" w:cs="仿宋_GB2312"/>
          <w:b/>
          <w:sz w:val="30"/>
          <w:szCs w:val="30"/>
        </w:rPr>
      </w:pPr>
      <w:r>
        <w:rPr>
          <w:rFonts w:ascii="楷体" w:eastAsia="楷体" w:hAnsi="楷体" w:cs="仿宋_GB2312" w:hint="eastAsia"/>
          <w:b/>
          <w:sz w:val="30"/>
          <w:szCs w:val="30"/>
        </w:rPr>
        <w:t>（一）总体情况</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hint="eastAsia"/>
          <w:sz w:val="30"/>
          <w:szCs w:val="30"/>
        </w:rPr>
        <w:t>年度部门决算一般公共预算财政拨款支出合计</w:t>
      </w:r>
      <w:r>
        <w:rPr>
          <w:rFonts w:eastAsia="仿宋_GB2312" w:hint="eastAsia"/>
          <w:sz w:val="30"/>
          <w:szCs w:val="30"/>
        </w:rPr>
        <w:t>524,433.64</w:t>
      </w:r>
      <w:r>
        <w:rPr>
          <w:rFonts w:eastAsia="仿宋_GB2312" w:hint="eastAsia"/>
          <w:sz w:val="30"/>
          <w:szCs w:val="30"/>
        </w:rPr>
        <w:t>元，占本年支出合计的</w:t>
      </w:r>
      <w:r>
        <w:rPr>
          <w:rFonts w:eastAsia="仿宋_GB2312" w:hint="eastAsia"/>
          <w:sz w:val="30"/>
          <w:szCs w:val="30"/>
        </w:rPr>
        <w:t>100.000%</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年度相比，一般公共预算财政拨款支出增加</w:t>
      </w:r>
      <w:r>
        <w:rPr>
          <w:rFonts w:eastAsia="仿宋_GB2312" w:hint="eastAsia"/>
          <w:sz w:val="30"/>
          <w:szCs w:val="30"/>
        </w:rPr>
        <w:t>98,641.88</w:t>
      </w:r>
      <w:r>
        <w:rPr>
          <w:rFonts w:eastAsia="仿宋_GB2312" w:hint="eastAsia"/>
          <w:sz w:val="30"/>
          <w:szCs w:val="30"/>
        </w:rPr>
        <w:t>元，增长</w:t>
      </w:r>
      <w:r>
        <w:rPr>
          <w:rFonts w:eastAsia="仿宋_GB2312" w:hint="eastAsia"/>
          <w:sz w:val="30"/>
          <w:szCs w:val="30"/>
        </w:rPr>
        <w:t>23.167%</w:t>
      </w:r>
      <w:r>
        <w:rPr>
          <w:rFonts w:eastAsia="仿宋_GB2312" w:hint="eastAsia"/>
          <w:sz w:val="30"/>
          <w:szCs w:val="30"/>
        </w:rPr>
        <w:t>，</w:t>
      </w:r>
      <w:permStart w:id="6" w:edGrp="everyone"/>
      <w:r>
        <w:rPr>
          <w:rFonts w:eastAsia="仿宋_GB2312" w:hint="eastAsia"/>
          <w:sz w:val="30"/>
          <w:szCs w:val="30"/>
        </w:rPr>
        <w:t>主要原因是在编教师本年均转正，人员经费增加较大</w:t>
      </w:r>
      <w:permEnd w:id="6"/>
      <w:r>
        <w:rPr>
          <w:rFonts w:eastAsia="仿宋_GB2312" w:hint="eastAsia"/>
          <w:sz w:val="30"/>
          <w:szCs w:val="30"/>
        </w:rPr>
        <w:t>。</w:t>
      </w:r>
    </w:p>
    <w:p w:rsidR="00932ABF" w:rsidRDefault="0063678A">
      <w:pPr>
        <w:spacing w:line="600" w:lineRule="exact"/>
        <w:ind w:firstLineChars="200" w:firstLine="602"/>
        <w:jc w:val="both"/>
        <w:rPr>
          <w:rFonts w:ascii="楷体" w:eastAsia="楷体" w:hAnsi="楷体" w:cs="仿宋_GB2312"/>
          <w:b/>
          <w:sz w:val="30"/>
          <w:szCs w:val="30"/>
        </w:rPr>
      </w:pPr>
      <w:r>
        <w:rPr>
          <w:rFonts w:ascii="楷体" w:eastAsia="楷体" w:hAnsi="楷体" w:cs="仿宋_GB2312" w:hint="eastAsia"/>
          <w:b/>
          <w:sz w:val="30"/>
          <w:szCs w:val="30"/>
        </w:rPr>
        <w:t>（二）支出结构情况</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年度一般公共预算财政拨款支出</w:t>
      </w:r>
      <w:r>
        <w:rPr>
          <w:rFonts w:eastAsia="仿宋_GB2312" w:hint="eastAsia"/>
          <w:sz w:val="30"/>
          <w:szCs w:val="30"/>
        </w:rPr>
        <w:t>524,433.64</w:t>
      </w:r>
      <w:r>
        <w:rPr>
          <w:rFonts w:eastAsia="仿宋_GB2312" w:hint="eastAsia"/>
          <w:sz w:val="30"/>
          <w:szCs w:val="30"/>
        </w:rPr>
        <w:t>元，主要用于以下方面：教育支出（类）支出</w:t>
      </w:r>
      <w:r>
        <w:rPr>
          <w:rFonts w:eastAsia="仿宋_GB2312" w:hint="eastAsia"/>
          <w:sz w:val="30"/>
          <w:szCs w:val="30"/>
        </w:rPr>
        <w:t>524,433.64</w:t>
      </w:r>
      <w:r>
        <w:rPr>
          <w:rFonts w:eastAsia="仿宋_GB2312" w:hint="eastAsia"/>
          <w:sz w:val="30"/>
          <w:szCs w:val="30"/>
        </w:rPr>
        <w:t>元，占</w:t>
      </w:r>
      <w:r>
        <w:rPr>
          <w:rFonts w:eastAsia="仿宋_GB2312" w:hint="eastAsia"/>
          <w:sz w:val="30"/>
          <w:szCs w:val="30"/>
        </w:rPr>
        <w:t>100.000%</w:t>
      </w:r>
      <w:r>
        <w:rPr>
          <w:rFonts w:eastAsia="仿宋_GB2312" w:hint="eastAsia"/>
          <w:sz w:val="30"/>
          <w:szCs w:val="30"/>
        </w:rPr>
        <w:t>。</w:t>
      </w:r>
    </w:p>
    <w:p w:rsidR="00932ABF" w:rsidRDefault="0063678A">
      <w:pPr>
        <w:spacing w:line="600" w:lineRule="exact"/>
        <w:ind w:firstLineChars="200" w:firstLine="602"/>
        <w:jc w:val="both"/>
        <w:rPr>
          <w:rFonts w:ascii="楷体" w:eastAsia="楷体" w:hAnsi="楷体" w:cs="仿宋_GB2312"/>
          <w:b/>
          <w:sz w:val="30"/>
          <w:szCs w:val="30"/>
        </w:rPr>
      </w:pPr>
      <w:r>
        <w:rPr>
          <w:rFonts w:ascii="楷体" w:eastAsia="楷体" w:hAnsi="楷体" w:cs="仿宋_GB2312" w:hint="eastAsia"/>
          <w:b/>
          <w:sz w:val="30"/>
          <w:szCs w:val="30"/>
        </w:rPr>
        <w:t>（三）具体情况</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年度一般公共预算财政拨款支出年初预算为</w:t>
      </w:r>
      <w:r>
        <w:rPr>
          <w:rFonts w:eastAsia="仿宋_GB2312" w:hint="eastAsia"/>
          <w:sz w:val="30"/>
          <w:szCs w:val="30"/>
        </w:rPr>
        <w:t>1,254,834.48</w:t>
      </w:r>
      <w:r>
        <w:rPr>
          <w:rFonts w:eastAsia="仿宋_GB2312" w:hint="eastAsia"/>
          <w:sz w:val="30"/>
          <w:szCs w:val="30"/>
        </w:rPr>
        <w:t>元，支出决算为</w:t>
      </w:r>
      <w:r>
        <w:rPr>
          <w:rFonts w:eastAsia="仿宋_GB2312" w:hint="eastAsia"/>
          <w:sz w:val="30"/>
          <w:szCs w:val="30"/>
        </w:rPr>
        <w:t>524,433.64</w:t>
      </w:r>
      <w:r>
        <w:rPr>
          <w:rFonts w:eastAsia="仿宋_GB2312" w:hint="eastAsia"/>
          <w:sz w:val="30"/>
          <w:szCs w:val="30"/>
        </w:rPr>
        <w:t>元，完成年初预算的</w:t>
      </w:r>
      <w:r>
        <w:rPr>
          <w:rFonts w:eastAsia="仿宋_GB2312" w:hint="eastAsia"/>
          <w:sz w:val="30"/>
          <w:szCs w:val="30"/>
        </w:rPr>
        <w:t>41.793%</w:t>
      </w:r>
      <w:r>
        <w:rPr>
          <w:rFonts w:eastAsia="仿宋_GB2312" w:hint="eastAsia"/>
          <w:sz w:val="30"/>
          <w:szCs w:val="30"/>
        </w:rPr>
        <w:t>。其中：</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1</w:t>
      </w:r>
      <w:r>
        <w:rPr>
          <w:rFonts w:eastAsia="仿宋_GB2312" w:hint="eastAsia"/>
          <w:sz w:val="30"/>
          <w:szCs w:val="30"/>
        </w:rPr>
        <w:t>、教育支出（类）普通教育（款）学前教育（项）年初预算为</w:t>
      </w:r>
      <w:r>
        <w:rPr>
          <w:rFonts w:eastAsia="仿宋_GB2312" w:hint="eastAsia"/>
          <w:sz w:val="30"/>
          <w:szCs w:val="30"/>
        </w:rPr>
        <w:t>1,185,374.16</w:t>
      </w:r>
      <w:r>
        <w:rPr>
          <w:rFonts w:eastAsia="仿宋_GB2312" w:hint="eastAsia"/>
          <w:sz w:val="30"/>
          <w:szCs w:val="30"/>
        </w:rPr>
        <w:t>元，支出决算为</w:t>
      </w:r>
      <w:r>
        <w:rPr>
          <w:rFonts w:eastAsia="仿宋_GB2312" w:hint="eastAsia"/>
          <w:sz w:val="30"/>
          <w:szCs w:val="30"/>
        </w:rPr>
        <w:t>524,433.64</w:t>
      </w:r>
      <w:r>
        <w:rPr>
          <w:rFonts w:eastAsia="仿宋_GB2312" w:hint="eastAsia"/>
          <w:sz w:val="30"/>
          <w:szCs w:val="30"/>
        </w:rPr>
        <w:t>元，完成年初预算的</w:t>
      </w:r>
      <w:r>
        <w:rPr>
          <w:rFonts w:eastAsia="仿宋_GB2312" w:hint="eastAsia"/>
          <w:sz w:val="30"/>
          <w:szCs w:val="30"/>
        </w:rPr>
        <w:t>44.242%</w:t>
      </w:r>
      <w:r>
        <w:rPr>
          <w:rFonts w:eastAsia="仿宋_GB2312" w:hint="eastAsia"/>
          <w:sz w:val="30"/>
          <w:szCs w:val="30"/>
        </w:rPr>
        <w:t>，决算数小于年初预算数的</w:t>
      </w:r>
      <w:permStart w:id="7" w:edGrp="everyone"/>
      <w:r>
        <w:rPr>
          <w:rFonts w:eastAsia="仿宋_GB2312" w:hint="eastAsia"/>
          <w:sz w:val="30"/>
          <w:szCs w:val="30"/>
        </w:rPr>
        <w:t>主要原因是：</w:t>
      </w:r>
      <w:r w:rsidR="00A44791">
        <w:rPr>
          <w:rFonts w:eastAsia="仿宋_GB2312" w:hint="eastAsia"/>
          <w:sz w:val="30"/>
          <w:szCs w:val="30"/>
        </w:rPr>
        <w:t>我单位保育工作已委托第三方运营，经费主要用于在编人员经费</w:t>
      </w:r>
      <w:permEnd w:id="7"/>
      <w:r>
        <w:rPr>
          <w:rFonts w:eastAsia="仿宋_GB2312" w:hint="eastAsia"/>
          <w:sz w:val="30"/>
          <w:szCs w:val="30"/>
        </w:rPr>
        <w:t>。</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2</w:t>
      </w:r>
      <w:r>
        <w:rPr>
          <w:rFonts w:eastAsia="仿宋_GB2312" w:hint="eastAsia"/>
          <w:sz w:val="30"/>
          <w:szCs w:val="30"/>
        </w:rPr>
        <w:t>、社会保障和就业支出（类）行政事业单位养老支出（款）机关事业单位基本养老保险缴费支出（项）年初预算为</w:t>
      </w:r>
      <w:r>
        <w:rPr>
          <w:rFonts w:eastAsia="仿宋_GB2312" w:hint="eastAsia"/>
          <w:sz w:val="30"/>
          <w:szCs w:val="30"/>
        </w:rPr>
        <w:t>31,075.44</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w:t>
      </w:r>
      <w:r>
        <w:rPr>
          <w:rFonts w:eastAsia="仿宋_GB2312" w:hint="eastAsia"/>
          <w:sz w:val="30"/>
          <w:szCs w:val="30"/>
        </w:rPr>
        <w:t>，完成年初预算的</w:t>
      </w:r>
      <w:r>
        <w:rPr>
          <w:rFonts w:eastAsia="仿宋_GB2312" w:hint="eastAsia"/>
          <w:sz w:val="30"/>
          <w:szCs w:val="30"/>
        </w:rPr>
        <w:t>0.000%</w:t>
      </w:r>
      <w:r>
        <w:rPr>
          <w:rFonts w:eastAsia="仿宋_GB2312" w:hint="eastAsia"/>
          <w:sz w:val="30"/>
          <w:szCs w:val="30"/>
        </w:rPr>
        <w:t>，决算数小于</w:t>
      </w:r>
      <w:r>
        <w:rPr>
          <w:rFonts w:eastAsia="仿宋_GB2312" w:hint="eastAsia"/>
          <w:sz w:val="30"/>
          <w:szCs w:val="30"/>
        </w:rPr>
        <w:lastRenderedPageBreak/>
        <w:t>年初预算数的</w:t>
      </w:r>
      <w:permStart w:id="8" w:edGrp="everyone"/>
      <w:r>
        <w:rPr>
          <w:rFonts w:eastAsia="仿宋_GB2312" w:hint="eastAsia"/>
          <w:sz w:val="30"/>
          <w:szCs w:val="30"/>
        </w:rPr>
        <w:t>主要原因是：</w:t>
      </w:r>
      <w:r w:rsidR="00A44791">
        <w:rPr>
          <w:rFonts w:ascii="仿宋_GB2312" w:eastAsia="仿宋_GB2312" w:hAnsi="仿宋_GB2312" w:cs="仿宋_GB2312" w:hint="eastAsia"/>
          <w:sz w:val="28"/>
          <w:szCs w:val="36"/>
        </w:rPr>
        <w:t>执行过程中机关事业单位基本养老保险缴费支出调整到教育支出下学前教育支出中</w:t>
      </w:r>
      <w:permEnd w:id="8"/>
      <w:r>
        <w:rPr>
          <w:rFonts w:eastAsia="仿宋_GB2312" w:hint="eastAsia"/>
          <w:sz w:val="30"/>
          <w:szCs w:val="30"/>
        </w:rPr>
        <w:t>。</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3</w:t>
      </w:r>
      <w:r>
        <w:rPr>
          <w:rFonts w:eastAsia="仿宋_GB2312" w:hint="eastAsia"/>
          <w:sz w:val="30"/>
          <w:szCs w:val="30"/>
        </w:rPr>
        <w:t>、社会保障和就业支出（类）行政事业单位养老支出（款）机关事业单位职业年金缴费支出（项）年初预算为</w:t>
      </w:r>
      <w:r>
        <w:rPr>
          <w:rFonts w:eastAsia="仿宋_GB2312" w:hint="eastAsia"/>
          <w:sz w:val="30"/>
          <w:szCs w:val="30"/>
        </w:rPr>
        <w:t>15,537.72</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元，完成年初预算的</w:t>
      </w:r>
      <w:r>
        <w:rPr>
          <w:rFonts w:eastAsia="仿宋_GB2312" w:hint="eastAsia"/>
          <w:sz w:val="30"/>
          <w:szCs w:val="30"/>
        </w:rPr>
        <w:t>0.000%</w:t>
      </w:r>
      <w:r>
        <w:rPr>
          <w:rFonts w:eastAsia="仿宋_GB2312" w:hint="eastAsia"/>
          <w:sz w:val="30"/>
          <w:szCs w:val="30"/>
        </w:rPr>
        <w:t>，决算数小于年初预算数的</w:t>
      </w:r>
      <w:permStart w:id="9" w:edGrp="everyone"/>
      <w:r>
        <w:rPr>
          <w:rFonts w:eastAsia="仿宋_GB2312" w:hint="eastAsia"/>
          <w:sz w:val="30"/>
          <w:szCs w:val="30"/>
        </w:rPr>
        <w:t>主要原因是：</w:t>
      </w:r>
      <w:r w:rsidR="00A44791">
        <w:rPr>
          <w:rFonts w:ascii="仿宋_GB2312" w:eastAsia="仿宋_GB2312" w:hAnsi="仿宋_GB2312" w:cs="仿宋_GB2312" w:hint="eastAsia"/>
          <w:sz w:val="28"/>
          <w:szCs w:val="36"/>
        </w:rPr>
        <w:t>执行过程中</w:t>
      </w:r>
      <w:r w:rsidR="00A44791">
        <w:rPr>
          <w:rFonts w:eastAsia="仿宋_GB2312" w:hint="eastAsia"/>
          <w:sz w:val="30"/>
          <w:szCs w:val="30"/>
        </w:rPr>
        <w:t>机关事业单位职业年金缴费支出</w:t>
      </w:r>
      <w:r w:rsidR="00A44791">
        <w:rPr>
          <w:rFonts w:ascii="仿宋_GB2312" w:eastAsia="仿宋_GB2312" w:hAnsi="仿宋_GB2312" w:cs="仿宋_GB2312" w:hint="eastAsia"/>
          <w:sz w:val="28"/>
          <w:szCs w:val="36"/>
        </w:rPr>
        <w:t>调整到教育支出下学前教育支出中</w:t>
      </w:r>
      <w:permEnd w:id="9"/>
      <w:r>
        <w:rPr>
          <w:rFonts w:eastAsia="仿宋_GB2312" w:hint="eastAsia"/>
          <w:sz w:val="30"/>
          <w:szCs w:val="30"/>
        </w:rPr>
        <w:t>。</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4</w:t>
      </w:r>
      <w:r>
        <w:rPr>
          <w:rFonts w:eastAsia="仿宋_GB2312" w:hint="eastAsia"/>
          <w:sz w:val="30"/>
          <w:szCs w:val="30"/>
        </w:rPr>
        <w:t>、卫生健康支出（类）行政事业单位医疗（款）事业单位医疗（项）年初预算为</w:t>
      </w:r>
      <w:r>
        <w:rPr>
          <w:rFonts w:eastAsia="仿宋_GB2312" w:hint="eastAsia"/>
          <w:sz w:val="30"/>
          <w:szCs w:val="30"/>
        </w:rPr>
        <w:t>20,393.16</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元，完成年初预算的</w:t>
      </w:r>
      <w:r>
        <w:rPr>
          <w:rFonts w:eastAsia="仿宋_GB2312" w:hint="eastAsia"/>
          <w:sz w:val="30"/>
          <w:szCs w:val="30"/>
        </w:rPr>
        <w:t>0.000%</w:t>
      </w:r>
      <w:r>
        <w:rPr>
          <w:rFonts w:eastAsia="仿宋_GB2312" w:hint="eastAsia"/>
          <w:sz w:val="30"/>
          <w:szCs w:val="30"/>
        </w:rPr>
        <w:t>，决算数小于年初预算数的</w:t>
      </w:r>
      <w:permStart w:id="10" w:edGrp="everyone"/>
      <w:r>
        <w:rPr>
          <w:rFonts w:eastAsia="仿宋_GB2312" w:hint="eastAsia"/>
          <w:sz w:val="30"/>
          <w:szCs w:val="30"/>
        </w:rPr>
        <w:t>主</w:t>
      </w:r>
      <w:r>
        <w:rPr>
          <w:rFonts w:eastAsia="仿宋_GB2312" w:hint="eastAsia"/>
          <w:sz w:val="30"/>
          <w:szCs w:val="30"/>
        </w:rPr>
        <w:t>要原因是：</w:t>
      </w:r>
      <w:r w:rsidR="00A44791">
        <w:rPr>
          <w:rFonts w:ascii="仿宋_GB2312" w:eastAsia="仿宋_GB2312" w:hAnsi="仿宋_GB2312" w:cs="仿宋_GB2312" w:hint="eastAsia"/>
          <w:sz w:val="28"/>
          <w:szCs w:val="36"/>
        </w:rPr>
        <w:t>执行过程中</w:t>
      </w:r>
      <w:r w:rsidR="00A44791">
        <w:rPr>
          <w:rFonts w:eastAsia="仿宋_GB2312" w:hint="eastAsia"/>
          <w:sz w:val="30"/>
          <w:szCs w:val="30"/>
        </w:rPr>
        <w:t>事业单位医疗</w:t>
      </w:r>
      <w:r w:rsidR="00A44791">
        <w:rPr>
          <w:rFonts w:ascii="仿宋_GB2312" w:eastAsia="仿宋_GB2312" w:hAnsi="仿宋_GB2312" w:cs="仿宋_GB2312" w:hint="eastAsia"/>
          <w:sz w:val="28"/>
          <w:szCs w:val="36"/>
        </w:rPr>
        <w:t>调整到教育支出下学前教育支出中</w:t>
      </w:r>
      <w:permEnd w:id="10"/>
      <w:r>
        <w:rPr>
          <w:rFonts w:eastAsia="仿宋_GB2312" w:hint="eastAsia"/>
          <w:sz w:val="30"/>
          <w:szCs w:val="30"/>
        </w:rPr>
        <w:t>。</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5</w:t>
      </w:r>
      <w:r>
        <w:rPr>
          <w:rFonts w:eastAsia="仿宋_GB2312" w:hint="eastAsia"/>
          <w:sz w:val="30"/>
          <w:szCs w:val="30"/>
        </w:rPr>
        <w:t>、卫生健康支出（类）行政事业单位医疗（款）其他行政事业单位医疗支出（项）年初预算为</w:t>
      </w:r>
      <w:r>
        <w:rPr>
          <w:rFonts w:eastAsia="仿宋_GB2312" w:hint="eastAsia"/>
          <w:sz w:val="30"/>
          <w:szCs w:val="30"/>
        </w:rPr>
        <w:t>2,454.00</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元，完成年初预算的</w:t>
      </w:r>
      <w:r>
        <w:rPr>
          <w:rFonts w:eastAsia="仿宋_GB2312" w:hint="eastAsia"/>
          <w:sz w:val="30"/>
          <w:szCs w:val="30"/>
        </w:rPr>
        <w:t>0.000%</w:t>
      </w:r>
      <w:r>
        <w:rPr>
          <w:rFonts w:eastAsia="仿宋_GB2312" w:hint="eastAsia"/>
          <w:sz w:val="30"/>
          <w:szCs w:val="30"/>
        </w:rPr>
        <w:t>，决算数小于年初预算数的</w:t>
      </w:r>
      <w:permStart w:id="11" w:edGrp="everyone"/>
      <w:r>
        <w:rPr>
          <w:rFonts w:eastAsia="仿宋_GB2312" w:hint="eastAsia"/>
          <w:sz w:val="30"/>
          <w:szCs w:val="30"/>
        </w:rPr>
        <w:t>主要原因是：</w:t>
      </w:r>
      <w:r w:rsidR="00A44791">
        <w:rPr>
          <w:rFonts w:ascii="仿宋_GB2312" w:eastAsia="仿宋_GB2312" w:hAnsi="仿宋_GB2312" w:cs="仿宋_GB2312" w:hint="eastAsia"/>
          <w:sz w:val="28"/>
          <w:szCs w:val="36"/>
        </w:rPr>
        <w:t>执行过程中</w:t>
      </w:r>
      <w:r w:rsidR="00A44791">
        <w:rPr>
          <w:rFonts w:eastAsia="仿宋_GB2312" w:hint="eastAsia"/>
          <w:sz w:val="30"/>
          <w:szCs w:val="30"/>
        </w:rPr>
        <w:t>其他行政事业单位医疗支出</w:t>
      </w:r>
      <w:r w:rsidR="00A44791">
        <w:rPr>
          <w:rFonts w:ascii="仿宋_GB2312" w:eastAsia="仿宋_GB2312" w:hAnsi="仿宋_GB2312" w:cs="仿宋_GB2312" w:hint="eastAsia"/>
          <w:sz w:val="28"/>
          <w:szCs w:val="36"/>
        </w:rPr>
        <w:t>调整到教育支出下学前教育支出中</w:t>
      </w:r>
      <w:permEnd w:id="11"/>
      <w:r>
        <w:rPr>
          <w:rFonts w:eastAsia="仿宋_GB2312" w:hint="eastAsia"/>
          <w:sz w:val="30"/>
          <w:szCs w:val="30"/>
        </w:rPr>
        <w:t>。</w:t>
      </w:r>
    </w:p>
    <w:p w:rsidR="00932ABF" w:rsidRDefault="0063678A">
      <w:pPr>
        <w:pStyle w:val="21"/>
        <w:spacing w:before="0" w:after="0" w:line="600" w:lineRule="exact"/>
        <w:ind w:firstLineChars="200" w:firstLine="602"/>
        <w:jc w:val="both"/>
        <w:outlineLvl w:val="0"/>
        <w:rPr>
          <w:rFonts w:ascii="黑体" w:eastAsia="黑体" w:hAnsi="黑体" w:cs="仿宋_GB2312"/>
          <w:sz w:val="30"/>
          <w:szCs w:val="30"/>
        </w:rPr>
      </w:pPr>
      <w:bookmarkStart w:id="61" w:name="_Toc1648307680"/>
      <w:bookmarkStart w:id="62" w:name="_Toc5691722"/>
      <w:bookmarkStart w:id="63" w:name="_Toc1127616914"/>
      <w:bookmarkStart w:id="64" w:name="_Toc1828187861"/>
      <w:r>
        <w:rPr>
          <w:rFonts w:ascii="黑体" w:eastAsia="黑体" w:hAnsi="黑体" w:cs="仿宋_GB2312" w:hint="eastAsia"/>
          <w:sz w:val="30"/>
          <w:szCs w:val="30"/>
          <w:lang w:val="en-US" w:eastAsia="zh-CN"/>
        </w:rPr>
        <w:t>六、一般公共预算财政拨款基本支出决算情况说明</w:t>
      </w:r>
      <w:bookmarkEnd w:id="61"/>
      <w:bookmarkEnd w:id="62"/>
      <w:bookmarkEnd w:id="63"/>
      <w:bookmarkEnd w:id="64"/>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sz w:val="30"/>
          <w:szCs w:val="30"/>
        </w:rPr>
        <w:t>年度部门决算一般公共预算财政拨款基本支出</w:t>
      </w:r>
      <w:r>
        <w:rPr>
          <w:rFonts w:eastAsia="仿宋_GB2312" w:hint="eastAsia"/>
          <w:sz w:val="30"/>
          <w:szCs w:val="30"/>
        </w:rPr>
        <w:t>合计</w:t>
      </w:r>
      <w:r>
        <w:rPr>
          <w:rFonts w:eastAsia="仿宋_GB2312" w:hint="eastAsia"/>
          <w:sz w:val="30"/>
          <w:szCs w:val="30"/>
        </w:rPr>
        <w:t>524,433.64</w:t>
      </w:r>
      <w:r>
        <w:rPr>
          <w:rFonts w:eastAsia="仿宋_GB2312"/>
          <w:sz w:val="30"/>
          <w:szCs w:val="30"/>
        </w:rPr>
        <w:t>元，</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年度相比增加</w:t>
      </w:r>
      <w:r>
        <w:rPr>
          <w:rFonts w:eastAsia="仿宋_GB2312" w:hint="eastAsia"/>
          <w:sz w:val="30"/>
          <w:szCs w:val="30"/>
        </w:rPr>
        <w:t>98,641.88</w:t>
      </w:r>
      <w:r>
        <w:rPr>
          <w:rFonts w:eastAsia="仿宋_GB2312" w:hint="eastAsia"/>
          <w:sz w:val="30"/>
          <w:szCs w:val="30"/>
        </w:rPr>
        <w:t>元，</w:t>
      </w:r>
      <w:permStart w:id="12" w:edGrp="everyone"/>
      <w:r>
        <w:rPr>
          <w:rFonts w:eastAsia="仿宋_GB2312" w:hint="eastAsia"/>
          <w:sz w:val="30"/>
          <w:szCs w:val="30"/>
        </w:rPr>
        <w:t>主要原因是在编教师本年均转正，人员经费增加</w:t>
      </w:r>
      <w:r>
        <w:rPr>
          <w:rFonts w:eastAsia="仿宋_GB2312" w:hint="eastAsia"/>
          <w:sz w:val="30"/>
          <w:szCs w:val="30"/>
        </w:rPr>
        <w:t>较大</w:t>
      </w:r>
      <w:permEnd w:id="12"/>
      <w:r>
        <w:rPr>
          <w:rFonts w:eastAsia="仿宋_GB2312" w:hint="eastAsia"/>
          <w:sz w:val="30"/>
          <w:szCs w:val="30"/>
        </w:rPr>
        <w:t>。其中：</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人员经费</w:t>
      </w:r>
      <w:r>
        <w:rPr>
          <w:rFonts w:eastAsia="仿宋_GB2312" w:hint="eastAsia"/>
          <w:sz w:val="30"/>
          <w:szCs w:val="30"/>
        </w:rPr>
        <w:t>448,026.12</w:t>
      </w:r>
      <w:r>
        <w:rPr>
          <w:rFonts w:eastAsia="仿宋_GB2312" w:hint="eastAsia"/>
          <w:sz w:val="30"/>
          <w:szCs w:val="30"/>
        </w:rPr>
        <w:t>元，主要包括基本工资、津贴补贴、奖金、绩效工资、机关事业单位基本养老保险缴费、职业年金缴费、</w:t>
      </w:r>
      <w:r>
        <w:rPr>
          <w:rFonts w:eastAsia="仿宋_GB2312" w:hint="eastAsia"/>
          <w:sz w:val="30"/>
          <w:szCs w:val="30"/>
        </w:rPr>
        <w:lastRenderedPageBreak/>
        <w:t>职工基本医疗保险缴费、其他社会保障缴费、住房公积金、医疗费、其他对个人和家庭的补助。</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公用经费</w:t>
      </w:r>
      <w:r>
        <w:rPr>
          <w:rFonts w:eastAsia="仿宋_GB2312" w:hint="eastAsia"/>
          <w:sz w:val="30"/>
          <w:szCs w:val="30"/>
        </w:rPr>
        <w:t>76,407.52</w:t>
      </w:r>
      <w:r>
        <w:rPr>
          <w:rFonts w:eastAsia="仿宋_GB2312" w:hint="eastAsia"/>
          <w:sz w:val="30"/>
          <w:szCs w:val="30"/>
        </w:rPr>
        <w:t>元，主要包括水费、电费、培训费、委托业务费、工会经费、福利费。</w:t>
      </w:r>
    </w:p>
    <w:p w:rsidR="00932ABF" w:rsidRDefault="0063678A">
      <w:pPr>
        <w:pStyle w:val="21"/>
        <w:spacing w:before="0" w:after="0" w:line="600" w:lineRule="exact"/>
        <w:ind w:firstLineChars="200" w:firstLine="602"/>
        <w:jc w:val="both"/>
        <w:outlineLvl w:val="0"/>
        <w:rPr>
          <w:rFonts w:ascii="黑体" w:eastAsia="黑体" w:hAnsi="黑体" w:cs="仿宋_GB2312"/>
          <w:sz w:val="30"/>
          <w:szCs w:val="30"/>
        </w:rPr>
      </w:pPr>
      <w:bookmarkStart w:id="65" w:name="_Toc568131460"/>
      <w:bookmarkStart w:id="66" w:name="_Toc157358551"/>
      <w:bookmarkStart w:id="67" w:name="_Toc314288823"/>
      <w:bookmarkStart w:id="68" w:name="_Toc1171491186"/>
      <w:r>
        <w:rPr>
          <w:rFonts w:ascii="黑体" w:eastAsia="黑体" w:hAnsi="黑体" w:cs="仿宋_GB2312" w:hint="eastAsia"/>
          <w:sz w:val="30"/>
          <w:szCs w:val="30"/>
          <w:lang w:val="en-US" w:eastAsia="zh-CN"/>
        </w:rPr>
        <w:t>七、政府性基金预算财政拨款收支决算情况说明</w:t>
      </w:r>
      <w:bookmarkEnd w:id="65"/>
      <w:bookmarkEnd w:id="66"/>
      <w:bookmarkEnd w:id="67"/>
      <w:bookmarkEnd w:id="68"/>
    </w:p>
    <w:p w:rsidR="00932ABF" w:rsidRDefault="0063678A">
      <w:pPr>
        <w:spacing w:line="600" w:lineRule="exact"/>
        <w:ind w:firstLineChars="200" w:firstLine="600"/>
        <w:jc w:val="both"/>
        <w:rPr>
          <w:rFonts w:ascii="楷体" w:eastAsia="楷体" w:hAnsi="楷体" w:cs="楷体"/>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hint="eastAsia"/>
          <w:sz w:val="30"/>
          <w:szCs w:val="30"/>
        </w:rPr>
        <w:t>年度无政府性基金预算财政拨款收入、支出和结转结余。</w:t>
      </w:r>
    </w:p>
    <w:p w:rsidR="00932ABF" w:rsidRDefault="0063678A">
      <w:pPr>
        <w:pStyle w:val="21"/>
        <w:spacing w:before="0" w:after="0" w:line="600" w:lineRule="exact"/>
        <w:ind w:firstLineChars="200" w:firstLine="602"/>
        <w:jc w:val="both"/>
        <w:outlineLvl w:val="0"/>
        <w:rPr>
          <w:rFonts w:ascii="黑体" w:eastAsia="黑体" w:hAnsi="黑体" w:cs="仿宋_GB2312"/>
          <w:sz w:val="30"/>
          <w:szCs w:val="30"/>
        </w:rPr>
      </w:pPr>
      <w:bookmarkStart w:id="69" w:name="_Toc873153658"/>
      <w:bookmarkStart w:id="70" w:name="_Toc1589960188"/>
      <w:bookmarkStart w:id="71" w:name="_Toc1122287406"/>
      <w:bookmarkStart w:id="72" w:name="_Toc1172797200"/>
      <w:r>
        <w:rPr>
          <w:rFonts w:ascii="黑体" w:eastAsia="黑体" w:hAnsi="黑体" w:cs="仿宋_GB2312" w:hint="eastAsia"/>
          <w:sz w:val="30"/>
          <w:szCs w:val="30"/>
          <w:lang w:val="en-US" w:eastAsia="zh-CN"/>
        </w:rPr>
        <w:t>八、国有资本经营预算财政拨款收支决算情况说明</w:t>
      </w:r>
      <w:bookmarkEnd w:id="69"/>
      <w:bookmarkEnd w:id="70"/>
      <w:bookmarkEnd w:id="71"/>
      <w:bookmarkEnd w:id="72"/>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天津市西青区李七庄街第</w:t>
      </w:r>
      <w:r>
        <w:rPr>
          <w:rFonts w:eastAsia="仿宋_GB2312" w:hint="eastAsia"/>
          <w:sz w:val="30"/>
          <w:szCs w:val="30"/>
        </w:rPr>
        <w:t>四幼儿园</w:t>
      </w:r>
      <w:r>
        <w:rPr>
          <w:rFonts w:eastAsia="仿宋_GB2312" w:hint="eastAsia"/>
          <w:sz w:val="30"/>
          <w:szCs w:val="30"/>
        </w:rPr>
        <w:t>2024</w:t>
      </w:r>
      <w:r>
        <w:rPr>
          <w:rFonts w:eastAsia="仿宋_GB2312" w:hint="eastAsia"/>
          <w:sz w:val="30"/>
          <w:szCs w:val="30"/>
        </w:rPr>
        <w:t>年度无国有资本经营预算财政拨款收入、支出和结转结余。</w:t>
      </w:r>
    </w:p>
    <w:p w:rsidR="00932ABF" w:rsidRDefault="0063678A">
      <w:pPr>
        <w:pStyle w:val="21"/>
        <w:spacing w:before="0" w:after="0" w:line="600" w:lineRule="exact"/>
        <w:ind w:firstLineChars="200" w:firstLine="602"/>
        <w:jc w:val="both"/>
        <w:outlineLvl w:val="0"/>
        <w:rPr>
          <w:rFonts w:ascii="黑体" w:eastAsia="黑体" w:hAnsi="黑体" w:cs="仿宋_GB2312"/>
          <w:sz w:val="30"/>
          <w:szCs w:val="30"/>
        </w:rPr>
      </w:pPr>
      <w:bookmarkStart w:id="73" w:name="_Toc935561041"/>
      <w:bookmarkStart w:id="74" w:name="_Toc1337770055"/>
      <w:bookmarkStart w:id="75" w:name="_Toc1321860095"/>
      <w:bookmarkStart w:id="76" w:name="_Toc1597628234"/>
      <w:r>
        <w:rPr>
          <w:rFonts w:ascii="黑体" w:eastAsia="黑体" w:hAnsi="黑体" w:cs="仿宋_GB2312" w:hint="eastAsia"/>
          <w:sz w:val="30"/>
          <w:szCs w:val="30"/>
          <w:lang w:val="en-US" w:eastAsia="zh-CN"/>
        </w:rPr>
        <w:t>九、财政拨款“三公”经费支出决算情况说明</w:t>
      </w:r>
      <w:bookmarkEnd w:id="73"/>
      <w:bookmarkEnd w:id="74"/>
      <w:bookmarkEnd w:id="75"/>
      <w:bookmarkEnd w:id="76"/>
    </w:p>
    <w:p w:rsidR="00932ABF" w:rsidRDefault="0063678A">
      <w:pPr>
        <w:spacing w:line="600" w:lineRule="exact"/>
        <w:ind w:firstLineChars="200" w:firstLine="602"/>
        <w:rPr>
          <w:rFonts w:ascii="楷体" w:eastAsia="楷体" w:hAnsi="楷体" w:cs="楷体"/>
          <w:b/>
          <w:bCs/>
          <w:sz w:val="30"/>
          <w:szCs w:val="30"/>
        </w:rPr>
      </w:pPr>
      <w:bookmarkStart w:id="77" w:name="_Toc784288450"/>
      <w:bookmarkStart w:id="78" w:name="_Toc99152753"/>
      <w:r>
        <w:rPr>
          <w:rFonts w:ascii="楷体" w:eastAsia="楷体" w:hAnsi="楷体" w:cs="楷体" w:hint="eastAsia"/>
          <w:b/>
          <w:bCs/>
          <w:sz w:val="30"/>
          <w:szCs w:val="30"/>
        </w:rPr>
        <w:t>（一）总体情况</w:t>
      </w:r>
      <w:bookmarkEnd w:id="77"/>
      <w:bookmarkEnd w:id="78"/>
    </w:p>
    <w:p w:rsidR="00932ABF" w:rsidRDefault="0063678A">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年财政拨款“三公”经费预算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w:t>
      </w:r>
      <w:r>
        <w:rPr>
          <w:rFonts w:eastAsia="仿宋_GB2312" w:hint="eastAsia"/>
          <w:sz w:val="30"/>
          <w:szCs w:val="30"/>
        </w:rPr>
        <w:t>2024</w:t>
      </w:r>
      <w:r>
        <w:rPr>
          <w:rFonts w:eastAsia="仿宋_GB2312" w:hint="eastAsia"/>
          <w:sz w:val="30"/>
          <w:szCs w:val="30"/>
        </w:rPr>
        <w:t>年预算相比持平；支出决算较上年持平。决算数与预算数持平的主要原因是本年未用财政拨款列支“三公”经费；决算数较上年持平的主要原因是本年未用财政拨款列支“三公”经费。</w:t>
      </w:r>
    </w:p>
    <w:p w:rsidR="00932ABF" w:rsidRDefault="0063678A">
      <w:pPr>
        <w:spacing w:line="600" w:lineRule="exact"/>
        <w:ind w:firstLineChars="200" w:firstLine="602"/>
        <w:rPr>
          <w:rFonts w:ascii="楷体" w:eastAsia="楷体" w:hAnsi="楷体" w:cs="楷体"/>
          <w:b/>
          <w:bCs/>
          <w:sz w:val="30"/>
          <w:szCs w:val="30"/>
        </w:rPr>
      </w:pPr>
      <w:bookmarkStart w:id="79" w:name="_Toc281353864"/>
      <w:bookmarkStart w:id="80" w:name="_Toc13009599"/>
      <w:r>
        <w:rPr>
          <w:rFonts w:ascii="楷体" w:eastAsia="楷体" w:hAnsi="楷体" w:cs="楷体" w:hint="eastAsia"/>
          <w:b/>
          <w:bCs/>
          <w:sz w:val="30"/>
          <w:szCs w:val="30"/>
        </w:rPr>
        <w:t>（二）具体情况</w:t>
      </w:r>
      <w:bookmarkEnd w:id="79"/>
      <w:bookmarkEnd w:id="80"/>
    </w:p>
    <w:p w:rsidR="00932ABF" w:rsidRDefault="0063678A">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因公出国（境）费预算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元，与预算相比持平；支出决算较上年持平。决算数与预算数持平的主要原因是本年未用财政拨款列支因公出国（境）费；决算数较上年持平的主要原因是本年未用财政拨款列支因公出国（境）费。</w:t>
      </w:r>
    </w:p>
    <w:p w:rsidR="00932ABF" w:rsidRDefault="0063678A">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年本单位组织的出国团组</w:t>
      </w:r>
      <w:r>
        <w:rPr>
          <w:rFonts w:eastAsia="仿宋_GB2312" w:hint="eastAsia"/>
          <w:sz w:val="30"/>
          <w:szCs w:val="30"/>
        </w:rPr>
        <w:t>0</w:t>
      </w:r>
      <w:r>
        <w:rPr>
          <w:rFonts w:eastAsia="仿宋_GB2312" w:hint="eastAsia"/>
          <w:sz w:val="30"/>
          <w:szCs w:val="30"/>
        </w:rPr>
        <w:t>个，出国</w:t>
      </w:r>
      <w:r>
        <w:rPr>
          <w:rFonts w:eastAsia="仿宋_GB2312" w:hint="eastAsia"/>
          <w:sz w:val="30"/>
          <w:szCs w:val="30"/>
        </w:rPr>
        <w:t>0</w:t>
      </w:r>
      <w:r>
        <w:rPr>
          <w:rFonts w:eastAsia="仿宋_GB2312" w:hint="eastAsia"/>
          <w:sz w:val="30"/>
          <w:szCs w:val="30"/>
        </w:rPr>
        <w:t>人次。</w:t>
      </w:r>
    </w:p>
    <w:p w:rsidR="00932ABF" w:rsidRDefault="0063678A">
      <w:pPr>
        <w:spacing w:line="600" w:lineRule="exact"/>
        <w:ind w:firstLineChars="200" w:firstLine="600"/>
        <w:rPr>
          <w:rFonts w:eastAsia="仿宋_GB2312"/>
          <w:sz w:val="30"/>
          <w:szCs w:val="30"/>
        </w:rPr>
      </w:pPr>
      <w:r>
        <w:rPr>
          <w:rFonts w:eastAsia="仿宋_GB2312" w:hint="eastAsia"/>
          <w:sz w:val="30"/>
          <w:szCs w:val="30"/>
        </w:rPr>
        <w:lastRenderedPageBreak/>
        <w:t>2.</w:t>
      </w:r>
      <w:r>
        <w:rPr>
          <w:rFonts w:eastAsia="仿宋_GB2312" w:hint="eastAsia"/>
          <w:sz w:val="30"/>
          <w:szCs w:val="30"/>
        </w:rPr>
        <w:t>公务用车购置及运行维护费预算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元，与预算相比持平；支出决算较上年持平。决算数与预算数持平的主要原因是本年未用财政拨款列支公务用车购置及运行维护费；决算数较上年持平的主要原因是本年未用财政拨款列支公务用车购</w:t>
      </w:r>
      <w:r>
        <w:rPr>
          <w:rFonts w:eastAsia="仿宋_GB2312" w:hint="eastAsia"/>
          <w:sz w:val="30"/>
          <w:szCs w:val="30"/>
        </w:rPr>
        <w:t>置及运行维护费。</w:t>
      </w:r>
      <w:r>
        <w:rPr>
          <w:rFonts w:eastAsia="仿宋_GB2312"/>
          <w:sz w:val="30"/>
          <w:szCs w:val="30"/>
        </w:rPr>
        <w:t>其中</w:t>
      </w:r>
      <w:r>
        <w:rPr>
          <w:rFonts w:eastAsia="仿宋_GB2312" w:hint="eastAsia"/>
          <w:sz w:val="30"/>
          <w:szCs w:val="30"/>
        </w:rPr>
        <w:t>：</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公务用车运行维护费预算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元，与预算相比持平；支出决算较上年持平。决算数与预算数持平的主要原因是本年未用财政拨款列支公务用车运行维护费；决算数较上年持平的主要原因是本年未用财政拨款列支公务用车运行维护费。</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截至</w:t>
      </w:r>
      <w:r>
        <w:rPr>
          <w:rFonts w:eastAsia="仿宋_GB2312" w:hint="eastAsia"/>
          <w:sz w:val="30"/>
          <w:szCs w:val="30"/>
        </w:rPr>
        <w:t>2024</w:t>
      </w:r>
      <w:r>
        <w:rPr>
          <w:rFonts w:eastAsia="仿宋_GB2312" w:hint="eastAsia"/>
          <w:sz w:val="30"/>
          <w:szCs w:val="30"/>
        </w:rPr>
        <w:t>年</w:t>
      </w:r>
      <w:r>
        <w:rPr>
          <w:rFonts w:eastAsia="仿宋_GB2312" w:hint="eastAsia"/>
          <w:sz w:val="30"/>
          <w:szCs w:val="30"/>
        </w:rPr>
        <w:t>12</w:t>
      </w:r>
      <w:r>
        <w:rPr>
          <w:rFonts w:eastAsia="仿宋_GB2312" w:hint="eastAsia"/>
          <w:sz w:val="30"/>
          <w:szCs w:val="30"/>
        </w:rPr>
        <w:t>月</w:t>
      </w:r>
      <w:r>
        <w:rPr>
          <w:rFonts w:eastAsia="仿宋_GB2312" w:hint="eastAsia"/>
          <w:sz w:val="30"/>
          <w:szCs w:val="30"/>
        </w:rPr>
        <w:t>31</w:t>
      </w:r>
      <w:r>
        <w:rPr>
          <w:rFonts w:eastAsia="仿宋_GB2312" w:hint="eastAsia"/>
          <w:sz w:val="30"/>
          <w:szCs w:val="30"/>
        </w:rPr>
        <w:t>日，使用财政拨款开支运行维护费的公务用车保有量为</w:t>
      </w:r>
      <w:r>
        <w:rPr>
          <w:rFonts w:eastAsia="仿宋_GB2312" w:hint="eastAsia"/>
          <w:sz w:val="30"/>
          <w:szCs w:val="30"/>
        </w:rPr>
        <w:t>0</w:t>
      </w:r>
      <w:r>
        <w:rPr>
          <w:rFonts w:eastAsia="仿宋_GB2312" w:hint="eastAsia"/>
          <w:sz w:val="30"/>
          <w:szCs w:val="30"/>
        </w:rPr>
        <w:t>辆。</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公务用车购置费预算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元，与预算相比持平；支出决算较上年持平。决算数与预算数持平的主要原因是本年未用财政拨款列支公务用车购置费；决算数较上年持平的主要原因</w:t>
      </w:r>
      <w:r>
        <w:rPr>
          <w:rFonts w:eastAsia="仿宋_GB2312" w:hint="eastAsia"/>
          <w:sz w:val="30"/>
          <w:szCs w:val="30"/>
        </w:rPr>
        <w:t>是本年未用财政拨款列支公务用车购置费。</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年购置公务用车</w:t>
      </w:r>
      <w:r>
        <w:rPr>
          <w:rFonts w:eastAsia="仿宋_GB2312" w:hint="eastAsia"/>
          <w:sz w:val="30"/>
          <w:szCs w:val="30"/>
        </w:rPr>
        <w:t>0</w:t>
      </w:r>
      <w:r>
        <w:rPr>
          <w:rFonts w:eastAsia="仿宋_GB2312" w:hint="eastAsia"/>
          <w:sz w:val="30"/>
          <w:szCs w:val="30"/>
        </w:rPr>
        <w:t>辆。</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3.</w:t>
      </w:r>
      <w:r>
        <w:rPr>
          <w:rFonts w:eastAsia="仿宋_GB2312" w:hint="eastAsia"/>
          <w:sz w:val="30"/>
          <w:szCs w:val="30"/>
        </w:rPr>
        <w:t>公务接待费预算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w:t>
      </w:r>
      <w:r>
        <w:rPr>
          <w:rFonts w:eastAsia="仿宋_GB2312" w:hint="eastAsia"/>
          <w:sz w:val="30"/>
          <w:szCs w:val="30"/>
        </w:rPr>
        <w:t>本年未用财政拨款列支</w:t>
      </w:r>
      <w:r>
        <w:rPr>
          <w:rFonts w:eastAsia="仿宋_GB2312" w:hint="eastAsia"/>
          <w:sz w:val="30"/>
          <w:szCs w:val="30"/>
        </w:rPr>
        <w:t>公务接待费；决算数较上年持平的主要原因是</w:t>
      </w:r>
      <w:r>
        <w:rPr>
          <w:rFonts w:eastAsia="仿宋_GB2312" w:hint="eastAsia"/>
          <w:sz w:val="30"/>
          <w:szCs w:val="30"/>
        </w:rPr>
        <w:t>本年未用财政拨款列支</w:t>
      </w:r>
      <w:r>
        <w:rPr>
          <w:rFonts w:eastAsia="仿宋_GB2312" w:hint="eastAsia"/>
          <w:sz w:val="30"/>
          <w:szCs w:val="30"/>
        </w:rPr>
        <w:t>公务接待费。</w:t>
      </w:r>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年本单位国内公务接待</w:t>
      </w:r>
      <w:r>
        <w:rPr>
          <w:rFonts w:eastAsia="仿宋_GB2312" w:hint="eastAsia"/>
          <w:sz w:val="30"/>
          <w:szCs w:val="30"/>
        </w:rPr>
        <w:t>0</w:t>
      </w:r>
      <w:r>
        <w:rPr>
          <w:rFonts w:eastAsia="仿宋_GB2312" w:hint="eastAsia"/>
          <w:sz w:val="30"/>
          <w:szCs w:val="30"/>
        </w:rPr>
        <w:t>批次，</w:t>
      </w:r>
      <w:r>
        <w:rPr>
          <w:rFonts w:eastAsia="仿宋_GB2312" w:hint="eastAsia"/>
          <w:sz w:val="30"/>
          <w:szCs w:val="30"/>
        </w:rPr>
        <w:t>0</w:t>
      </w:r>
      <w:r>
        <w:rPr>
          <w:rFonts w:eastAsia="仿宋_GB2312" w:hint="eastAsia"/>
          <w:sz w:val="30"/>
          <w:szCs w:val="30"/>
        </w:rPr>
        <w:t>人次；其中，外事接待</w:t>
      </w:r>
      <w:r>
        <w:rPr>
          <w:rFonts w:eastAsia="仿宋_GB2312" w:hint="eastAsia"/>
          <w:sz w:val="30"/>
          <w:szCs w:val="30"/>
        </w:rPr>
        <w:t>0</w:t>
      </w:r>
      <w:r>
        <w:rPr>
          <w:rFonts w:eastAsia="仿宋_GB2312" w:hint="eastAsia"/>
          <w:sz w:val="30"/>
          <w:szCs w:val="30"/>
        </w:rPr>
        <w:t>批次，</w:t>
      </w:r>
      <w:r>
        <w:rPr>
          <w:rFonts w:eastAsia="仿宋_GB2312" w:hint="eastAsia"/>
          <w:sz w:val="30"/>
          <w:szCs w:val="30"/>
        </w:rPr>
        <w:t>0</w:t>
      </w:r>
      <w:r>
        <w:rPr>
          <w:rFonts w:eastAsia="仿宋_GB2312" w:hint="eastAsia"/>
          <w:sz w:val="30"/>
          <w:szCs w:val="30"/>
        </w:rPr>
        <w:t>人次。</w:t>
      </w:r>
    </w:p>
    <w:p w:rsidR="00932ABF" w:rsidRDefault="0063678A">
      <w:pPr>
        <w:pStyle w:val="21"/>
        <w:spacing w:before="0" w:after="0" w:line="600" w:lineRule="exact"/>
        <w:ind w:firstLineChars="200" w:firstLine="602"/>
        <w:jc w:val="both"/>
        <w:outlineLvl w:val="0"/>
        <w:rPr>
          <w:rFonts w:ascii="黑体" w:eastAsia="黑体" w:hAnsi="黑体" w:cs="仿宋_GB2312"/>
          <w:sz w:val="30"/>
          <w:szCs w:val="30"/>
        </w:rPr>
      </w:pPr>
      <w:bookmarkStart w:id="81" w:name="_Toc2102885201"/>
      <w:bookmarkStart w:id="82" w:name="_Toc1756482046"/>
      <w:bookmarkStart w:id="83" w:name="_Toc1895013942"/>
      <w:bookmarkStart w:id="84" w:name="_Toc1349690397"/>
      <w:r>
        <w:rPr>
          <w:rFonts w:ascii="黑体" w:eastAsia="黑体" w:hAnsi="黑体" w:cs="仿宋_GB2312" w:hint="eastAsia"/>
          <w:sz w:val="30"/>
          <w:szCs w:val="30"/>
          <w:lang w:val="en-US" w:eastAsia="zh-CN"/>
        </w:rPr>
        <w:lastRenderedPageBreak/>
        <w:t>十、机关运行经费支出情况说明</w:t>
      </w:r>
      <w:bookmarkEnd w:id="81"/>
      <w:bookmarkEnd w:id="82"/>
      <w:bookmarkEnd w:id="83"/>
      <w:bookmarkEnd w:id="84"/>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hint="eastAsia"/>
          <w:sz w:val="30"/>
          <w:szCs w:val="30"/>
        </w:rPr>
        <w:t>年度无机关运行经费。</w:t>
      </w:r>
    </w:p>
    <w:p w:rsidR="00932ABF" w:rsidRDefault="0063678A">
      <w:pPr>
        <w:pStyle w:val="21"/>
        <w:spacing w:before="0" w:after="0" w:line="600" w:lineRule="exact"/>
        <w:ind w:firstLineChars="200" w:firstLine="602"/>
        <w:jc w:val="both"/>
        <w:outlineLvl w:val="0"/>
        <w:rPr>
          <w:rFonts w:ascii="黑体" w:eastAsia="黑体" w:hAnsi="黑体" w:cs="仿宋_GB2312"/>
          <w:sz w:val="30"/>
          <w:szCs w:val="30"/>
        </w:rPr>
      </w:pPr>
      <w:bookmarkStart w:id="85" w:name="_Toc376739118"/>
      <w:bookmarkStart w:id="86" w:name="_Toc2053194528"/>
      <w:bookmarkStart w:id="87" w:name="_Toc1883535460"/>
      <w:bookmarkStart w:id="88" w:name="_Toc169354537"/>
      <w:r>
        <w:rPr>
          <w:rFonts w:ascii="黑体" w:eastAsia="黑体" w:hAnsi="黑体" w:cs="仿宋_GB2312" w:hint="eastAsia"/>
          <w:sz w:val="30"/>
          <w:szCs w:val="30"/>
          <w:lang w:val="en-US" w:eastAsia="zh-CN"/>
        </w:rPr>
        <w:t>十一、政府采购支出情况说明</w:t>
      </w:r>
      <w:bookmarkEnd w:id="85"/>
      <w:bookmarkEnd w:id="86"/>
      <w:bookmarkEnd w:id="87"/>
      <w:bookmarkEnd w:id="88"/>
    </w:p>
    <w:p w:rsidR="00932ABF" w:rsidRDefault="0063678A">
      <w:pPr>
        <w:spacing w:line="600" w:lineRule="exact"/>
        <w:ind w:firstLineChars="200" w:firstLine="600"/>
        <w:jc w:val="both"/>
        <w:rPr>
          <w:rFonts w:eastAsia="仿宋_GB2312"/>
          <w:sz w:val="30"/>
          <w:szCs w:val="30"/>
        </w:rPr>
      </w:pPr>
      <w:r>
        <w:rPr>
          <w:rFonts w:eastAsia="仿宋_GB2312" w:hint="eastAsia"/>
          <w:sz w:val="30"/>
          <w:szCs w:val="30"/>
        </w:rPr>
        <w:t>天津市西青区李七庄街第四幼儿园</w:t>
      </w:r>
      <w:r>
        <w:rPr>
          <w:rFonts w:eastAsia="仿宋_GB2312" w:hint="eastAsia"/>
          <w:sz w:val="30"/>
          <w:szCs w:val="30"/>
        </w:rPr>
        <w:t>2024</w:t>
      </w:r>
      <w:r>
        <w:rPr>
          <w:rFonts w:eastAsia="仿宋_GB2312" w:hint="eastAsia"/>
          <w:sz w:val="30"/>
          <w:szCs w:val="30"/>
        </w:rPr>
        <w:t>年度无政府采购支出。</w:t>
      </w:r>
    </w:p>
    <w:p w:rsidR="00932ABF" w:rsidRDefault="0063678A">
      <w:pPr>
        <w:pStyle w:val="21"/>
        <w:spacing w:before="0" w:after="0" w:line="600" w:lineRule="exact"/>
        <w:ind w:firstLineChars="200" w:firstLine="602"/>
        <w:jc w:val="both"/>
        <w:outlineLvl w:val="0"/>
        <w:rPr>
          <w:rFonts w:ascii="黑体" w:eastAsia="黑体" w:hAnsi="黑体" w:cs="仿宋_GB2312"/>
          <w:sz w:val="30"/>
          <w:szCs w:val="30"/>
        </w:rPr>
      </w:pPr>
      <w:bookmarkStart w:id="89" w:name="_Toc125708453"/>
      <w:bookmarkStart w:id="90" w:name="_Toc925871084"/>
      <w:bookmarkStart w:id="91" w:name="_Toc524035793"/>
      <w:bookmarkStart w:id="92" w:name="_Toc1072564870"/>
      <w:r>
        <w:rPr>
          <w:rFonts w:ascii="黑体" w:eastAsia="黑体" w:hAnsi="黑体" w:cs="仿宋_GB2312" w:hint="eastAsia"/>
          <w:sz w:val="30"/>
          <w:szCs w:val="30"/>
          <w:lang w:val="en-US" w:eastAsia="zh-CN"/>
        </w:rPr>
        <w:t>十二、国有资产占有使用情况说明</w:t>
      </w:r>
      <w:bookmarkEnd w:id="89"/>
      <w:bookmarkEnd w:id="90"/>
      <w:bookmarkEnd w:id="91"/>
      <w:bookmarkEnd w:id="92"/>
    </w:p>
    <w:p w:rsidR="00932ABF" w:rsidRDefault="0063678A">
      <w:pPr>
        <w:spacing w:line="600" w:lineRule="exact"/>
        <w:ind w:firstLineChars="200" w:firstLine="600"/>
        <w:jc w:val="both"/>
        <w:rPr>
          <w:rFonts w:eastAsia="仿宋_GB2312"/>
          <w:sz w:val="30"/>
          <w:szCs w:val="30"/>
        </w:rPr>
      </w:pPr>
      <w:bookmarkStart w:id="93" w:name="_Toc620037172"/>
      <w:r>
        <w:rPr>
          <w:rFonts w:eastAsia="仿宋_GB2312" w:hint="eastAsia"/>
          <w:sz w:val="30"/>
          <w:szCs w:val="30"/>
        </w:rPr>
        <w:t>天津市西青区李七庄街第四幼儿园</w:t>
      </w:r>
      <w:r>
        <w:rPr>
          <w:rFonts w:eastAsia="仿宋_GB2312" w:hint="eastAsia"/>
          <w:sz w:val="30"/>
          <w:szCs w:val="30"/>
        </w:rPr>
        <w:t>2024</w:t>
      </w:r>
      <w:r>
        <w:rPr>
          <w:rFonts w:eastAsia="仿宋_GB2312" w:hint="eastAsia"/>
          <w:sz w:val="30"/>
          <w:szCs w:val="30"/>
        </w:rPr>
        <w:t>年度无国有资产占有使用情况。</w:t>
      </w:r>
    </w:p>
    <w:p w:rsidR="00932ABF" w:rsidRDefault="0063678A">
      <w:pPr>
        <w:pStyle w:val="21"/>
        <w:numPr>
          <w:ilvl w:val="0"/>
          <w:numId w:val="1"/>
        </w:numPr>
        <w:spacing w:before="0" w:after="0" w:line="600" w:lineRule="exact"/>
        <w:ind w:firstLineChars="200" w:firstLine="602"/>
        <w:jc w:val="both"/>
        <w:outlineLvl w:val="0"/>
        <w:rPr>
          <w:rFonts w:ascii="黑体" w:eastAsia="黑体" w:hAnsi="黑体" w:cs="仿宋_GB2312"/>
          <w:sz w:val="30"/>
          <w:szCs w:val="30"/>
        </w:rPr>
      </w:pPr>
      <w:bookmarkStart w:id="94" w:name="_Toc1805544570"/>
      <w:bookmarkStart w:id="95" w:name="_Toc639136604"/>
      <w:bookmarkStart w:id="96" w:name="_Toc448802626"/>
      <w:r>
        <w:rPr>
          <w:rFonts w:ascii="黑体" w:eastAsia="黑体" w:hAnsi="黑体" w:cs="仿宋_GB2312" w:hint="eastAsia"/>
          <w:sz w:val="30"/>
          <w:szCs w:val="30"/>
          <w:lang w:val="en-US" w:eastAsia="zh-CN"/>
        </w:rPr>
        <w:t>预算绩效情况说明</w:t>
      </w:r>
      <w:bookmarkEnd w:id="93"/>
      <w:bookmarkEnd w:id="94"/>
      <w:bookmarkEnd w:id="95"/>
      <w:bookmarkEnd w:id="96"/>
    </w:p>
    <w:p w:rsidR="00932ABF" w:rsidRDefault="0063678A">
      <w:pPr>
        <w:spacing w:line="600" w:lineRule="exact"/>
        <w:ind w:firstLineChars="200" w:firstLine="600"/>
        <w:jc w:val="both"/>
      </w:pPr>
      <w:r>
        <w:rPr>
          <w:rFonts w:eastAsia="仿宋_GB2312" w:hint="eastAsia"/>
          <w:sz w:val="30"/>
          <w:szCs w:val="30"/>
        </w:rPr>
        <w:t>天津市西青区李七庄街第四幼儿园</w:t>
      </w:r>
      <w:r>
        <w:rPr>
          <w:rFonts w:eastAsia="仿宋_GB2312" w:hint="eastAsia"/>
          <w:sz w:val="30"/>
          <w:szCs w:val="30"/>
        </w:rPr>
        <w:t>2024</w:t>
      </w:r>
      <w:r>
        <w:rPr>
          <w:rFonts w:eastAsia="仿宋_GB2312" w:hint="eastAsia"/>
          <w:sz w:val="30"/>
          <w:szCs w:val="30"/>
        </w:rPr>
        <w:t>年度没有项目支出，无需开展绩效自评。</w:t>
      </w:r>
    </w:p>
    <w:p w:rsidR="00932ABF" w:rsidRDefault="0063678A">
      <w:pPr>
        <w:pStyle w:val="21"/>
        <w:numPr>
          <w:ilvl w:val="0"/>
          <w:numId w:val="1"/>
        </w:numPr>
        <w:spacing w:before="0" w:after="0" w:line="600" w:lineRule="exact"/>
        <w:ind w:firstLineChars="200" w:firstLine="602"/>
        <w:jc w:val="both"/>
        <w:outlineLvl w:val="0"/>
        <w:rPr>
          <w:rFonts w:ascii="黑体" w:eastAsia="黑体" w:hAnsi="黑体" w:cs="仿宋_GB2312"/>
          <w:sz w:val="30"/>
          <w:szCs w:val="30"/>
        </w:rPr>
      </w:pPr>
      <w:r>
        <w:rPr>
          <w:rFonts w:ascii="黑体" w:eastAsia="黑体" w:hAnsi="黑体" w:cs="仿宋_GB2312" w:hint="eastAsia"/>
          <w:sz w:val="30"/>
          <w:szCs w:val="30"/>
          <w:lang w:val="en-US" w:eastAsia="zh-CN"/>
        </w:rPr>
        <w:t>教育、医疗卫生、社会保障和就业、住房保障、涉农补贴等民生支出情况说明</w:t>
      </w:r>
    </w:p>
    <w:p w:rsidR="00932ABF" w:rsidRDefault="0063678A">
      <w:pPr>
        <w:spacing w:line="600" w:lineRule="exact"/>
        <w:ind w:firstLineChars="200" w:firstLine="600"/>
        <w:jc w:val="both"/>
        <w:rPr>
          <w:rFonts w:eastAsia="仿宋_GB2312"/>
          <w:sz w:val="30"/>
          <w:szCs w:val="30"/>
        </w:rPr>
      </w:pPr>
      <w:bookmarkStart w:id="97" w:name="_Toc1582447786"/>
      <w:bookmarkStart w:id="98" w:name="_Toc368130082"/>
      <w:bookmarkStart w:id="99" w:name="_Toc282832597"/>
      <w:bookmarkStart w:id="100" w:name="_Toc454181491"/>
      <w:permStart w:id="13" w:edGrp="everyone"/>
      <w:r>
        <w:rPr>
          <w:rFonts w:eastAsia="仿宋_GB2312"/>
          <w:sz w:val="30"/>
          <w:szCs w:val="30"/>
        </w:rPr>
        <w:t>202</w:t>
      </w:r>
      <w:r>
        <w:rPr>
          <w:rFonts w:eastAsia="仿宋_GB2312" w:hint="eastAsia"/>
          <w:sz w:val="30"/>
          <w:szCs w:val="30"/>
        </w:rPr>
        <w:t>4</w:t>
      </w:r>
      <w:r>
        <w:rPr>
          <w:rFonts w:eastAsia="仿宋_GB2312" w:hint="eastAsia"/>
          <w:sz w:val="30"/>
          <w:szCs w:val="30"/>
        </w:rPr>
        <w:t>年度，天津市西青区李七庄街幼儿园教育支出为</w:t>
      </w:r>
      <w:r>
        <w:rPr>
          <w:rFonts w:eastAsia="仿宋_GB2312"/>
          <w:sz w:val="30"/>
          <w:szCs w:val="30"/>
        </w:rPr>
        <w:t>524,433.64</w:t>
      </w:r>
      <w:r>
        <w:rPr>
          <w:rFonts w:eastAsia="仿宋_GB2312" w:hint="eastAsia"/>
          <w:sz w:val="30"/>
          <w:szCs w:val="30"/>
        </w:rPr>
        <w:t>元，主要分为基本支出</w:t>
      </w:r>
      <w:r>
        <w:rPr>
          <w:rFonts w:eastAsia="仿宋_GB2312"/>
          <w:sz w:val="30"/>
          <w:szCs w:val="30"/>
        </w:rPr>
        <w:t>524,433.64</w:t>
      </w:r>
      <w:r>
        <w:rPr>
          <w:rFonts w:eastAsia="仿宋_GB2312" w:hint="eastAsia"/>
          <w:sz w:val="30"/>
          <w:szCs w:val="30"/>
        </w:rPr>
        <w:t>元。我园共</w:t>
      </w:r>
      <w:r>
        <w:rPr>
          <w:rFonts w:eastAsia="仿宋_GB2312" w:hint="eastAsia"/>
          <w:sz w:val="30"/>
          <w:szCs w:val="30"/>
        </w:rPr>
        <w:t>9</w:t>
      </w:r>
      <w:r>
        <w:rPr>
          <w:rFonts w:eastAsia="仿宋_GB2312" w:hint="eastAsia"/>
          <w:sz w:val="30"/>
          <w:szCs w:val="30"/>
        </w:rPr>
        <w:t>个班，</w:t>
      </w:r>
      <w:r>
        <w:rPr>
          <w:rFonts w:eastAsia="仿宋_GB2312"/>
          <w:sz w:val="30"/>
          <w:szCs w:val="30"/>
        </w:rPr>
        <w:t>202</w:t>
      </w:r>
      <w:r>
        <w:rPr>
          <w:rFonts w:eastAsia="仿宋_GB2312" w:hint="eastAsia"/>
          <w:sz w:val="30"/>
          <w:szCs w:val="30"/>
        </w:rPr>
        <w:t>4</w:t>
      </w:r>
      <w:r>
        <w:rPr>
          <w:rFonts w:eastAsia="仿宋_GB2312" w:hint="eastAsia"/>
          <w:sz w:val="30"/>
          <w:szCs w:val="30"/>
        </w:rPr>
        <w:t>年底学生数为</w:t>
      </w:r>
      <w:r>
        <w:rPr>
          <w:rFonts w:eastAsia="仿宋_GB2312" w:hint="eastAsia"/>
          <w:sz w:val="30"/>
          <w:szCs w:val="30"/>
        </w:rPr>
        <w:t>249</w:t>
      </w:r>
      <w:r>
        <w:rPr>
          <w:rFonts w:eastAsia="仿宋_GB2312" w:hint="eastAsia"/>
          <w:sz w:val="30"/>
          <w:szCs w:val="30"/>
        </w:rPr>
        <w:t>人，基本支出包含人员经费</w:t>
      </w:r>
      <w:r>
        <w:rPr>
          <w:rFonts w:eastAsia="仿宋_GB2312"/>
          <w:sz w:val="30"/>
          <w:szCs w:val="30"/>
        </w:rPr>
        <w:t>448,026.12</w:t>
      </w:r>
      <w:r>
        <w:rPr>
          <w:rFonts w:eastAsia="仿宋_GB2312" w:hint="eastAsia"/>
          <w:sz w:val="30"/>
          <w:szCs w:val="30"/>
        </w:rPr>
        <w:t>元和公用经费</w:t>
      </w:r>
      <w:r>
        <w:rPr>
          <w:rFonts w:eastAsia="仿宋_GB2312"/>
          <w:sz w:val="30"/>
          <w:szCs w:val="30"/>
        </w:rPr>
        <w:t>76,407.52</w:t>
      </w:r>
      <w:r>
        <w:rPr>
          <w:rFonts w:eastAsia="仿宋_GB2312" w:hint="eastAsia"/>
          <w:sz w:val="30"/>
          <w:szCs w:val="30"/>
        </w:rPr>
        <w:t>元，主要用于保障幼儿园保育教育工作的正常进行。</w:t>
      </w:r>
    </w:p>
    <w:permEnd w:id="13"/>
    <w:p w:rsidR="00932ABF" w:rsidRDefault="00932ABF">
      <w:pPr>
        <w:ind w:firstLineChars="200" w:firstLine="883"/>
        <w:rPr>
          <w:rFonts w:ascii="黑体" w:eastAsia="黑体" w:hAnsi="黑体" w:cs="黑体"/>
          <w:b/>
          <w:sz w:val="44"/>
          <w:szCs w:val="44"/>
        </w:rPr>
      </w:pPr>
    </w:p>
    <w:p w:rsidR="00932ABF" w:rsidRDefault="00932ABF">
      <w:pPr>
        <w:ind w:firstLineChars="200" w:firstLine="883"/>
        <w:rPr>
          <w:rFonts w:ascii="黑体" w:eastAsia="黑体" w:hAnsi="黑体" w:cs="黑体"/>
          <w:b/>
          <w:sz w:val="44"/>
          <w:szCs w:val="44"/>
        </w:rPr>
      </w:pPr>
    </w:p>
    <w:p w:rsidR="00932ABF" w:rsidRDefault="00932ABF">
      <w:pPr>
        <w:ind w:firstLineChars="200" w:firstLine="883"/>
        <w:rPr>
          <w:rFonts w:ascii="黑体" w:eastAsia="黑体" w:hAnsi="黑体" w:cs="黑体"/>
          <w:b/>
          <w:sz w:val="44"/>
          <w:szCs w:val="44"/>
        </w:rPr>
      </w:pPr>
    </w:p>
    <w:p w:rsidR="00932ABF" w:rsidRDefault="00932ABF">
      <w:pPr>
        <w:ind w:firstLineChars="200" w:firstLine="883"/>
        <w:rPr>
          <w:rFonts w:ascii="黑体" w:eastAsia="黑体" w:hAnsi="黑体" w:cs="黑体"/>
          <w:b/>
          <w:sz w:val="44"/>
          <w:szCs w:val="44"/>
        </w:rPr>
      </w:pPr>
    </w:p>
    <w:p w:rsidR="00932ABF" w:rsidRDefault="00932ABF">
      <w:pPr>
        <w:ind w:firstLineChars="200" w:firstLine="883"/>
        <w:rPr>
          <w:rFonts w:ascii="黑体" w:eastAsia="黑体" w:hAnsi="黑体" w:cs="黑体"/>
          <w:b/>
          <w:sz w:val="44"/>
          <w:szCs w:val="44"/>
        </w:rPr>
      </w:pPr>
    </w:p>
    <w:p w:rsidR="00932ABF" w:rsidRDefault="00932ABF">
      <w:pPr>
        <w:ind w:firstLineChars="200" w:firstLine="883"/>
        <w:rPr>
          <w:rFonts w:ascii="黑体" w:eastAsia="黑体" w:hAnsi="黑体" w:cs="黑体"/>
          <w:b/>
          <w:sz w:val="44"/>
          <w:szCs w:val="44"/>
        </w:rPr>
      </w:pPr>
    </w:p>
    <w:p w:rsidR="00932ABF" w:rsidRDefault="0063678A">
      <w:pPr>
        <w:jc w:val="center"/>
        <w:rPr>
          <w:rFonts w:ascii="黑体" w:eastAsia="黑体" w:hAnsi="黑体" w:cs="黑体"/>
          <w:b/>
          <w:sz w:val="44"/>
          <w:szCs w:val="44"/>
        </w:rPr>
      </w:pPr>
      <w:bookmarkStart w:id="101" w:name="_GoBack"/>
      <w:bookmarkEnd w:id="101"/>
      <w:r>
        <w:rPr>
          <w:rFonts w:ascii="黑体" w:eastAsia="黑体" w:hAnsi="黑体" w:cs="黑体" w:hint="eastAsia"/>
          <w:b/>
          <w:sz w:val="44"/>
          <w:szCs w:val="44"/>
        </w:rPr>
        <w:t>第四部分</w:t>
      </w:r>
      <w:r>
        <w:rPr>
          <w:rFonts w:ascii="黑体" w:eastAsia="黑体" w:hAnsi="黑体" w:cs="黑体" w:hint="eastAsia"/>
          <w:b/>
          <w:sz w:val="44"/>
          <w:szCs w:val="44"/>
        </w:rPr>
        <w:t xml:space="preserve">  </w:t>
      </w:r>
      <w:r>
        <w:rPr>
          <w:rFonts w:ascii="黑体" w:eastAsia="黑体" w:hAnsi="黑体" w:cs="黑体" w:hint="eastAsia"/>
          <w:b/>
          <w:sz w:val="44"/>
          <w:szCs w:val="44"/>
        </w:rPr>
        <w:t>名词解释</w:t>
      </w:r>
      <w:bookmarkEnd w:id="97"/>
      <w:bookmarkEnd w:id="98"/>
      <w:bookmarkEnd w:id="99"/>
      <w:bookmarkEnd w:id="100"/>
    </w:p>
    <w:p w:rsidR="00932ABF" w:rsidRDefault="00932ABF">
      <w:pPr>
        <w:wordWrap w:val="0"/>
        <w:spacing w:line="600" w:lineRule="exact"/>
        <w:ind w:firstLineChars="200" w:firstLine="600"/>
        <w:rPr>
          <w:rFonts w:ascii="仿宋_GB2312" w:eastAsia="仿宋_GB2312"/>
          <w:sz w:val="30"/>
          <w:szCs w:val="30"/>
        </w:rPr>
      </w:pPr>
    </w:p>
    <w:p w:rsidR="00932ABF" w:rsidRDefault="0063678A">
      <w:pPr>
        <w:wordWrap w:val="0"/>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932ABF" w:rsidRDefault="0063678A">
      <w:pPr>
        <w:wordWrap w:val="0"/>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932ABF" w:rsidRDefault="0063678A">
      <w:pPr>
        <w:wordWrap w:val="0"/>
        <w:spacing w:line="600" w:lineRule="exact"/>
        <w:ind w:firstLineChars="200" w:firstLine="600"/>
        <w:rPr>
          <w:rFonts w:eastAsia="仿宋_GB2312"/>
          <w:sz w:val="30"/>
          <w:szCs w:val="30"/>
        </w:rPr>
      </w:pPr>
      <w:r>
        <w:rPr>
          <w:rFonts w:eastAsia="仿宋_GB2312" w:hint="eastAsia"/>
          <w:sz w:val="30"/>
          <w:szCs w:val="30"/>
        </w:rPr>
        <w:t>3.</w:t>
      </w:r>
      <w:r>
        <w:rPr>
          <w:rFonts w:eastAsia="仿宋_GB2312" w:hint="eastAsia"/>
          <w:sz w:val="30"/>
          <w:szCs w:val="30"/>
        </w:rPr>
        <w:t>“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w:t>
      </w:r>
      <w:r>
        <w:rPr>
          <w:rFonts w:eastAsia="仿宋_GB2312" w:hint="eastAsia"/>
          <w:sz w:val="30"/>
          <w:szCs w:val="30"/>
        </w:rPr>
        <w:t>映单位公务用车车辆购置支出（含车辆购置税）及燃料费、维修费、过桥过路费、保险费、安全奖励费用等支出；公务接待费反映单位按规定开支的各类公务接待（含外宾接待）支出。</w:t>
      </w:r>
    </w:p>
    <w:sectPr w:rsidR="00932ABF" w:rsidSect="00932AB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678A" w:rsidRDefault="0063678A">
      <w:pPr>
        <w:spacing w:line="240" w:lineRule="auto"/>
      </w:pPr>
      <w:r>
        <w:separator/>
      </w:r>
    </w:p>
  </w:endnote>
  <w:endnote w:type="continuationSeparator" w:id="1">
    <w:p w:rsidR="0063678A" w:rsidRDefault="0063678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BF" w:rsidRDefault="00932ABF">
    <w:pPr>
      <w:pStyle w:val="1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BF" w:rsidRDefault="00932ABF">
    <w:pPr>
      <w:pStyle w:val="13"/>
    </w:pPr>
    <w:r>
      <w:pict>
        <v:shapetype id="_x0000_t202" coordsize="21600,21600" o:spt="202" path="m,l,21600r21600,l21600,xe">
          <v:stroke joinstyle="miter"/>
          <v:path gradientshapeok="t" o:connecttype="rect"/>
        </v:shapetype>
        <v:shape id="文本框 6" o:spid="_x0000_s4099" type="#_x0000_t202" style="position:absolute;margin-left:0;margin-top:0;width:2in;height:2in;z-index:3;mso-wrap-style:none;mso-position-horizontal:center;mso-position-horizontal-relative:margin" filled="f" stroked="f" strokeweight="1.25pt">
          <v:textbox style="mso-fit-shape-to-text:t" inset="0,0,0,0">
            <w:txbxContent>
              <w:p w:rsidR="00932ABF" w:rsidRDefault="00932ABF">
                <w:pPr>
                  <w:snapToGrid w:val="0"/>
                  <w:rPr>
                    <w:szCs w:val="24"/>
                  </w:rPr>
                </w:pPr>
                <w:r>
                  <w:rPr>
                    <w:rFonts w:hint="eastAsia"/>
                    <w:szCs w:val="24"/>
                  </w:rPr>
                  <w:fldChar w:fldCharType="begin"/>
                </w:r>
                <w:r w:rsidR="0063678A">
                  <w:rPr>
                    <w:rFonts w:hint="eastAsia"/>
                    <w:szCs w:val="24"/>
                  </w:rPr>
                  <w:instrText xml:space="preserve"> PAGE  \* MERGEFORMAT </w:instrText>
                </w:r>
                <w:r>
                  <w:rPr>
                    <w:rFonts w:hint="eastAsia"/>
                    <w:szCs w:val="24"/>
                  </w:rPr>
                  <w:fldChar w:fldCharType="separate"/>
                </w:r>
                <w:r w:rsidR="00A44791">
                  <w:rPr>
                    <w:noProof/>
                    <w:szCs w:val="24"/>
                  </w:rPr>
                  <w:t>23</w:t>
                </w:r>
                <w:r>
                  <w:rPr>
                    <w:rFonts w:hint="eastAsia"/>
                    <w:szCs w:val="24"/>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678A" w:rsidRDefault="0063678A">
      <w:pPr>
        <w:spacing w:line="240" w:lineRule="auto"/>
      </w:pPr>
      <w:r>
        <w:separator/>
      </w:r>
    </w:p>
  </w:footnote>
  <w:footnote w:type="continuationSeparator" w:id="1">
    <w:p w:rsidR="0063678A" w:rsidRDefault="0063678A">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BF" w:rsidRDefault="00932AB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4098" type="#_x0000_t136" style="position:absolute;margin-left:0;margin-top:0;width:161.15pt;height:38.9pt;rotation:315;z-index:-2;mso-position-horizontal:center;mso-position-horizontal-relative:margin;mso-position-vertical:center;mso-position-vertical-relative:margin" o:allowincell="f" fillcolor="red" stroked="f">
          <v:fill opacity=".5"/>
          <v:textpath style="font-family:&quot;宋体&quot;;font-size:40pt" fitpath="t" string="久其软件"/>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BF" w:rsidRDefault="00932AB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2ABF" w:rsidRDefault="00932ABF">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4097" type="#_x0000_t136" style="position:absolute;margin-left:0;margin-top:0;width:161.15pt;height:38.9pt;rotation:315;z-index:-3;mso-position-horizontal:center;mso-position-horizontal-relative:margin;mso-position-vertical:center;mso-position-vertical-relative:margin" o:allowincell="f" fillcolor="red" stroked="f">
          <v:fill opacity=".5"/>
          <v:textpath style="font-family:&quot;宋体&quot;;font-size:40pt" fitpath="t" string="久其软件"/>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E972180"/>
    <w:multiLevelType w:val="singleLevel"/>
    <w:tmpl w:val="BE972180"/>
    <w:lvl w:ilvl="0">
      <w:start w:val="13"/>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TrackMoves/>
  <w:documentProtection w:edit="readOnly" w:formatting="1" w:enforcement="0"/>
  <w:defaultTabStop w:val="294"/>
  <w:drawingGridVerticalSpacing w:val="156"/>
  <w:noPunctuationKerning/>
  <w:characterSpacingControl w:val="compressPunctuation"/>
  <w:noLineBreaksAfter w:lang="zh-CN" w:val="([{·‘“〈《「『【〔〖（．［｛￡￥"/>
  <w:noLineBreaksBefore w:lang="zh-CN" w:val="!),.:;?]}¨·ˇˉ―‖’”…∶、。〃々〉》」』】〕〗！＂＇），．：；？］｀｜｝～￠"/>
  <w:hdrShapeDefaults>
    <o:shapedefaults v:ext="edit" spidmax="6146"/>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commondata" w:val="eyJoZGlkIjoiY2RmMjU3NGYxMDg5OWRiMDZkOGYwMzg3ZDJmM2I5ZjIifQ=="/>
  </w:docVars>
  <w:rsids>
    <w:rsidRoot w:val="00932ABF"/>
    <w:rsid w:val="0063678A"/>
    <w:rsid w:val="00932ABF"/>
    <w:rsid w:val="00A44791"/>
    <w:rsid w:val="26EA7EFA"/>
    <w:rsid w:val="46A45853"/>
    <w:rsid w:val="62186C93"/>
    <w:rsid w:val="7AF175CF"/>
  </w:rsids>
  <m:mathPr>
    <m:mathFont m:val="Cambria Math"/>
    <m:brkBin m:val="before"/>
    <m:brkBinSub m:val="--"/>
    <m:smallFrac/>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ABF"/>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qFormat/>
    <w:rsid w:val="00932AB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标题 11"/>
    <w:basedOn w:val="a"/>
    <w:next w:val="a"/>
    <w:link w:val="1Char"/>
    <w:uiPriority w:val="9"/>
    <w:qFormat/>
    <w:rsid w:val="00932ABF"/>
    <w:pPr>
      <w:keepNext/>
      <w:keepLines/>
      <w:spacing w:before="340" w:after="330" w:line="578" w:lineRule="atLeast"/>
      <w:outlineLvl w:val="0"/>
    </w:pPr>
    <w:rPr>
      <w:b/>
      <w:bCs/>
      <w:kern w:val="44"/>
      <w:sz w:val="44"/>
      <w:szCs w:val="44"/>
      <w:lang/>
    </w:rPr>
  </w:style>
  <w:style w:type="paragraph" w:customStyle="1" w:styleId="21">
    <w:name w:val="标题 21"/>
    <w:basedOn w:val="a"/>
    <w:next w:val="a"/>
    <w:link w:val="2Char"/>
    <w:uiPriority w:val="9"/>
    <w:unhideWhenUsed/>
    <w:qFormat/>
    <w:rsid w:val="00932ABF"/>
    <w:pPr>
      <w:keepNext/>
      <w:keepLines/>
      <w:spacing w:before="260" w:after="260" w:line="416" w:lineRule="atLeast"/>
      <w:outlineLvl w:val="1"/>
    </w:pPr>
    <w:rPr>
      <w:rFonts w:ascii="Cambria" w:hAnsi="Cambria"/>
      <w:b/>
      <w:bCs/>
      <w:sz w:val="32"/>
      <w:szCs w:val="32"/>
      <w:lang/>
    </w:rPr>
  </w:style>
  <w:style w:type="paragraph" w:customStyle="1" w:styleId="31">
    <w:name w:val="标题 31"/>
    <w:basedOn w:val="a"/>
    <w:next w:val="a"/>
    <w:link w:val="3Char"/>
    <w:uiPriority w:val="9"/>
    <w:unhideWhenUsed/>
    <w:qFormat/>
    <w:rsid w:val="00932ABF"/>
    <w:pPr>
      <w:keepNext/>
      <w:keepLines/>
      <w:spacing w:before="260" w:after="260" w:line="416" w:lineRule="atLeast"/>
      <w:outlineLvl w:val="2"/>
    </w:pPr>
    <w:rPr>
      <w:b/>
      <w:bCs/>
      <w:sz w:val="32"/>
      <w:szCs w:val="32"/>
      <w:lang/>
    </w:rPr>
  </w:style>
  <w:style w:type="character" w:customStyle="1" w:styleId="1">
    <w:name w:val="默认段落字体1"/>
    <w:unhideWhenUsed/>
    <w:qFormat/>
    <w:rsid w:val="00932ABF"/>
  </w:style>
  <w:style w:type="table" w:customStyle="1" w:styleId="10">
    <w:name w:val="普通表格1"/>
    <w:uiPriority w:val="99"/>
    <w:unhideWhenUsed/>
    <w:qFormat/>
    <w:rsid w:val="00932ABF"/>
    <w:tblPr>
      <w:tblCellMar>
        <w:top w:w="0" w:type="dxa"/>
        <w:left w:w="108" w:type="dxa"/>
        <w:bottom w:w="0" w:type="dxa"/>
        <w:right w:w="108" w:type="dxa"/>
      </w:tblCellMar>
    </w:tblPr>
  </w:style>
  <w:style w:type="character" w:customStyle="1" w:styleId="1Char">
    <w:name w:val="标题 1 Char"/>
    <w:link w:val="11"/>
    <w:uiPriority w:val="9"/>
    <w:qFormat/>
    <w:rsid w:val="00932ABF"/>
    <w:rPr>
      <w:b/>
      <w:bCs/>
      <w:kern w:val="44"/>
      <w:sz w:val="44"/>
      <w:szCs w:val="44"/>
    </w:rPr>
  </w:style>
  <w:style w:type="character" w:customStyle="1" w:styleId="2Char">
    <w:name w:val="标题 2 Char"/>
    <w:link w:val="21"/>
    <w:uiPriority w:val="9"/>
    <w:semiHidden/>
    <w:qFormat/>
    <w:rsid w:val="00932ABF"/>
    <w:rPr>
      <w:rFonts w:ascii="Cambria" w:eastAsia="宋体" w:hAnsi="Cambria" w:cs="Times New Roman"/>
      <w:b/>
      <w:bCs/>
      <w:sz w:val="32"/>
      <w:szCs w:val="32"/>
    </w:rPr>
  </w:style>
  <w:style w:type="character" w:customStyle="1" w:styleId="3Char">
    <w:name w:val="标题 3 Char"/>
    <w:link w:val="31"/>
    <w:uiPriority w:val="9"/>
    <w:semiHidden/>
    <w:qFormat/>
    <w:rsid w:val="00932ABF"/>
    <w:rPr>
      <w:b/>
      <w:bCs/>
      <w:sz w:val="32"/>
      <w:szCs w:val="32"/>
    </w:rPr>
  </w:style>
  <w:style w:type="paragraph" w:customStyle="1" w:styleId="310">
    <w:name w:val="目录 31"/>
    <w:basedOn w:val="a"/>
    <w:next w:val="a"/>
    <w:uiPriority w:val="39"/>
    <w:unhideWhenUsed/>
    <w:qFormat/>
    <w:rsid w:val="00932ABF"/>
    <w:pPr>
      <w:widowControl/>
      <w:adjustRightInd/>
      <w:spacing w:after="100" w:line="276" w:lineRule="auto"/>
      <w:ind w:left="440"/>
      <w:textAlignment w:val="auto"/>
    </w:pPr>
    <w:rPr>
      <w:rFonts w:ascii="Calibri" w:hAnsi="Calibri"/>
      <w:sz w:val="22"/>
      <w:szCs w:val="22"/>
    </w:rPr>
  </w:style>
  <w:style w:type="paragraph" w:customStyle="1" w:styleId="12">
    <w:name w:val="批注框文本1"/>
    <w:basedOn w:val="a"/>
    <w:link w:val="Char"/>
    <w:uiPriority w:val="99"/>
    <w:unhideWhenUsed/>
    <w:qFormat/>
    <w:rsid w:val="00932ABF"/>
    <w:pPr>
      <w:spacing w:line="240" w:lineRule="auto"/>
    </w:pPr>
    <w:rPr>
      <w:sz w:val="18"/>
      <w:szCs w:val="18"/>
      <w:lang/>
    </w:rPr>
  </w:style>
  <w:style w:type="character" w:customStyle="1" w:styleId="Char">
    <w:name w:val="批注框文本 Char"/>
    <w:link w:val="12"/>
    <w:uiPriority w:val="99"/>
    <w:semiHidden/>
    <w:qFormat/>
    <w:rsid w:val="00932ABF"/>
    <w:rPr>
      <w:sz w:val="18"/>
      <w:szCs w:val="18"/>
    </w:rPr>
  </w:style>
  <w:style w:type="paragraph" w:customStyle="1" w:styleId="13">
    <w:name w:val="页脚1"/>
    <w:basedOn w:val="a"/>
    <w:link w:val="Char0"/>
    <w:unhideWhenUsed/>
    <w:qFormat/>
    <w:rsid w:val="00932ABF"/>
    <w:pPr>
      <w:tabs>
        <w:tab w:val="center" w:pos="4153"/>
        <w:tab w:val="right" w:pos="8306"/>
      </w:tabs>
      <w:snapToGrid w:val="0"/>
      <w:spacing w:line="240" w:lineRule="atLeast"/>
    </w:pPr>
    <w:rPr>
      <w:sz w:val="18"/>
      <w:szCs w:val="18"/>
      <w:lang/>
    </w:rPr>
  </w:style>
  <w:style w:type="character" w:customStyle="1" w:styleId="Char0">
    <w:name w:val="页脚 Char"/>
    <w:link w:val="13"/>
    <w:semiHidden/>
    <w:qFormat/>
    <w:rsid w:val="00932ABF"/>
    <w:rPr>
      <w:sz w:val="18"/>
      <w:szCs w:val="18"/>
    </w:rPr>
  </w:style>
  <w:style w:type="paragraph" w:customStyle="1" w:styleId="14">
    <w:name w:val="页眉1"/>
    <w:basedOn w:val="a"/>
    <w:link w:val="Char1"/>
    <w:unhideWhenUsed/>
    <w:qFormat/>
    <w:rsid w:val="00932ABF"/>
    <w:pPr>
      <w:pBdr>
        <w:bottom w:val="single" w:sz="6" w:space="1" w:color="auto"/>
      </w:pBdr>
      <w:tabs>
        <w:tab w:val="center" w:pos="4153"/>
        <w:tab w:val="right" w:pos="8306"/>
      </w:tabs>
      <w:snapToGrid w:val="0"/>
      <w:spacing w:line="240" w:lineRule="atLeast"/>
      <w:jc w:val="center"/>
    </w:pPr>
    <w:rPr>
      <w:sz w:val="18"/>
      <w:szCs w:val="18"/>
      <w:lang/>
    </w:rPr>
  </w:style>
  <w:style w:type="character" w:customStyle="1" w:styleId="Char1">
    <w:name w:val="页眉 Char"/>
    <w:link w:val="14"/>
    <w:semiHidden/>
    <w:qFormat/>
    <w:rsid w:val="00932ABF"/>
    <w:rPr>
      <w:sz w:val="18"/>
      <w:szCs w:val="18"/>
    </w:rPr>
  </w:style>
  <w:style w:type="paragraph" w:customStyle="1" w:styleId="110">
    <w:name w:val="目录 11"/>
    <w:basedOn w:val="a"/>
    <w:next w:val="a"/>
    <w:uiPriority w:val="39"/>
    <w:unhideWhenUsed/>
    <w:qFormat/>
    <w:rsid w:val="00932ABF"/>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customStyle="1" w:styleId="210">
    <w:name w:val="目录 21"/>
    <w:basedOn w:val="a"/>
    <w:next w:val="a"/>
    <w:uiPriority w:val="39"/>
    <w:unhideWhenUsed/>
    <w:qFormat/>
    <w:rsid w:val="00932ABF"/>
    <w:pPr>
      <w:widowControl/>
      <w:adjustRightInd/>
      <w:spacing w:after="100" w:line="276" w:lineRule="auto"/>
      <w:ind w:left="220"/>
      <w:textAlignment w:val="auto"/>
    </w:pPr>
    <w:rPr>
      <w:rFonts w:ascii="Calibri" w:hAnsi="Calibri"/>
      <w:sz w:val="22"/>
      <w:szCs w:val="22"/>
    </w:rPr>
  </w:style>
  <w:style w:type="paragraph" w:customStyle="1" w:styleId="15">
    <w:name w:val="普通(网站)1"/>
    <w:basedOn w:val="a"/>
    <w:uiPriority w:val="99"/>
    <w:unhideWhenUsed/>
    <w:qFormat/>
    <w:rsid w:val="00932ABF"/>
  </w:style>
  <w:style w:type="character" w:customStyle="1" w:styleId="16">
    <w:name w:val="超链接1"/>
    <w:uiPriority w:val="99"/>
    <w:unhideWhenUsed/>
    <w:qFormat/>
    <w:rsid w:val="00932ABF"/>
    <w:rPr>
      <w:color w:val="0000FF"/>
      <w:u w:val="single"/>
    </w:rPr>
  </w:style>
  <w:style w:type="paragraph" w:customStyle="1" w:styleId="TOC1">
    <w:name w:val="TOC 标题1"/>
    <w:basedOn w:val="11"/>
    <w:next w:val="a"/>
    <w:uiPriority w:val="39"/>
    <w:unhideWhenUsed/>
    <w:qFormat/>
    <w:rsid w:val="00932ABF"/>
    <w:pPr>
      <w:widowControl/>
      <w:adjustRightInd/>
      <w:spacing w:before="480" w:after="0" w:line="276" w:lineRule="auto"/>
      <w:textAlignment w:val="auto"/>
      <w:outlineLvl w:val="9"/>
    </w:pPr>
    <w:rPr>
      <w:rFonts w:ascii="Cambria" w:hAnsi="Cambria"/>
      <w:color w:val="365F91"/>
      <w:kern w:val="0"/>
      <w:sz w:val="28"/>
      <w:szCs w:val="28"/>
      <w:lang w:val="en-US" w:eastAsia="zh-CN"/>
    </w:rPr>
  </w:style>
  <w:style w:type="paragraph" w:customStyle="1" w:styleId="WPSOffice1">
    <w:name w:val="WPSOffice手动目录 1"/>
    <w:qFormat/>
    <w:rsid w:val="00932ABF"/>
  </w:style>
  <w:style w:type="paragraph" w:customStyle="1" w:styleId="WPSOffice2">
    <w:name w:val="WPSOffice手动目录 2"/>
    <w:qFormat/>
    <w:rsid w:val="00932ABF"/>
    <w:pPr>
      <w:ind w:leftChars="200" w:left="20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409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26</Pages>
  <Words>1592</Words>
  <Characters>9075</Characters>
  <Application>Microsoft Office Word</Application>
  <DocSecurity>0</DocSecurity>
  <Lines>75</Lines>
  <Paragraphs>21</Paragraphs>
  <ScaleCrop>false</ScaleCrop>
  <Company/>
  <LinksUpToDate>false</LinksUpToDate>
  <CharactersWithSpaces>10646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Windows 用户</cp:lastModifiedBy>
  <cp:revision>6</cp:revision>
  <cp:lastPrinted>2025-06-29T11:27:00Z</cp:lastPrinted>
  <dcterms:created xsi:type="dcterms:W3CDTF">2019-08-02T02:37:00Z</dcterms:created>
  <dcterms:modified xsi:type="dcterms:W3CDTF">2025-08-26T08:14:00Z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