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天津工业大学附属小学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本单位主要职责是实施小学义务教育，促进基础教育发展，小学学历教育。具体如下：</w:t>
        <w:br/>
        <w:t xml:space="preserve">    1、正确贯彻执行党和国家的教育方针、政策、法规。</w:t>
        <w:br/>
        <w:t xml:space="preserve">    2、维护学校的教学秩序，为学生创造良好的学习环境。</w:t>
        <w:br/>
        <w:t xml:space="preserve">    3、积极稳妥地推进教育改革，按教育规律办事，不断提高教育质量。</w:t>
        <w:br/>
        <w:t xml:space="preserve">    4、根据学校规模，设置学校管理机构，建立健全各项规章制度和岗位责任制。</w:t>
        <w:br/>
        <w:t xml:space="preserve">    5、坚持教书育人，服务育人，环境育人方针，加强对学生的思想品德教育，使学生的德智体全面发展。</w:t>
        <w:br/>
        <w:t xml:space="preserve">    6、抓好教师队伍建设，使每个教师都热心于教育事业。</w:t>
        <w:br/>
        <w:t xml:space="preserve">    7、做好安全防范，保证学生的人身安全，教育教学工作。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天津工业大学附属小学部门内设</w:t>
      </w:r>
      <w:r>
        <w:rPr>
          <w:rFonts w:ascii="仿宋" w:hAnsi="仿宋" w:cs="仿宋" w:eastAsia="仿宋"/>
          <w:sz w:val="30"/>
          <w:b w:val="off"/>
          <w:color w:val="000000"/>
        </w:rPr>
        <w:t>5</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纳入天津工业大学附属小学单位2025年部门预算编制范围的预算单位包括：</w:t>
      </w:r>
    </w:p>
    <w:p>
      <w:pPr>
        <w:spacing w:line="560" w:lineRule="exact"/>
        <w:ind w:firstLine="600"/>
        <w:jc w:val="both"/>
      </w:pPr>
      <w:r>
        <w:rPr>
          <w:rFonts w:ascii="仿宋" w:hAnsi="仿宋" w:cs="仿宋" w:eastAsia="仿宋"/>
          <w:sz w:val="30"/>
          <w:b w:val="off"/>
          <w:color w:val="000000"/>
        </w:rPr>
        <w:t>1.天津工业大学附属小学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按照综合预算的原则，天津工业大学附属小学单位所有收入和支出均纳入部门预算管理。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一般公共预算拨款收入2,156.30万元、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上年结转结余224.30万元；</w:t>
      </w:r>
      <w:r>
        <w:rPr>
          <w:rFonts w:ascii="仿宋" w:hAnsi="仿宋" w:cs="仿宋" w:eastAsia="仿宋"/>
          <w:sz w:val="30"/>
          <w:b w:val="off"/>
          <w:color w:val="000000"/>
        </w:rPr>
        <w:t>支出包括：</w:t>
      </w:r>
      <w:r>
        <w:rPr>
          <w:rFonts w:ascii="仿宋" w:hAnsi="仿宋" w:cs="仿宋" w:eastAsia="仿宋"/>
          <w:sz w:val="30"/>
          <w:b w:val="off"/>
          <w:color w:val="000000"/>
        </w:rPr>
        <w:t>教育支出2,380.61万元。</w:t>
      </w:r>
      <w:r>
        <w:rPr>
          <w:rFonts w:ascii="仿宋" w:hAnsi="仿宋" w:cs="仿宋" w:eastAsia="仿宋"/>
          <w:sz w:val="30"/>
          <w:b w:val="off"/>
          <w:color w:val="000000"/>
        </w:rPr>
        <w:t>天津工业大学附属小学单位2025年收支总预算</w:t>
      </w:r>
      <w:r>
        <w:rPr>
          <w:rFonts w:ascii="仿宋" w:hAnsi="仿宋" w:cs="仿宋" w:eastAsia="仿宋"/>
          <w:sz w:val="30"/>
          <w:b w:val="off"/>
          <w:color w:val="000000"/>
        </w:rPr>
        <w:t>2,380.61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天津工业大学附属小学单位2025年部门预算收入2,380.61万元</w:t>
      </w:r>
      <w:r>
        <w:rPr>
          <w:rFonts w:ascii="仿宋" w:hAnsi="仿宋" w:cs="仿宋" w:eastAsia="仿宋"/>
          <w:sz w:val="30"/>
          <w:b w:val="off"/>
          <w:color w:val="000000"/>
        </w:rPr>
        <w:t>，与上年预算相比增加306.54万元，主要原因是</w:t>
      </w:r>
      <w:r>
        <w:rPr>
          <w:rFonts w:ascii="仿宋" w:hAnsi="仿宋" w:cs="仿宋" w:eastAsia="仿宋"/>
          <w:sz w:val="30"/>
          <w:b w:val="off"/>
          <w:color w:val="000000"/>
        </w:rPr>
        <w:t>本年新增工大附小采暖及制冷设施提升改造工程项目预算。</w:t>
      </w:r>
      <w:r>
        <w:rPr>
          <w:rFonts w:ascii="仿宋" w:hAnsi="仿宋" w:cs="仿宋" w:eastAsia="仿宋"/>
          <w:sz w:val="30"/>
          <w:b w:val="off"/>
          <w:color w:val="000000"/>
        </w:rPr>
        <w:t>其中：</w:t>
      </w:r>
      <w:r>
        <w:rPr>
          <w:rFonts w:ascii="仿宋" w:hAnsi="仿宋" w:cs="仿宋" w:eastAsia="仿宋"/>
          <w:sz w:val="30"/>
          <w:b w:val="off"/>
          <w:color w:val="000000"/>
        </w:rPr>
        <w:t>上年结转结余224.30万元，占9.42%；</w:t>
      </w:r>
      <w:r>
        <w:rPr>
          <w:rFonts w:ascii="仿宋" w:hAnsi="仿宋" w:cs="仿宋" w:eastAsia="仿宋"/>
          <w:sz w:val="30"/>
          <w:b w:val="off"/>
          <w:color w:val="000000"/>
        </w:rPr>
        <w:t>一般公共预算2,156.30万元，占90.58%；</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天津工业大学附属小学单位2025年支出预算2,380.61万元</w:t>
      </w:r>
      <w:r>
        <w:rPr>
          <w:rFonts w:ascii="仿宋" w:hAnsi="仿宋" w:cs="仿宋" w:eastAsia="仿宋"/>
          <w:sz w:val="30"/>
          <w:b w:val="off"/>
          <w:color w:val="000000"/>
        </w:rPr>
        <w:t>，与上年预算相比增加306.54万元，主要原因是</w:t>
      </w:r>
      <w:r>
        <w:rPr>
          <w:rFonts w:ascii="仿宋" w:hAnsi="仿宋" w:cs="仿宋" w:eastAsia="仿宋"/>
          <w:sz w:val="30"/>
          <w:b w:val="off"/>
          <w:color w:val="000000"/>
        </w:rPr>
        <w:t>本年新增工大附小采暖及制冷设施提升改造工程项目预算。</w:t>
      </w:r>
      <w:r>
        <w:rPr>
          <w:rFonts w:ascii="仿宋" w:hAnsi="仿宋" w:cs="仿宋" w:eastAsia="仿宋"/>
          <w:sz w:val="30"/>
          <w:b w:val="off"/>
          <w:color w:val="000000"/>
        </w:rPr>
        <w:t>其中：</w:t>
      </w:r>
      <w:r>
        <w:rPr>
          <w:rFonts w:ascii="仿宋" w:hAnsi="仿宋" w:cs="仿宋" w:eastAsia="仿宋"/>
          <w:sz w:val="30"/>
          <w:b w:val="off"/>
          <w:color w:val="000000"/>
        </w:rPr>
        <w:t>基本支出1,965.49万元，占82.56%；</w:t>
      </w:r>
      <w:r>
        <w:rPr>
          <w:rFonts w:ascii="仿宋" w:hAnsi="仿宋" w:cs="仿宋" w:eastAsia="仿宋"/>
          <w:sz w:val="30"/>
          <w:b w:val="off"/>
          <w:color w:val="000000"/>
        </w:rPr>
        <w:t>项目支出415.11万元，占17.44%；</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天津工业大学附属小学单位2025年财政拨款收入预算2,380.61万元</w:t>
      </w:r>
      <w:r>
        <w:rPr>
          <w:rFonts w:ascii="仿宋" w:hAnsi="仿宋" w:cs="仿宋" w:eastAsia="仿宋"/>
          <w:sz w:val="30"/>
          <w:b w:val="off"/>
          <w:color w:val="000000"/>
        </w:rPr>
        <w:t>，与上年预算相比增加306.54万元，主要原因是</w:t>
      </w:r>
      <w:r>
        <w:rPr>
          <w:rFonts w:ascii="仿宋" w:hAnsi="仿宋" w:cs="仿宋" w:eastAsia="仿宋"/>
          <w:sz w:val="30"/>
          <w:b w:val="off"/>
          <w:color w:val="000000"/>
        </w:rPr>
        <w:t>本年新增工大附小采暖及制冷设施提升改造工程项目预算。</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一般公共预算拨款收入2,156.30万元、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上年财政结转结余224.30万元、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2025年财政拨款支出预算2,380.61万元</w:t>
      </w:r>
      <w:r>
        <w:rPr>
          <w:rFonts w:ascii="仿宋" w:hAnsi="仿宋" w:cs="仿宋" w:eastAsia="仿宋"/>
          <w:sz w:val="30"/>
          <w:b w:val="off"/>
          <w:color w:val="000000"/>
        </w:rPr>
        <w:t>，与上年预算相比增加306.54万元，主要原因是</w:t>
      </w:r>
      <w:r>
        <w:rPr>
          <w:rFonts w:ascii="仿宋" w:hAnsi="仿宋" w:cs="仿宋" w:eastAsia="仿宋"/>
          <w:sz w:val="30"/>
          <w:b w:val="off"/>
          <w:color w:val="000000"/>
        </w:rPr>
        <w:t>本年新增工大附小采暖及制冷设施提升改造工程项目预算。</w:t>
      </w:r>
      <w:r>
        <w:rPr>
          <w:rFonts w:ascii="仿宋" w:hAnsi="仿宋" w:cs="仿宋" w:eastAsia="仿宋"/>
          <w:sz w:val="30"/>
          <w:b w:val="off"/>
          <w:color w:val="000000"/>
        </w:rPr>
        <w:t>支出包括：</w:t>
      </w:r>
      <w:r>
        <w:rPr>
          <w:rFonts w:ascii="仿宋" w:hAnsi="仿宋" w:cs="仿宋" w:eastAsia="仿宋"/>
          <w:sz w:val="30"/>
          <w:b w:val="off"/>
          <w:color w:val="000000"/>
        </w:rPr>
        <w:t>教育支出2,380.61万元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天津工业大学附属小学单位2025年一般公共预算支出2,380.61万元</w:t>
      </w:r>
      <w:r>
        <w:rPr>
          <w:rFonts w:ascii="仿宋" w:hAnsi="仿宋" w:cs="仿宋" w:eastAsia="仿宋"/>
          <w:sz w:val="30"/>
          <w:b w:val="off"/>
          <w:color w:val="000000"/>
        </w:rPr>
        <w:t>(上年</w:t>
      </w:r>
      <w:r>
        <w:rPr>
          <w:rFonts w:ascii="仿宋" w:hAnsi="仿宋" w:cs="仿宋" w:eastAsia="仿宋"/>
          <w:sz w:val="30"/>
          <w:b w:val="off"/>
          <w:color w:val="000000"/>
        </w:rPr>
        <w:t>2074.07</w:t>
      </w:r>
      <w:r>
        <w:rPr>
          <w:rFonts w:ascii="仿宋" w:hAnsi="仿宋" w:cs="仿宋" w:eastAsia="仿宋"/>
          <w:sz w:val="30"/>
          <w:b w:val="off"/>
          <w:color w:val="000000"/>
        </w:rPr>
        <w:t>万元）</w:t>
      </w:r>
      <w:r>
        <w:rPr>
          <w:rFonts w:ascii="仿宋" w:hAnsi="仿宋" w:cs="仿宋" w:eastAsia="仿宋"/>
          <w:sz w:val="30"/>
          <w:b w:val="off"/>
          <w:color w:val="000000"/>
        </w:rPr>
        <w:t>，与上年预算相比增加306.54万元，主要原因是</w:t>
      </w:r>
      <w:r>
        <w:rPr>
          <w:rFonts w:ascii="仿宋" w:hAnsi="仿宋" w:cs="仿宋" w:eastAsia="仿宋"/>
          <w:sz w:val="30"/>
          <w:b w:val="off"/>
          <w:color w:val="000000"/>
        </w:rPr>
        <w:t>本年新增工大附小采暖及制冷设施提升改造工程项目预算。</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1、“教育支出（类）”2,380.61万元</w:t>
      </w:r>
      <w:r>
        <w:rPr>
          <w:rFonts w:ascii="仿宋" w:hAnsi="仿宋" w:cs="仿宋" w:eastAsia="仿宋"/>
          <w:sz w:val="30"/>
          <w:b w:val="off"/>
          <w:color w:val="000000"/>
        </w:rPr>
        <w:t>，与上年预算相比增加591.02万元，主要原因是</w:t>
      </w:r>
      <w:r>
        <w:rPr>
          <w:rFonts w:ascii="仿宋" w:hAnsi="仿宋" w:cs="仿宋" w:eastAsia="仿宋"/>
          <w:sz w:val="30"/>
          <w:b w:val="off"/>
          <w:color w:val="000000"/>
        </w:rPr>
        <w:t>本年新增工大附小采暖及制冷设施提升改造工程项目预算，另外本年学校在职人员保险、医疗支出相关科目调整至“教育支出”。</w:t>
      </w:r>
      <w:r>
        <w:rPr>
          <w:rFonts w:ascii="仿宋" w:hAnsi="仿宋" w:cs="仿宋" w:eastAsia="仿宋"/>
          <w:sz w:val="30"/>
          <w:b w:val="off"/>
          <w:color w:val="000000"/>
        </w:rPr>
        <w:t>其中：</w:t>
      </w:r>
      <w:r>
        <w:rPr>
          <w:rFonts w:ascii="仿宋" w:hAnsi="仿宋" w:cs="仿宋" w:eastAsia="仿宋"/>
          <w:sz w:val="30"/>
          <w:b w:val="off"/>
          <w:color w:val="000000"/>
        </w:rPr>
        <w:t>“普通教育（款）”2,161.33万元，包括：</w:t>
      </w:r>
      <w:r>
        <w:rPr>
          <w:rFonts w:ascii="仿宋" w:hAnsi="仿宋" w:cs="仿宋" w:eastAsia="仿宋"/>
          <w:sz w:val="30"/>
          <w:b w:val="off"/>
          <w:color w:val="000000"/>
        </w:rPr>
        <w:t>“小学教育（项）”2,156.30万元，</w:t>
      </w:r>
      <w:r>
        <w:rPr>
          <w:rFonts w:ascii="仿宋" w:hAnsi="仿宋" w:cs="仿宋" w:eastAsia="仿宋"/>
          <w:sz w:val="30"/>
          <w:b w:val="off"/>
          <w:color w:val="000000"/>
        </w:rPr>
        <w:t>主要用于</w:t>
      </w:r>
      <w:r>
        <w:rPr>
          <w:rFonts w:ascii="仿宋" w:hAnsi="仿宋" w:cs="仿宋" w:eastAsia="仿宋"/>
          <w:sz w:val="30"/>
          <w:b w:val="off"/>
          <w:color w:val="000000"/>
        </w:rPr>
        <w:t>本单位人员经费、公用经费、学校提升改造项目经费等保障学校正常运行支出</w:t>
      </w:r>
      <w:r>
        <w:rPr>
          <w:rFonts w:ascii="仿宋" w:hAnsi="仿宋" w:cs="仿宋" w:eastAsia="仿宋"/>
          <w:sz w:val="30"/>
          <w:b w:val="off"/>
          <w:color w:val="000000"/>
        </w:rPr>
        <w:t>；</w:t>
      </w:r>
      <w:r>
        <w:rPr>
          <w:rFonts w:ascii="仿宋" w:hAnsi="仿宋" w:cs="仿宋" w:eastAsia="仿宋"/>
          <w:sz w:val="30"/>
          <w:b w:val="off"/>
          <w:color w:val="000000"/>
        </w:rPr>
        <w:t>“其他普通教育支出（项）”5.03万元，</w:t>
      </w:r>
      <w:r>
        <w:rPr>
          <w:rFonts w:ascii="仿宋" w:hAnsi="仿宋" w:cs="仿宋" w:eastAsia="仿宋"/>
          <w:sz w:val="30"/>
          <w:b w:val="off"/>
          <w:color w:val="000000"/>
        </w:rPr>
        <w:t>主要用于</w:t>
      </w:r>
      <w:r>
        <w:rPr>
          <w:rFonts w:ascii="仿宋" w:hAnsi="仿宋" w:cs="仿宋" w:eastAsia="仿宋"/>
          <w:sz w:val="30"/>
          <w:b w:val="off"/>
          <w:color w:val="000000"/>
        </w:rPr>
        <w:t>三支一扶人员工资福利支出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“教育费附加安排的支出（款）”219.27万元，包括：</w:t>
      </w:r>
      <w:r>
        <w:rPr>
          <w:rFonts w:ascii="仿宋" w:hAnsi="仿宋" w:cs="仿宋" w:eastAsia="仿宋"/>
          <w:sz w:val="30"/>
          <w:b w:val="off"/>
          <w:color w:val="000000"/>
        </w:rPr>
        <w:t>“城市中小学校舍建设（项）”219.27万元，</w:t>
      </w:r>
      <w:r>
        <w:rPr>
          <w:rFonts w:ascii="仿宋" w:hAnsi="仿宋" w:cs="仿宋" w:eastAsia="仿宋"/>
          <w:sz w:val="30"/>
          <w:b w:val="off"/>
          <w:color w:val="000000"/>
        </w:rPr>
        <w:t>主要用于</w:t>
      </w:r>
      <w:r>
        <w:rPr>
          <w:rFonts w:ascii="仿宋" w:hAnsi="仿宋" w:cs="仿宋" w:eastAsia="仿宋"/>
          <w:sz w:val="30"/>
          <w:b w:val="off"/>
          <w:color w:val="000000"/>
        </w:rPr>
        <w:t>工大附小采暖及制冷设施提升改造工程支出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天津工业大学附属小学单位2025年一般公共预算基本支出 1,965.49万元</w:t>
      </w:r>
      <w:r>
        <w:rPr>
          <w:rFonts w:ascii="仿宋" w:hAnsi="仿宋" w:cs="仿宋" w:eastAsia="仿宋"/>
          <w:sz w:val="30"/>
          <w:b w:val="off"/>
          <w:color w:val="000000"/>
        </w:rPr>
        <w:t>，与上年预算相比增加88.67万元，主要原因是</w:t>
      </w:r>
      <w:r>
        <w:rPr>
          <w:rFonts w:ascii="仿宋" w:hAnsi="仿宋" w:cs="仿宋" w:eastAsia="仿宋"/>
          <w:sz w:val="30"/>
          <w:b w:val="off"/>
          <w:color w:val="000000"/>
        </w:rPr>
        <w:t>人员变动以及2025年社保基数调整、公用经费的正常浮动导致基本支出略有增加。</w:t>
      </w:r>
      <w:r>
        <w:rPr>
          <w:rFonts w:ascii="仿宋" w:hAnsi="仿宋" w:cs="仿宋" w:eastAsia="仿宋"/>
          <w:sz w:val="30"/>
          <w:b w:val="off"/>
          <w:color w:val="000000"/>
        </w:rPr>
        <w:t>其中：</w:t>
      </w:r>
      <w:r>
        <w:rPr>
          <w:rFonts w:ascii="仿宋" w:hAnsi="仿宋" w:cs="仿宋" w:eastAsia="仿宋"/>
          <w:sz w:val="30"/>
          <w:b w:val="off"/>
          <w:color w:val="000000"/>
        </w:rPr>
        <w:t>人员经费 1,778.81万元，主要包括：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公用经费186.68万元，主要包括：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2025年天津工业大学附属小学单位预算中没有使用政府性基金预算安排的支出。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2025年天津工业大学附属小学单位预算中没有使用国有资本经营预算预算安排的支出。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219.27</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219.27</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工大附小采暖及制冷设施提升改造工程项目219.27万元。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1</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天津工业大学附属小学单位2025年实行绩效目标管理的项目</w:t>
      </w:r>
      <w:r>
        <w:rPr>
          <w:rFonts w:ascii="仿宋" w:hAnsi="仿宋" w:cs="仿宋" w:eastAsia="仿宋"/>
          <w:sz w:val="30"/>
          <w:b w:val="off"/>
          <w:color w:val="000000"/>
        </w:rPr>
        <w:t>4</w:t>
      </w:r>
      <w:r>
        <w:rPr>
          <w:rFonts w:ascii="仿宋" w:hAnsi="仿宋" w:cs="仿宋" w:eastAsia="仿宋"/>
          <w:sz w:val="30"/>
          <w:b w:val="off"/>
          <w:color w:val="000000"/>
        </w:rPr>
        <w:t>个，涉及预算金额</w:t>
      </w:r>
      <w:r>
        <w:rPr>
          <w:rFonts w:ascii="仿宋" w:hAnsi="仿宋" w:cs="仿宋" w:eastAsia="仿宋"/>
          <w:sz w:val="30"/>
          <w:b w:val="off"/>
          <w:color w:val="000000"/>
        </w:rPr>
        <w:t>415.11</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2025-03-12T09:25:06Z</dcterms:created>
  <dc:creator>Apache POI</dc:creator>
</cp:coreProperties>
</file>