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37DE6" w14:textId="77777777" w:rsidR="004D3B0E" w:rsidRDefault="00305D02">
      <w:pPr>
        <w:spacing w:line="2600" w:lineRule="exact"/>
        <w:jc w:val="center"/>
        <w:rPr>
          <w:rFonts w:hint="eastAsia"/>
        </w:rPr>
      </w:pPr>
      <w:r>
        <w:rPr>
          <w:rFonts w:ascii="FZXiaoBiaoSong-B05S" w:eastAsia="FZXiaoBiaoSong-B05S" w:hAnsi="FZXiaoBiaoSong-B05S" w:cs="FZXiaoBiaoSong-B05S"/>
          <w:b/>
          <w:color w:val="000000"/>
          <w:sz w:val="48"/>
        </w:rPr>
        <w:t>天津市西青区张家窝镇退役军人服务站</w:t>
      </w:r>
      <w:r>
        <w:rPr>
          <w:rFonts w:ascii="FZXiaoBiaoSong-B05S" w:eastAsia="FZXiaoBiaoSong-B05S" w:hAnsi="FZXiaoBiaoSong-B05S" w:cs="FZXiaoBiaoSong-B05S"/>
          <w:b/>
          <w:color w:val="000000"/>
          <w:sz w:val="48"/>
        </w:rPr>
        <w:br/>
        <w:t>2025年度单位预算公开</w:t>
      </w:r>
    </w:p>
    <w:p w14:paraId="7E31AFAD" w14:textId="77777777" w:rsidR="004D3B0E" w:rsidRDefault="00305D02">
      <w:pPr>
        <w:pageBreakBefore/>
        <w:spacing w:line="560" w:lineRule="exact"/>
        <w:jc w:val="center"/>
        <w:rPr>
          <w:rFonts w:hint="eastAsia"/>
        </w:rPr>
      </w:pPr>
      <w:r>
        <w:rPr>
          <w:rFonts w:ascii="黑体" w:eastAsia="黑体" w:hAnsi="黑体" w:cs="黑体"/>
          <w:b/>
          <w:color w:val="000000"/>
          <w:sz w:val="44"/>
        </w:rPr>
        <w:lastRenderedPageBreak/>
        <w:t>目    录</w:t>
      </w:r>
    </w:p>
    <w:p w14:paraId="532D78DB" w14:textId="77777777" w:rsidR="004D3B0E" w:rsidRDefault="00305D02">
      <w:pPr>
        <w:spacing w:line="560" w:lineRule="exact"/>
        <w:ind w:firstLine="900"/>
        <w:jc w:val="both"/>
        <w:rPr>
          <w:rFonts w:hint="eastAsia"/>
        </w:rPr>
      </w:pPr>
      <w:r>
        <w:rPr>
          <w:rFonts w:ascii="仿宋" w:eastAsia="仿宋" w:hAnsi="仿宋" w:cs="仿宋"/>
          <w:b/>
          <w:color w:val="000000"/>
          <w:sz w:val="30"/>
        </w:rPr>
        <w:t>第一部分  概况</w:t>
      </w:r>
    </w:p>
    <w:p w14:paraId="128250E3" w14:textId="77777777" w:rsidR="004D3B0E" w:rsidRDefault="00305D02">
      <w:pPr>
        <w:spacing w:line="560" w:lineRule="exact"/>
        <w:ind w:firstLine="900"/>
        <w:jc w:val="both"/>
        <w:rPr>
          <w:rFonts w:hint="eastAsia"/>
        </w:rPr>
      </w:pPr>
      <w:r>
        <w:rPr>
          <w:rFonts w:ascii="仿宋" w:eastAsia="仿宋" w:hAnsi="仿宋" w:cs="仿宋"/>
          <w:color w:val="000000"/>
          <w:sz w:val="30"/>
        </w:rPr>
        <w:t>一、主要职责</w:t>
      </w:r>
    </w:p>
    <w:p w14:paraId="2C65DA73" w14:textId="77777777" w:rsidR="004D3B0E" w:rsidRDefault="00305D02">
      <w:pPr>
        <w:spacing w:line="560" w:lineRule="exact"/>
        <w:ind w:firstLine="900"/>
        <w:jc w:val="both"/>
        <w:rPr>
          <w:rFonts w:hint="eastAsia"/>
        </w:rPr>
      </w:pPr>
      <w:r>
        <w:rPr>
          <w:rFonts w:ascii="仿宋" w:eastAsia="仿宋" w:hAnsi="仿宋" w:cs="仿宋"/>
          <w:color w:val="000000"/>
          <w:sz w:val="30"/>
        </w:rPr>
        <w:t>二、机构设置情况</w:t>
      </w:r>
    </w:p>
    <w:p w14:paraId="5A7A3A47" w14:textId="77777777" w:rsidR="004D3B0E" w:rsidRDefault="00305D02">
      <w:pPr>
        <w:spacing w:line="560" w:lineRule="exact"/>
        <w:ind w:firstLine="900"/>
        <w:jc w:val="both"/>
        <w:rPr>
          <w:rFonts w:hint="eastAsia"/>
        </w:rPr>
      </w:pPr>
      <w:r>
        <w:rPr>
          <w:rFonts w:ascii="仿宋" w:eastAsia="仿宋" w:hAnsi="仿宋" w:cs="仿宋"/>
          <w:b/>
          <w:color w:val="000000"/>
          <w:sz w:val="30"/>
        </w:rPr>
        <w:t>第二部分  2025年单位情况说明</w:t>
      </w:r>
    </w:p>
    <w:p w14:paraId="1E1AA118" w14:textId="77777777" w:rsidR="004D3B0E" w:rsidRDefault="00305D02">
      <w:pPr>
        <w:spacing w:line="560" w:lineRule="exact"/>
        <w:ind w:firstLine="900"/>
        <w:jc w:val="both"/>
        <w:rPr>
          <w:rFonts w:hint="eastAsia"/>
        </w:rPr>
      </w:pPr>
      <w:r>
        <w:rPr>
          <w:rFonts w:ascii="仿宋" w:eastAsia="仿宋" w:hAnsi="仿宋" w:cs="仿宋"/>
          <w:color w:val="000000"/>
          <w:sz w:val="30"/>
        </w:rPr>
        <w:t>一、关于收支总体情况表的说明</w:t>
      </w:r>
    </w:p>
    <w:p w14:paraId="7EA2CD63" w14:textId="77777777" w:rsidR="004D3B0E" w:rsidRDefault="00305D02">
      <w:pPr>
        <w:spacing w:line="560" w:lineRule="exact"/>
        <w:ind w:firstLine="900"/>
        <w:jc w:val="both"/>
        <w:rPr>
          <w:rFonts w:hint="eastAsia"/>
        </w:rPr>
      </w:pPr>
      <w:r>
        <w:rPr>
          <w:rFonts w:ascii="仿宋" w:eastAsia="仿宋" w:hAnsi="仿宋" w:cs="仿宋"/>
          <w:color w:val="000000"/>
          <w:sz w:val="30"/>
        </w:rPr>
        <w:t>二、关于收入总体情况表的说明</w:t>
      </w:r>
    </w:p>
    <w:p w14:paraId="46AE4D98" w14:textId="77777777" w:rsidR="004D3B0E" w:rsidRDefault="00305D02">
      <w:pPr>
        <w:spacing w:line="560" w:lineRule="exact"/>
        <w:ind w:firstLine="900"/>
        <w:jc w:val="both"/>
        <w:rPr>
          <w:rFonts w:hint="eastAsia"/>
        </w:rPr>
      </w:pPr>
      <w:r>
        <w:rPr>
          <w:rFonts w:ascii="仿宋" w:eastAsia="仿宋" w:hAnsi="仿宋" w:cs="仿宋"/>
          <w:color w:val="000000"/>
          <w:sz w:val="30"/>
        </w:rPr>
        <w:t>三、关于支出总体情况表的说明</w:t>
      </w:r>
    </w:p>
    <w:p w14:paraId="27E39929" w14:textId="77777777" w:rsidR="004D3B0E" w:rsidRDefault="00305D02">
      <w:pPr>
        <w:spacing w:line="560" w:lineRule="exact"/>
        <w:ind w:firstLine="900"/>
        <w:jc w:val="both"/>
        <w:rPr>
          <w:rFonts w:hint="eastAsia"/>
        </w:rPr>
      </w:pPr>
      <w:r>
        <w:rPr>
          <w:rFonts w:ascii="仿宋" w:eastAsia="仿宋" w:hAnsi="仿宋" w:cs="仿宋"/>
          <w:color w:val="000000"/>
          <w:sz w:val="30"/>
        </w:rPr>
        <w:t>四、关于财政拨款收支总体情况表的说明</w:t>
      </w:r>
    </w:p>
    <w:p w14:paraId="617784AC" w14:textId="77777777" w:rsidR="004D3B0E" w:rsidRDefault="00305D02">
      <w:pPr>
        <w:spacing w:line="560" w:lineRule="exact"/>
        <w:ind w:firstLine="900"/>
        <w:jc w:val="both"/>
        <w:rPr>
          <w:rFonts w:hint="eastAsia"/>
        </w:rPr>
      </w:pPr>
      <w:r>
        <w:rPr>
          <w:rFonts w:ascii="仿宋" w:eastAsia="仿宋" w:hAnsi="仿宋" w:cs="仿宋"/>
          <w:color w:val="000000"/>
          <w:sz w:val="30"/>
        </w:rPr>
        <w:t>五、关于一般公共预算支出情况表的说明</w:t>
      </w:r>
    </w:p>
    <w:p w14:paraId="41299EF7" w14:textId="77777777" w:rsidR="004D3B0E" w:rsidRDefault="00305D02">
      <w:pPr>
        <w:spacing w:line="560" w:lineRule="exact"/>
        <w:ind w:firstLine="900"/>
        <w:jc w:val="both"/>
        <w:rPr>
          <w:rFonts w:hint="eastAsia"/>
        </w:rPr>
      </w:pPr>
      <w:r>
        <w:rPr>
          <w:rFonts w:ascii="仿宋" w:eastAsia="仿宋" w:hAnsi="仿宋" w:cs="仿宋"/>
          <w:color w:val="000000"/>
          <w:sz w:val="30"/>
        </w:rPr>
        <w:t>六、关于一般公共预算基本支出情况表的说明</w:t>
      </w:r>
    </w:p>
    <w:p w14:paraId="74C43375" w14:textId="77777777" w:rsidR="004D3B0E" w:rsidRDefault="00305D02">
      <w:pPr>
        <w:spacing w:line="560" w:lineRule="exact"/>
        <w:ind w:firstLine="900"/>
        <w:jc w:val="both"/>
        <w:rPr>
          <w:rFonts w:hint="eastAsia"/>
        </w:rPr>
      </w:pPr>
      <w:r>
        <w:rPr>
          <w:rFonts w:ascii="仿宋" w:eastAsia="仿宋" w:hAnsi="仿宋" w:cs="仿宋"/>
          <w:color w:val="000000"/>
          <w:sz w:val="30"/>
        </w:rPr>
        <w:t>七、关于一般公共预算“三公”经费支出情况表的说明</w:t>
      </w:r>
    </w:p>
    <w:p w14:paraId="25F70585" w14:textId="77777777" w:rsidR="004D3B0E" w:rsidRDefault="00305D02">
      <w:pPr>
        <w:spacing w:line="560" w:lineRule="exact"/>
        <w:ind w:firstLine="900"/>
        <w:jc w:val="both"/>
        <w:rPr>
          <w:rFonts w:hint="eastAsia"/>
        </w:rPr>
      </w:pPr>
      <w:r>
        <w:rPr>
          <w:rFonts w:ascii="仿宋" w:eastAsia="仿宋" w:hAnsi="仿宋" w:cs="仿宋"/>
          <w:color w:val="000000"/>
          <w:sz w:val="30"/>
        </w:rPr>
        <w:t>八、关于政府性基金预算支出情况表的说明</w:t>
      </w:r>
    </w:p>
    <w:p w14:paraId="109B7618" w14:textId="77777777" w:rsidR="004D3B0E" w:rsidRDefault="00305D02">
      <w:pPr>
        <w:spacing w:line="560" w:lineRule="exact"/>
        <w:ind w:firstLine="900"/>
        <w:jc w:val="both"/>
        <w:rPr>
          <w:rFonts w:hint="eastAsia"/>
        </w:rPr>
      </w:pPr>
      <w:r>
        <w:rPr>
          <w:rFonts w:ascii="仿宋" w:eastAsia="仿宋" w:hAnsi="仿宋" w:cs="仿宋"/>
          <w:color w:val="000000"/>
          <w:sz w:val="30"/>
        </w:rPr>
        <w:t>九、关于国有资本经营预算支出情况表的说明</w:t>
      </w:r>
    </w:p>
    <w:p w14:paraId="370E21BA" w14:textId="77777777" w:rsidR="004D3B0E" w:rsidRDefault="00305D02">
      <w:pPr>
        <w:spacing w:line="560" w:lineRule="exact"/>
        <w:ind w:firstLine="900"/>
        <w:jc w:val="both"/>
        <w:rPr>
          <w:rFonts w:hint="eastAsia"/>
        </w:rPr>
      </w:pPr>
      <w:r>
        <w:rPr>
          <w:rFonts w:ascii="仿宋" w:eastAsia="仿宋" w:hAnsi="仿宋" w:cs="仿宋"/>
          <w:color w:val="000000"/>
          <w:sz w:val="30"/>
        </w:rPr>
        <w:t>十、其他重要事项的情况说明</w:t>
      </w:r>
    </w:p>
    <w:p w14:paraId="3430C073" w14:textId="77777777" w:rsidR="004D3B0E" w:rsidRDefault="00305D02">
      <w:pPr>
        <w:spacing w:line="560" w:lineRule="exact"/>
        <w:ind w:firstLine="900"/>
        <w:jc w:val="both"/>
        <w:rPr>
          <w:rFonts w:hint="eastAsia"/>
        </w:rPr>
      </w:pPr>
      <w:r>
        <w:rPr>
          <w:rFonts w:ascii="仿宋" w:eastAsia="仿宋" w:hAnsi="仿宋" w:cs="仿宋"/>
          <w:b/>
          <w:color w:val="000000"/>
          <w:sz w:val="30"/>
        </w:rPr>
        <w:t>第三部分  名词解释</w:t>
      </w:r>
    </w:p>
    <w:p w14:paraId="4D53DA7C" w14:textId="77777777" w:rsidR="004D3B0E" w:rsidRDefault="00305D02">
      <w:pPr>
        <w:spacing w:line="560" w:lineRule="exact"/>
        <w:ind w:firstLine="900"/>
        <w:jc w:val="both"/>
        <w:rPr>
          <w:rFonts w:hint="eastAsia"/>
        </w:rPr>
      </w:pPr>
      <w:r>
        <w:rPr>
          <w:rFonts w:ascii="仿宋" w:eastAsia="仿宋" w:hAnsi="仿宋" w:cs="仿宋"/>
          <w:b/>
          <w:color w:val="000000"/>
          <w:sz w:val="30"/>
        </w:rPr>
        <w:t>第四部分  2025年单位预算表</w:t>
      </w:r>
    </w:p>
    <w:p w14:paraId="24F1B7AB" w14:textId="77777777" w:rsidR="004D3B0E" w:rsidRDefault="00305D02">
      <w:pPr>
        <w:spacing w:line="560" w:lineRule="exact"/>
        <w:ind w:firstLine="900"/>
        <w:jc w:val="both"/>
        <w:rPr>
          <w:rFonts w:hint="eastAsia"/>
        </w:rPr>
      </w:pPr>
      <w:r>
        <w:rPr>
          <w:rFonts w:ascii="仿宋" w:eastAsia="仿宋" w:hAnsi="仿宋" w:cs="仿宋"/>
          <w:color w:val="000000"/>
          <w:sz w:val="30"/>
        </w:rPr>
        <w:t>一、部门收支总体情况表</w:t>
      </w:r>
    </w:p>
    <w:p w14:paraId="681FCED2" w14:textId="77777777" w:rsidR="004D3B0E" w:rsidRDefault="00305D02">
      <w:pPr>
        <w:spacing w:line="560" w:lineRule="exact"/>
        <w:ind w:firstLine="900"/>
        <w:jc w:val="both"/>
        <w:rPr>
          <w:rFonts w:hint="eastAsia"/>
        </w:rPr>
      </w:pPr>
      <w:r>
        <w:rPr>
          <w:rFonts w:ascii="仿宋" w:eastAsia="仿宋" w:hAnsi="仿宋" w:cs="仿宋"/>
          <w:color w:val="000000"/>
          <w:sz w:val="30"/>
        </w:rPr>
        <w:t>二、部门收入总体情况表</w:t>
      </w:r>
    </w:p>
    <w:p w14:paraId="274E34DE" w14:textId="77777777" w:rsidR="004D3B0E" w:rsidRDefault="00305D02">
      <w:pPr>
        <w:spacing w:line="560" w:lineRule="exact"/>
        <w:ind w:firstLine="900"/>
        <w:jc w:val="both"/>
        <w:rPr>
          <w:rFonts w:hint="eastAsia"/>
        </w:rPr>
      </w:pPr>
      <w:r>
        <w:rPr>
          <w:rFonts w:ascii="仿宋" w:eastAsia="仿宋" w:hAnsi="仿宋" w:cs="仿宋"/>
          <w:color w:val="000000"/>
          <w:sz w:val="30"/>
        </w:rPr>
        <w:lastRenderedPageBreak/>
        <w:t>三、部门支出总体情况表</w:t>
      </w:r>
    </w:p>
    <w:p w14:paraId="7E4EF5AC" w14:textId="77777777" w:rsidR="004D3B0E" w:rsidRDefault="00305D02">
      <w:pPr>
        <w:spacing w:line="560" w:lineRule="exact"/>
        <w:ind w:firstLine="900"/>
        <w:jc w:val="both"/>
        <w:rPr>
          <w:rFonts w:hint="eastAsia"/>
        </w:rPr>
      </w:pPr>
      <w:r>
        <w:rPr>
          <w:rFonts w:ascii="仿宋" w:eastAsia="仿宋" w:hAnsi="仿宋" w:cs="仿宋"/>
          <w:color w:val="000000"/>
          <w:sz w:val="30"/>
        </w:rPr>
        <w:t>四、财政拨款收支总体情况表</w:t>
      </w:r>
    </w:p>
    <w:p w14:paraId="3633BD33" w14:textId="77777777" w:rsidR="004D3B0E" w:rsidRDefault="00305D02">
      <w:pPr>
        <w:spacing w:line="560" w:lineRule="exact"/>
        <w:ind w:firstLine="900"/>
        <w:jc w:val="both"/>
        <w:rPr>
          <w:rFonts w:hint="eastAsia"/>
        </w:rPr>
      </w:pPr>
      <w:r>
        <w:rPr>
          <w:rFonts w:ascii="仿宋" w:eastAsia="仿宋" w:hAnsi="仿宋" w:cs="仿宋"/>
          <w:color w:val="000000"/>
          <w:sz w:val="30"/>
        </w:rPr>
        <w:t>五、一般公共预算支出情况表</w:t>
      </w:r>
    </w:p>
    <w:p w14:paraId="79EE0EC9" w14:textId="77777777" w:rsidR="004D3B0E" w:rsidRDefault="00305D02">
      <w:pPr>
        <w:spacing w:line="560" w:lineRule="exact"/>
        <w:ind w:firstLine="900"/>
        <w:jc w:val="both"/>
        <w:rPr>
          <w:rFonts w:hint="eastAsia"/>
        </w:rPr>
      </w:pPr>
      <w:r>
        <w:rPr>
          <w:rFonts w:ascii="仿宋" w:eastAsia="仿宋" w:hAnsi="仿宋" w:cs="仿宋"/>
          <w:color w:val="000000"/>
          <w:sz w:val="30"/>
        </w:rPr>
        <w:t>六、一般公共预算基本支出情况表</w:t>
      </w:r>
    </w:p>
    <w:p w14:paraId="3CBA3D3D" w14:textId="77777777" w:rsidR="004D3B0E" w:rsidRDefault="00305D02">
      <w:pPr>
        <w:spacing w:line="560" w:lineRule="exact"/>
        <w:ind w:firstLine="900"/>
        <w:jc w:val="both"/>
        <w:rPr>
          <w:rFonts w:hint="eastAsia"/>
        </w:rPr>
      </w:pPr>
      <w:r>
        <w:rPr>
          <w:rFonts w:ascii="仿宋" w:eastAsia="仿宋" w:hAnsi="仿宋" w:cs="仿宋"/>
          <w:color w:val="000000"/>
          <w:sz w:val="30"/>
        </w:rPr>
        <w:t>七、一般公共预算“三公”经费支出情况表</w:t>
      </w:r>
    </w:p>
    <w:p w14:paraId="4FCC2FB1" w14:textId="77777777" w:rsidR="004D3B0E" w:rsidRDefault="00305D02">
      <w:pPr>
        <w:spacing w:line="560" w:lineRule="exact"/>
        <w:ind w:firstLine="900"/>
        <w:jc w:val="both"/>
        <w:rPr>
          <w:rFonts w:hint="eastAsia"/>
        </w:rPr>
      </w:pPr>
      <w:r>
        <w:rPr>
          <w:rFonts w:ascii="仿宋" w:eastAsia="仿宋" w:hAnsi="仿宋" w:cs="仿宋"/>
          <w:color w:val="000000"/>
          <w:sz w:val="30"/>
        </w:rPr>
        <w:t>八、政府性基金预算支出情况表</w:t>
      </w:r>
    </w:p>
    <w:p w14:paraId="674E6DAB" w14:textId="77777777" w:rsidR="004D3B0E" w:rsidRDefault="00305D02">
      <w:pPr>
        <w:spacing w:line="560" w:lineRule="exact"/>
        <w:ind w:firstLine="900"/>
        <w:jc w:val="both"/>
        <w:rPr>
          <w:rFonts w:hint="eastAsia"/>
        </w:rPr>
      </w:pPr>
      <w:r>
        <w:rPr>
          <w:rFonts w:ascii="仿宋" w:eastAsia="仿宋" w:hAnsi="仿宋" w:cs="仿宋"/>
          <w:color w:val="000000"/>
          <w:sz w:val="30"/>
        </w:rPr>
        <w:t>九、国有资本经营预算支出情况表</w:t>
      </w:r>
    </w:p>
    <w:p w14:paraId="46D22731" w14:textId="77777777" w:rsidR="004D3B0E" w:rsidRDefault="00305D02">
      <w:pPr>
        <w:spacing w:line="560" w:lineRule="exact"/>
        <w:ind w:firstLine="900"/>
        <w:jc w:val="both"/>
        <w:rPr>
          <w:rFonts w:hint="eastAsia"/>
        </w:rPr>
      </w:pPr>
      <w:r>
        <w:rPr>
          <w:rFonts w:ascii="仿宋" w:eastAsia="仿宋" w:hAnsi="仿宋" w:cs="仿宋"/>
          <w:color w:val="000000"/>
          <w:sz w:val="30"/>
        </w:rPr>
        <w:t>十、项目支出表</w:t>
      </w:r>
    </w:p>
    <w:p w14:paraId="07365620" w14:textId="77777777" w:rsidR="004D3B0E" w:rsidRDefault="00305D02">
      <w:pPr>
        <w:spacing w:line="560" w:lineRule="exact"/>
        <w:ind w:firstLine="900"/>
        <w:jc w:val="both"/>
        <w:rPr>
          <w:rFonts w:hint="eastAsia"/>
        </w:rPr>
      </w:pPr>
      <w:r>
        <w:rPr>
          <w:rFonts w:ascii="仿宋" w:eastAsia="仿宋" w:hAnsi="仿宋" w:cs="仿宋"/>
          <w:color w:val="000000"/>
          <w:sz w:val="30"/>
        </w:rPr>
        <w:t>十一、关于空表的说明</w:t>
      </w:r>
    </w:p>
    <w:p w14:paraId="4A92BC80" w14:textId="77777777" w:rsidR="004D3B0E" w:rsidRDefault="00305D02">
      <w:pPr>
        <w:pageBreakBefore/>
        <w:spacing w:line="560" w:lineRule="exact"/>
        <w:jc w:val="center"/>
        <w:rPr>
          <w:rFonts w:hint="eastAsia"/>
        </w:rPr>
      </w:pPr>
      <w:r>
        <w:rPr>
          <w:rFonts w:ascii="FZXiaoBiaoSong-B05S" w:eastAsia="FZXiaoBiaoSong-B05S" w:hAnsi="FZXiaoBiaoSong-B05S" w:cs="FZXiaoBiaoSong-B05S"/>
          <w:b/>
          <w:color w:val="000000"/>
          <w:sz w:val="48"/>
        </w:rPr>
        <w:lastRenderedPageBreak/>
        <w:t>第一部分 概况</w:t>
      </w:r>
    </w:p>
    <w:p w14:paraId="7A566126" w14:textId="77777777" w:rsidR="004D3B0E" w:rsidRDefault="00305D02">
      <w:pPr>
        <w:spacing w:line="560" w:lineRule="exact"/>
        <w:ind w:firstLine="600"/>
        <w:jc w:val="both"/>
        <w:rPr>
          <w:rFonts w:hint="eastAsia"/>
        </w:rPr>
      </w:pPr>
      <w:r>
        <w:rPr>
          <w:rFonts w:ascii="黑体" w:eastAsia="黑体" w:hAnsi="黑体" w:cs="黑体"/>
          <w:b/>
          <w:color w:val="353232"/>
          <w:sz w:val="30"/>
        </w:rPr>
        <w:t>一、主要职责</w:t>
      </w:r>
    </w:p>
    <w:p w14:paraId="454CEF62" w14:textId="77777777" w:rsidR="0095739D" w:rsidRDefault="00305D02">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1.指导社区（村）退役军人服务站业务；</w:t>
      </w:r>
    </w:p>
    <w:p w14:paraId="1D1911D5" w14:textId="77777777" w:rsidR="0095739D" w:rsidRDefault="00305D02">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2、协助做好辖区内退役军人关系转接和档案移交，协调推动退役军人流动党员纳入基层党组织管理，配合组织单位加强退役军人党员教育管理服务工作；</w:t>
      </w:r>
    </w:p>
    <w:p w14:paraId="2D9D90C7" w14:textId="77777777" w:rsidR="0095739D" w:rsidRDefault="00305D02">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3、做好日常接访工作，及时处理退役军人的来访来信来</w:t>
      </w:r>
    </w:p>
    <w:p w14:paraId="420880AE" w14:textId="77777777" w:rsidR="0095739D" w:rsidRDefault="00305D02">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4、常态</w:t>
      </w:r>
      <w:proofErr w:type="gramStart"/>
      <w:r>
        <w:rPr>
          <w:rFonts w:ascii="仿宋" w:eastAsia="仿宋" w:hAnsi="仿宋" w:cs="仿宋"/>
          <w:color w:val="000000"/>
          <w:sz w:val="30"/>
        </w:rPr>
        <w:t>化开展</w:t>
      </w:r>
      <w:proofErr w:type="gramEnd"/>
      <w:r>
        <w:rPr>
          <w:rFonts w:ascii="仿宋" w:eastAsia="仿宋" w:hAnsi="仿宋" w:cs="仿宋"/>
          <w:color w:val="000000"/>
          <w:sz w:val="30"/>
        </w:rPr>
        <w:t>帮扶援助、走访慰问、矛盾化解和思想稳定工作，把党和政府的关怀温暖传递给每一个退役军人；</w:t>
      </w:r>
    </w:p>
    <w:p w14:paraId="2CE2B2A1" w14:textId="77777777" w:rsidR="0095739D" w:rsidRDefault="00305D02" w:rsidP="0095739D">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5、当好退役军人的服务员、宣传员、信息员、联络员， 突出面对面、个性化、一对一服务；</w:t>
      </w:r>
    </w:p>
    <w:p w14:paraId="28DF1D82" w14:textId="77777777" w:rsidR="0095739D" w:rsidRDefault="00305D02" w:rsidP="0095739D">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6、全面摸清辖区内退役军人和其他优抚对象的思想状况、家庭生活工作情况；</w:t>
      </w:r>
    </w:p>
    <w:p w14:paraId="2AE2E503" w14:textId="77777777" w:rsidR="0095739D" w:rsidRDefault="00305D02" w:rsidP="0095739D">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7、做好送立功喜报、悬挂光荣牌工作；</w:t>
      </w:r>
    </w:p>
    <w:p w14:paraId="5ED9E929" w14:textId="6E4835E3" w:rsidR="004D3B0E" w:rsidRPr="0095739D" w:rsidRDefault="00305D02" w:rsidP="0095739D">
      <w:pPr>
        <w:spacing w:line="560" w:lineRule="exact"/>
        <w:ind w:firstLine="600"/>
        <w:jc w:val="both"/>
        <w:rPr>
          <w:rFonts w:ascii="仿宋" w:eastAsia="仿宋" w:hAnsi="仿宋" w:cs="仿宋" w:hint="eastAsia"/>
          <w:color w:val="000000"/>
          <w:sz w:val="30"/>
        </w:rPr>
      </w:pPr>
      <w:r>
        <w:rPr>
          <w:rFonts w:ascii="仿宋" w:eastAsia="仿宋" w:hAnsi="仿宋" w:cs="仿宋"/>
          <w:color w:val="000000"/>
          <w:sz w:val="30"/>
        </w:rPr>
        <w:t>8、做好辖区内退役军人和其他优抚对象信息数据采集工作；</w:t>
      </w:r>
      <w:r>
        <w:rPr>
          <w:rFonts w:ascii="仿宋" w:eastAsia="仿宋" w:hAnsi="仿宋" w:cs="仿宋"/>
          <w:color w:val="000000"/>
          <w:sz w:val="30"/>
        </w:rPr>
        <w:br/>
        <w:t xml:space="preserve">    9、完成镇、上级退役军人事务单位交办的其他事务性工作。</w:t>
      </w:r>
    </w:p>
    <w:p w14:paraId="68D2BB8F" w14:textId="77777777" w:rsidR="004D3B0E" w:rsidRDefault="00305D02">
      <w:pPr>
        <w:spacing w:line="560" w:lineRule="exact"/>
        <w:ind w:firstLine="600"/>
        <w:jc w:val="both"/>
        <w:rPr>
          <w:rFonts w:hint="eastAsia"/>
        </w:rPr>
      </w:pPr>
      <w:r>
        <w:rPr>
          <w:rFonts w:ascii="黑体" w:eastAsia="黑体" w:hAnsi="黑体" w:cs="黑体"/>
          <w:b/>
          <w:color w:val="000000"/>
          <w:sz w:val="30"/>
        </w:rPr>
        <w:t>二、机构设置情况</w:t>
      </w:r>
    </w:p>
    <w:p w14:paraId="77724BD7" w14:textId="77777777" w:rsidR="004D3B0E" w:rsidRDefault="00305D02">
      <w:pPr>
        <w:spacing w:line="560" w:lineRule="exact"/>
        <w:ind w:firstLine="600"/>
        <w:jc w:val="both"/>
        <w:rPr>
          <w:rFonts w:hint="eastAsia"/>
        </w:rPr>
      </w:pPr>
      <w:r>
        <w:rPr>
          <w:rFonts w:ascii="仿宋" w:eastAsia="仿宋" w:hAnsi="仿宋" w:cs="仿宋"/>
          <w:color w:val="000000"/>
          <w:sz w:val="30"/>
        </w:rPr>
        <w:t>天津市西青区张家窝镇退役军人服务站部门内设0个职能科室；下辖1个预算单位。</w:t>
      </w:r>
    </w:p>
    <w:p w14:paraId="76D470B6" w14:textId="77777777" w:rsidR="004D3B0E" w:rsidRDefault="00305D02">
      <w:pPr>
        <w:spacing w:line="560" w:lineRule="exact"/>
        <w:ind w:firstLine="600"/>
        <w:jc w:val="both"/>
        <w:rPr>
          <w:rFonts w:hint="eastAsia"/>
        </w:rPr>
      </w:pPr>
      <w:r>
        <w:rPr>
          <w:rFonts w:ascii="仿宋" w:eastAsia="仿宋" w:hAnsi="仿宋" w:cs="仿宋"/>
          <w:color w:val="000000"/>
          <w:sz w:val="30"/>
        </w:rPr>
        <w:t>纳入天津市西青区张家窝镇退役军人服务站单位2025年部门预算编制范围的预算单位包括：</w:t>
      </w:r>
    </w:p>
    <w:p w14:paraId="4EF4EED3" w14:textId="77777777" w:rsidR="004D3B0E" w:rsidRDefault="00305D02">
      <w:pPr>
        <w:spacing w:line="560" w:lineRule="exact"/>
        <w:ind w:firstLine="600"/>
        <w:jc w:val="both"/>
        <w:rPr>
          <w:rFonts w:hint="eastAsia"/>
        </w:rPr>
      </w:pPr>
      <w:r>
        <w:rPr>
          <w:rFonts w:ascii="仿宋" w:eastAsia="仿宋" w:hAnsi="仿宋" w:cs="仿宋"/>
          <w:color w:val="000000"/>
          <w:sz w:val="30"/>
        </w:rPr>
        <w:lastRenderedPageBreak/>
        <w:t>1.天津市西青区张家窝镇退役军人服务站</w:t>
      </w:r>
    </w:p>
    <w:p w14:paraId="257B0678" w14:textId="77777777" w:rsidR="004D3B0E" w:rsidRDefault="00305D02">
      <w:pPr>
        <w:pageBreakBefore/>
        <w:spacing w:line="560" w:lineRule="exact"/>
        <w:jc w:val="center"/>
        <w:rPr>
          <w:rFonts w:hint="eastAsia"/>
        </w:rPr>
      </w:pPr>
      <w:r>
        <w:rPr>
          <w:rFonts w:ascii="FZXiaoBiaoSong-B05S" w:eastAsia="FZXiaoBiaoSong-B05S" w:hAnsi="FZXiaoBiaoSong-B05S" w:cs="FZXiaoBiaoSong-B05S"/>
          <w:b/>
          <w:color w:val="000000"/>
          <w:sz w:val="48"/>
        </w:rPr>
        <w:lastRenderedPageBreak/>
        <w:t>第二部分  2025年度单位预算情况说明</w:t>
      </w:r>
    </w:p>
    <w:p w14:paraId="7BB4000F" w14:textId="77777777" w:rsidR="004D3B0E" w:rsidRDefault="00305D02">
      <w:pPr>
        <w:spacing w:line="560" w:lineRule="exact"/>
        <w:ind w:firstLine="600"/>
        <w:jc w:val="both"/>
        <w:rPr>
          <w:rFonts w:hint="eastAsia"/>
        </w:rPr>
      </w:pPr>
      <w:r>
        <w:rPr>
          <w:rFonts w:ascii="黑体" w:eastAsia="黑体" w:hAnsi="黑体" w:cs="黑体"/>
          <w:b/>
          <w:color w:val="000000"/>
          <w:sz w:val="30"/>
        </w:rPr>
        <w:t>一、关于收支总体情况表的说明</w:t>
      </w:r>
    </w:p>
    <w:p w14:paraId="437330D1" w14:textId="77777777" w:rsidR="004D3B0E" w:rsidRDefault="00305D02">
      <w:pPr>
        <w:spacing w:line="560" w:lineRule="exact"/>
        <w:ind w:firstLine="600"/>
        <w:jc w:val="both"/>
        <w:rPr>
          <w:rFonts w:hint="eastAsia"/>
        </w:rPr>
      </w:pPr>
      <w:r>
        <w:rPr>
          <w:rFonts w:ascii="仿宋" w:eastAsia="仿宋" w:hAnsi="仿宋" w:cs="仿宋"/>
          <w:color w:val="000000"/>
          <w:sz w:val="30"/>
        </w:rPr>
        <w:t>按照综合预算的原则，天津市西青区张家窝镇退役军人服务站单位所有收入和支出均纳入部门预算管理。收入包括：一般公共预算拨款收入77.33万元、政府性基金预算拨款收入0万元、国有资本经营预算拨款收入0万元、财政专户管理资金收入0万元、事业收入0万元、事业单位经营收入0万元、上级补助收入0万元、附属单位上缴收入0万元、其他收入0万元、上年结转结余0万元；支出包括：教育支出0.08万元、社会保障和就业支出74.92万元、卫生健康支出2.33万元。天津市西青区张家窝镇退役军人服务站单位2025年收支总预算77.33万元。</w:t>
      </w:r>
    </w:p>
    <w:p w14:paraId="35249506" w14:textId="77777777" w:rsidR="004D3B0E" w:rsidRDefault="00305D02">
      <w:pPr>
        <w:spacing w:line="560" w:lineRule="exact"/>
        <w:ind w:firstLine="600"/>
        <w:jc w:val="both"/>
        <w:rPr>
          <w:rFonts w:hint="eastAsia"/>
        </w:rPr>
      </w:pPr>
      <w:r>
        <w:rPr>
          <w:rFonts w:ascii="黑体" w:eastAsia="黑体" w:hAnsi="黑体" w:cs="黑体"/>
          <w:b/>
          <w:color w:val="000000"/>
          <w:sz w:val="30"/>
        </w:rPr>
        <w:t>二、关于收入总体情况表的说明</w:t>
      </w:r>
    </w:p>
    <w:p w14:paraId="5775CB83" w14:textId="77777777" w:rsidR="004D3B0E" w:rsidRDefault="00305D02">
      <w:pPr>
        <w:spacing w:line="560" w:lineRule="exact"/>
        <w:ind w:firstLine="600"/>
        <w:jc w:val="both"/>
        <w:rPr>
          <w:rFonts w:hint="eastAsia"/>
        </w:rPr>
      </w:pPr>
      <w:r>
        <w:rPr>
          <w:rFonts w:ascii="仿宋" w:eastAsia="仿宋" w:hAnsi="仿宋" w:cs="仿宋"/>
          <w:color w:val="000000"/>
          <w:sz w:val="30"/>
        </w:rPr>
        <w:t>天津市西青区张家窝镇退役军人服务站单位2025年部门预算收入77.33万元，与上年预算相比减少17.00万元，主要原因是落实过紧日子文件精神，压缩支出。其中：上年结转结余0万元，占0%；一般公共预算77.33万元，占100.00%；政府性基金预算0万元，占0%；国有资本经营预算0万元，占0%；财政专户管理资金0万元，占0%；事业收入0万元，占0%；事业单位经营收入0万元，占0%；上级补助收入0万元，占0%；附属单位上缴收入0万元，占0%；其他收入0万元，占0%。</w:t>
      </w:r>
    </w:p>
    <w:p w14:paraId="5D0D539A" w14:textId="77777777" w:rsidR="004D3B0E" w:rsidRDefault="00305D02">
      <w:pPr>
        <w:spacing w:line="560" w:lineRule="exact"/>
        <w:ind w:firstLine="600"/>
        <w:jc w:val="both"/>
        <w:rPr>
          <w:rFonts w:hint="eastAsia"/>
        </w:rPr>
      </w:pPr>
      <w:r>
        <w:rPr>
          <w:rFonts w:ascii="黑体" w:eastAsia="黑体" w:hAnsi="黑体" w:cs="黑体"/>
          <w:b/>
          <w:color w:val="000000"/>
          <w:sz w:val="30"/>
        </w:rPr>
        <w:t>三、关于支出总体情况表的说明</w:t>
      </w:r>
    </w:p>
    <w:p w14:paraId="634D342D" w14:textId="77777777" w:rsidR="004D3B0E" w:rsidRDefault="00305D02">
      <w:pPr>
        <w:spacing w:line="560" w:lineRule="exact"/>
        <w:ind w:firstLine="600"/>
        <w:jc w:val="both"/>
        <w:rPr>
          <w:rFonts w:hint="eastAsia"/>
        </w:rPr>
      </w:pPr>
      <w:r>
        <w:rPr>
          <w:rFonts w:ascii="仿宋" w:eastAsia="仿宋" w:hAnsi="仿宋" w:cs="仿宋"/>
          <w:color w:val="000000"/>
          <w:sz w:val="30"/>
        </w:rPr>
        <w:t>天津市西青区张家窝镇退役军人服务站单位2025年支出预</w:t>
      </w:r>
      <w:r>
        <w:rPr>
          <w:rFonts w:ascii="仿宋" w:eastAsia="仿宋" w:hAnsi="仿宋" w:cs="仿宋"/>
          <w:color w:val="000000"/>
          <w:sz w:val="30"/>
        </w:rPr>
        <w:lastRenderedPageBreak/>
        <w:t>算77.33万元，与上年预算相比减少17.00万元，主要原因是落实过紧日子文件精神，压缩支出。其中：基本支出66.22万元，占85.63%；项目支出11.11万元，占14.37%；事业单位经营支出0万元，占0%；上缴上级支出0万元，占0%；对附属单位补助支出0万元，占0%。</w:t>
      </w:r>
    </w:p>
    <w:p w14:paraId="23D79E82" w14:textId="77777777" w:rsidR="004D3B0E" w:rsidRDefault="00305D02">
      <w:pPr>
        <w:spacing w:line="560" w:lineRule="exact"/>
        <w:ind w:firstLine="600"/>
        <w:jc w:val="both"/>
        <w:rPr>
          <w:rFonts w:hint="eastAsia"/>
        </w:rPr>
      </w:pPr>
      <w:r>
        <w:rPr>
          <w:rFonts w:ascii="黑体" w:eastAsia="黑体" w:hAnsi="黑体" w:cs="黑体"/>
          <w:b/>
          <w:color w:val="000000"/>
          <w:sz w:val="30"/>
        </w:rPr>
        <w:t>四、关于财政拨款收支总体情况表的说明</w:t>
      </w:r>
    </w:p>
    <w:p w14:paraId="21E893E1" w14:textId="77777777" w:rsidR="004D3B0E" w:rsidRDefault="00305D02">
      <w:pPr>
        <w:spacing w:line="560" w:lineRule="exact"/>
        <w:ind w:firstLine="600"/>
        <w:jc w:val="both"/>
        <w:rPr>
          <w:rFonts w:hint="eastAsia"/>
        </w:rPr>
      </w:pPr>
      <w:r>
        <w:rPr>
          <w:rFonts w:ascii="仿宋" w:eastAsia="仿宋" w:hAnsi="仿宋" w:cs="仿宋"/>
          <w:color w:val="000000"/>
          <w:sz w:val="30"/>
        </w:rPr>
        <w:t>天津市西青区张家窝镇退役军人服务站单位2025年财政拨款收入预算77.33万元，与上年预算相比减少17.00万元，主要原因是落实过紧日子文件精神，压缩支出。收入包括：一般公共预算拨款收入77.33万元、政府性基金预算拨款收入0万元、上年财政结转结余0万元、国有资本经营预算拨款收入0万元、2025年财政拨款支出预算77.33万元，与上年预算相比减少17.00万元，主要原因是落实过紧日子文件精神，压缩支出。支出包括：教育支出0.08万元 ；社会保障和就业支出74.92万元 ；卫生健康支出2.33万元。</w:t>
      </w:r>
    </w:p>
    <w:p w14:paraId="727DF07B" w14:textId="77777777" w:rsidR="004D3B0E" w:rsidRDefault="00305D02">
      <w:pPr>
        <w:spacing w:line="560" w:lineRule="exact"/>
        <w:ind w:firstLine="600"/>
        <w:jc w:val="both"/>
        <w:rPr>
          <w:rFonts w:hint="eastAsia"/>
        </w:rPr>
      </w:pPr>
      <w:r>
        <w:rPr>
          <w:rFonts w:ascii="黑体" w:eastAsia="黑体" w:hAnsi="黑体" w:cs="黑体"/>
          <w:b/>
          <w:color w:val="000000"/>
          <w:sz w:val="30"/>
        </w:rPr>
        <w:t>五、关于一般公共预算支出情况表的说明</w:t>
      </w:r>
    </w:p>
    <w:p w14:paraId="647FA567" w14:textId="77777777" w:rsidR="004D3B0E" w:rsidRDefault="00305D02">
      <w:pPr>
        <w:spacing w:line="560" w:lineRule="exact"/>
        <w:ind w:firstLine="600"/>
        <w:jc w:val="both"/>
        <w:rPr>
          <w:rFonts w:hint="eastAsia"/>
        </w:rPr>
      </w:pPr>
      <w:r>
        <w:rPr>
          <w:rFonts w:ascii="楷体" w:eastAsia="楷体" w:hAnsi="楷体" w:cs="楷体"/>
          <w:b/>
          <w:color w:val="000000"/>
          <w:sz w:val="30"/>
        </w:rPr>
        <w:t>（一）总体情况</w:t>
      </w:r>
    </w:p>
    <w:p w14:paraId="0FF9510A" w14:textId="77777777" w:rsidR="004D3B0E" w:rsidRDefault="00305D02">
      <w:pPr>
        <w:spacing w:line="560" w:lineRule="exact"/>
        <w:ind w:firstLine="600"/>
        <w:jc w:val="both"/>
        <w:rPr>
          <w:rFonts w:hint="eastAsia"/>
        </w:rPr>
      </w:pPr>
      <w:r>
        <w:rPr>
          <w:rFonts w:ascii="仿宋" w:eastAsia="仿宋" w:hAnsi="仿宋" w:cs="仿宋"/>
          <w:color w:val="000000"/>
          <w:sz w:val="30"/>
        </w:rPr>
        <w:t>天津市西青区张家窝镇退役军人服务站单位2025年一般公共预算支出77.33万元(上年94.33万元），与上年预算相比减少17.00万元，主要原因是落实过紧日子文件精神，压缩支出。</w:t>
      </w:r>
    </w:p>
    <w:p w14:paraId="6AA6A055" w14:textId="77777777" w:rsidR="004D3B0E" w:rsidRDefault="00305D02">
      <w:pPr>
        <w:spacing w:line="560" w:lineRule="exact"/>
        <w:ind w:firstLine="600"/>
        <w:jc w:val="both"/>
        <w:rPr>
          <w:rFonts w:hint="eastAsia"/>
        </w:rPr>
      </w:pPr>
      <w:r>
        <w:rPr>
          <w:rFonts w:ascii="楷体" w:eastAsia="楷体" w:hAnsi="楷体" w:cs="楷体"/>
          <w:b/>
          <w:color w:val="000000"/>
          <w:sz w:val="30"/>
        </w:rPr>
        <w:t>（二）具体情况</w:t>
      </w:r>
    </w:p>
    <w:p w14:paraId="1561C375" w14:textId="77777777" w:rsidR="004D3B0E" w:rsidRDefault="00305D02">
      <w:pPr>
        <w:spacing w:line="560" w:lineRule="exact"/>
        <w:ind w:firstLine="600"/>
        <w:jc w:val="both"/>
        <w:rPr>
          <w:rFonts w:hint="eastAsia"/>
        </w:rPr>
      </w:pPr>
      <w:r>
        <w:rPr>
          <w:rFonts w:ascii="仿宋" w:eastAsia="仿宋" w:hAnsi="仿宋" w:cs="仿宋"/>
          <w:color w:val="000000"/>
          <w:sz w:val="30"/>
        </w:rPr>
        <w:t>1、“教育支出（类）”0.08万元，与上年预算相比增加</w:t>
      </w:r>
      <w:r>
        <w:rPr>
          <w:rFonts w:ascii="仿宋" w:eastAsia="仿宋" w:hAnsi="仿宋" w:cs="仿宋"/>
          <w:color w:val="000000"/>
          <w:sz w:val="30"/>
        </w:rPr>
        <w:lastRenderedPageBreak/>
        <w:t>0.08万元，主要原因是本年培训费预算做在教育支出。其中：“进修及培训（款）”0.08万元，包括：“培训支出（项）”0.08万元，主要用于人员培训。</w:t>
      </w:r>
    </w:p>
    <w:p w14:paraId="62942C87" w14:textId="77777777" w:rsidR="004D3B0E" w:rsidRDefault="00305D02">
      <w:pPr>
        <w:spacing w:line="560" w:lineRule="exact"/>
        <w:ind w:firstLine="600"/>
        <w:jc w:val="both"/>
        <w:rPr>
          <w:rFonts w:hint="eastAsia"/>
        </w:rPr>
      </w:pPr>
      <w:r>
        <w:rPr>
          <w:rFonts w:ascii="仿宋" w:eastAsia="仿宋" w:hAnsi="仿宋" w:cs="仿宋"/>
          <w:color w:val="000000"/>
          <w:sz w:val="30"/>
        </w:rPr>
        <w:t>2、“社会保障和就业支出（类）”74.92万元，与上年预算相比减少16.99万元，主要原因是落实过紧日子文件精神，压缩支出。其中：“行政事业单位养老支出（款）”5.19万元，包括：“机关事业单位基本养老保险缴费支出（项）”3.46万元，主要用于本单位在职人员养老保险缴费支出；“机关事业单位职业年金缴费支出（项）”1.73万元，主要用于本单位在职人员职业年金缴费支出。</w:t>
      </w:r>
    </w:p>
    <w:p w14:paraId="697D2CC1" w14:textId="77777777" w:rsidR="004D3B0E" w:rsidRDefault="00305D02">
      <w:pPr>
        <w:spacing w:line="560" w:lineRule="exact"/>
        <w:ind w:firstLine="600"/>
        <w:jc w:val="both"/>
        <w:rPr>
          <w:rFonts w:hint="eastAsia"/>
        </w:rPr>
      </w:pPr>
      <w:r>
        <w:rPr>
          <w:rFonts w:ascii="仿宋" w:eastAsia="仿宋" w:hAnsi="仿宋" w:cs="仿宋"/>
          <w:color w:val="000000"/>
          <w:sz w:val="30"/>
        </w:rPr>
        <w:t>“退役军人管理事务（款）”69.73万元，包括：“事业运行（退役军人管理事务）（项）”58.62万元，主要用于退役军人服务站在职及编外人员工资、社保、公积金及单位公用经费的支出；“其他退役军人事务管理支出（项）”11.11万元，主要用于关爱退役军人协会帮扶困难退役军人经费及退休人员工作经费。</w:t>
      </w:r>
    </w:p>
    <w:p w14:paraId="022ACFAB" w14:textId="77777777" w:rsidR="004D3B0E" w:rsidRDefault="00305D02">
      <w:pPr>
        <w:spacing w:line="560" w:lineRule="exact"/>
        <w:ind w:firstLine="600"/>
        <w:jc w:val="both"/>
        <w:rPr>
          <w:rFonts w:hint="eastAsia"/>
        </w:rPr>
      </w:pPr>
      <w:r>
        <w:rPr>
          <w:rFonts w:ascii="仿宋" w:eastAsia="仿宋" w:hAnsi="仿宋" w:cs="仿宋"/>
          <w:color w:val="000000"/>
          <w:sz w:val="30"/>
        </w:rPr>
        <w:t>3、“卫生健康支出（类）”2.33万元，与上年预算相比减少0.08万元，主要原因是落实过紧日子文件精神，压缩支出。其中：“行政事业单位医疗（款）”2.33万元，包括：“事业单位医疗（项）”2.16万元，主要用于事业单位在职人员基本医疗保险费的缴纳；“其他行政事业单位医疗支出（项）”0.16万元，主要用于事业单位在职人员基本医疗保险费的缴纳。</w:t>
      </w:r>
    </w:p>
    <w:p w14:paraId="3F6D87A5" w14:textId="77777777" w:rsidR="004D3B0E" w:rsidRDefault="00305D02">
      <w:pPr>
        <w:spacing w:line="560" w:lineRule="exact"/>
        <w:ind w:firstLine="600"/>
        <w:jc w:val="both"/>
        <w:rPr>
          <w:rFonts w:hint="eastAsia"/>
        </w:rPr>
      </w:pPr>
      <w:r>
        <w:rPr>
          <w:rFonts w:ascii="黑体" w:eastAsia="黑体" w:hAnsi="黑体" w:cs="黑体"/>
          <w:b/>
          <w:color w:val="000000"/>
          <w:sz w:val="30"/>
        </w:rPr>
        <w:lastRenderedPageBreak/>
        <w:t>六、关于一般公共预算基本支出情况表的说明</w:t>
      </w:r>
    </w:p>
    <w:p w14:paraId="67F9AB72" w14:textId="77777777" w:rsidR="004D3B0E" w:rsidRDefault="00305D02">
      <w:pPr>
        <w:spacing w:line="560" w:lineRule="exact"/>
        <w:ind w:firstLine="600"/>
        <w:jc w:val="both"/>
        <w:rPr>
          <w:rFonts w:hint="eastAsia"/>
        </w:rPr>
      </w:pPr>
      <w:r>
        <w:rPr>
          <w:rFonts w:ascii="仿宋" w:eastAsia="仿宋" w:hAnsi="仿宋" w:cs="仿宋"/>
          <w:color w:val="000000"/>
          <w:sz w:val="30"/>
        </w:rPr>
        <w:t>天津市西青区张家窝镇退役军人服务站单位2025年一般公共预算基本支出 66.22万元，与上年预算相比减少4.99万元，主要原因是落实过紧日子文件精神，压缩支出。其中：人员经费 57.55万元，主要包括：基本工资、津贴补贴、绩效工资、机关事业单位基本养老保险缴费、职业年金缴费、职工基本医疗保险缴费、其他社会保障缴费、住房公积金、医疗费、其他工资福利支出、其他对个人和家庭的补助等；</w:t>
      </w:r>
    </w:p>
    <w:p w14:paraId="70331179" w14:textId="77777777" w:rsidR="004D3B0E" w:rsidRDefault="00305D02">
      <w:pPr>
        <w:spacing w:line="560" w:lineRule="exact"/>
        <w:ind w:firstLine="600"/>
        <w:jc w:val="both"/>
        <w:rPr>
          <w:rFonts w:hint="eastAsia"/>
        </w:rPr>
      </w:pPr>
      <w:r>
        <w:rPr>
          <w:rFonts w:ascii="仿宋" w:eastAsia="仿宋" w:hAnsi="仿宋" w:cs="仿宋"/>
          <w:color w:val="000000"/>
          <w:sz w:val="30"/>
        </w:rPr>
        <w:t>公用经费8.67万元，主要包括：办公费、水费、电费、邮电费、物业管理费、差旅费、维修（护）费、培训费、工会经费、福利费、其他商品和服务支出等。</w:t>
      </w:r>
    </w:p>
    <w:p w14:paraId="72323FB9" w14:textId="77777777" w:rsidR="004D3B0E" w:rsidRDefault="00305D02">
      <w:pPr>
        <w:spacing w:line="560" w:lineRule="exact"/>
        <w:ind w:firstLine="600"/>
        <w:jc w:val="both"/>
        <w:rPr>
          <w:rFonts w:hint="eastAsia"/>
        </w:rPr>
      </w:pPr>
      <w:r>
        <w:rPr>
          <w:rFonts w:ascii="黑体" w:eastAsia="黑体" w:hAnsi="黑体" w:cs="黑体"/>
          <w:b/>
          <w:color w:val="000000"/>
          <w:sz w:val="30"/>
        </w:rPr>
        <w:t>七、关于一般公共预算“三公”经费支出情况表的说明</w:t>
      </w:r>
      <w:r>
        <w:rPr>
          <w:rFonts w:ascii="仿宋" w:eastAsia="仿宋" w:hAnsi="仿宋" w:cs="仿宋"/>
          <w:color w:val="000000"/>
          <w:sz w:val="30"/>
        </w:rPr>
        <w:t>2025年一般公共预算“三公”经费安排0万元，与2024年预算相比00.00万元，主要原因是本单位一般公共预算未安排“三公”经费。</w:t>
      </w:r>
    </w:p>
    <w:p w14:paraId="0CC38449" w14:textId="77777777" w:rsidR="004D3B0E" w:rsidRDefault="00305D02">
      <w:pPr>
        <w:spacing w:line="560" w:lineRule="exact"/>
        <w:ind w:firstLine="600"/>
        <w:jc w:val="both"/>
        <w:rPr>
          <w:rFonts w:hint="eastAsia"/>
        </w:rPr>
      </w:pPr>
      <w:r>
        <w:rPr>
          <w:rFonts w:ascii="仿宋" w:eastAsia="仿宋" w:hAnsi="仿宋" w:cs="仿宋"/>
          <w:color w:val="000000"/>
          <w:sz w:val="30"/>
        </w:rPr>
        <w:t>具体情况：</w:t>
      </w:r>
    </w:p>
    <w:p w14:paraId="43B6A389" w14:textId="4398A161" w:rsidR="004D3B0E" w:rsidRDefault="00305D02">
      <w:pPr>
        <w:spacing w:line="560" w:lineRule="exact"/>
        <w:ind w:firstLine="600"/>
        <w:jc w:val="both"/>
        <w:rPr>
          <w:rFonts w:hint="eastAsia"/>
        </w:rPr>
      </w:pPr>
      <w:r>
        <w:rPr>
          <w:rFonts w:ascii="仿宋" w:eastAsia="仿宋" w:hAnsi="仿宋" w:cs="仿宋"/>
          <w:color w:val="000000"/>
          <w:sz w:val="30"/>
        </w:rPr>
        <w:t>一、2025年因公出国（境）费预算0万元，与2024年预算相比00.00万元，主要原因是本单位一般公共预算未安排因公出国（境）费。</w:t>
      </w:r>
    </w:p>
    <w:p w14:paraId="50AC8F64" w14:textId="64F5361C" w:rsidR="004D3B0E" w:rsidRDefault="00305D02">
      <w:pPr>
        <w:spacing w:line="560" w:lineRule="exact"/>
        <w:ind w:firstLine="600"/>
        <w:jc w:val="both"/>
        <w:rPr>
          <w:rFonts w:hint="eastAsia"/>
        </w:rPr>
      </w:pPr>
      <w:r>
        <w:rPr>
          <w:rFonts w:ascii="仿宋" w:eastAsia="仿宋" w:hAnsi="仿宋" w:cs="仿宋"/>
          <w:color w:val="000000"/>
          <w:sz w:val="30"/>
        </w:rPr>
        <w:t>二、2025年公务用车购置及运行费预算0万元，</w:t>
      </w:r>
    </w:p>
    <w:p w14:paraId="0705DA41" w14:textId="77777777" w:rsidR="004D3B0E" w:rsidRDefault="00305D02">
      <w:pPr>
        <w:spacing w:line="560" w:lineRule="exact"/>
        <w:ind w:firstLine="600"/>
        <w:jc w:val="both"/>
        <w:rPr>
          <w:rFonts w:hint="eastAsia"/>
        </w:rPr>
      </w:pPr>
      <w:r>
        <w:rPr>
          <w:rFonts w:ascii="仿宋" w:eastAsia="仿宋" w:hAnsi="仿宋" w:cs="仿宋"/>
          <w:color w:val="000000"/>
          <w:sz w:val="30"/>
        </w:rPr>
        <w:t>其中公务用车运行费0万元，与2024年预算相比00万元，主要原因是本单位一般公共预算未安排公务用车运行费；公务</w:t>
      </w:r>
      <w:r>
        <w:rPr>
          <w:rFonts w:ascii="仿宋" w:eastAsia="仿宋" w:hAnsi="仿宋" w:cs="仿宋"/>
          <w:color w:val="000000"/>
          <w:sz w:val="30"/>
        </w:rPr>
        <w:lastRenderedPageBreak/>
        <w:t>用车购置费0万元，与2024年预算相比00万元，主要原因是本单位一般公共预算未安排公务用车购置费。</w:t>
      </w:r>
    </w:p>
    <w:p w14:paraId="0692AACF" w14:textId="110FB3E2" w:rsidR="004D3B0E" w:rsidRDefault="00305D02">
      <w:pPr>
        <w:spacing w:line="560" w:lineRule="exact"/>
        <w:ind w:firstLine="600"/>
        <w:jc w:val="both"/>
        <w:rPr>
          <w:rFonts w:hint="eastAsia"/>
        </w:rPr>
      </w:pPr>
      <w:r>
        <w:rPr>
          <w:rFonts w:ascii="仿宋" w:eastAsia="仿宋" w:hAnsi="仿宋" w:cs="仿宋"/>
          <w:color w:val="000000"/>
          <w:sz w:val="30"/>
        </w:rPr>
        <w:t>三、2025年公务接待费预算0万元，与2024年预算相比00万元，主要原因是本单位一般公共预算未安排公务接待费。</w:t>
      </w:r>
    </w:p>
    <w:p w14:paraId="43AF8DB5" w14:textId="77777777" w:rsidR="004D3B0E" w:rsidRDefault="00305D02">
      <w:pPr>
        <w:spacing w:line="560" w:lineRule="exact"/>
        <w:ind w:firstLine="600"/>
        <w:jc w:val="both"/>
        <w:rPr>
          <w:rFonts w:hint="eastAsia"/>
        </w:rPr>
      </w:pPr>
      <w:r>
        <w:rPr>
          <w:rFonts w:ascii="黑体" w:eastAsia="黑体" w:hAnsi="黑体" w:cs="黑体"/>
          <w:b/>
          <w:color w:val="000000"/>
          <w:sz w:val="30"/>
        </w:rPr>
        <w:t>八、关于政府性基金预算支出情况表的说明</w:t>
      </w:r>
    </w:p>
    <w:p w14:paraId="40DC2FAC" w14:textId="77777777" w:rsidR="004D3B0E" w:rsidRDefault="00305D02">
      <w:pPr>
        <w:spacing w:line="560" w:lineRule="exact"/>
        <w:ind w:firstLine="600"/>
        <w:jc w:val="both"/>
        <w:rPr>
          <w:rFonts w:hint="eastAsia"/>
        </w:rPr>
      </w:pPr>
      <w:r>
        <w:rPr>
          <w:rFonts w:ascii="仿宋" w:eastAsia="仿宋" w:hAnsi="仿宋" w:cs="仿宋"/>
          <w:color w:val="000000"/>
          <w:sz w:val="30"/>
        </w:rPr>
        <w:t>2025年天津市西青区张家窝镇退役军人服务站单位预算中没有使用政府性基金预算安排的支出。</w:t>
      </w:r>
    </w:p>
    <w:p w14:paraId="5A1DA7EF" w14:textId="77777777" w:rsidR="004D3B0E" w:rsidRDefault="00305D02">
      <w:pPr>
        <w:spacing w:line="560" w:lineRule="exact"/>
        <w:ind w:firstLine="600"/>
        <w:jc w:val="both"/>
        <w:rPr>
          <w:rFonts w:hint="eastAsia"/>
        </w:rPr>
      </w:pPr>
      <w:r>
        <w:rPr>
          <w:rFonts w:ascii="黑体" w:eastAsia="黑体" w:hAnsi="黑体" w:cs="黑体"/>
          <w:b/>
          <w:color w:val="000000"/>
          <w:sz w:val="30"/>
        </w:rPr>
        <w:t>九、关于国有资本经营预算支出情况表的说明</w:t>
      </w:r>
    </w:p>
    <w:p w14:paraId="3EC05C7B" w14:textId="6FCEA343" w:rsidR="004D3B0E" w:rsidRDefault="00305D02">
      <w:pPr>
        <w:spacing w:line="560" w:lineRule="exact"/>
        <w:ind w:firstLine="600"/>
        <w:jc w:val="both"/>
        <w:rPr>
          <w:rFonts w:hint="eastAsia"/>
        </w:rPr>
      </w:pPr>
      <w:r>
        <w:rPr>
          <w:rFonts w:ascii="仿宋" w:eastAsia="仿宋" w:hAnsi="仿宋" w:cs="仿宋"/>
          <w:color w:val="000000"/>
          <w:sz w:val="30"/>
        </w:rPr>
        <w:t>2025年天津市西青区张家窝镇退役军人服务站单位预算中没有使用国有资本经营预算安排的支出。</w:t>
      </w:r>
    </w:p>
    <w:p w14:paraId="74A8C0A8" w14:textId="77777777" w:rsidR="004D3B0E" w:rsidRDefault="00305D02">
      <w:pPr>
        <w:spacing w:line="560" w:lineRule="exact"/>
        <w:ind w:firstLine="600"/>
        <w:jc w:val="both"/>
        <w:rPr>
          <w:rFonts w:hint="eastAsia"/>
        </w:rPr>
      </w:pPr>
      <w:r>
        <w:rPr>
          <w:rFonts w:ascii="黑体" w:eastAsia="黑体" w:hAnsi="黑体" w:cs="黑体"/>
          <w:b/>
          <w:color w:val="000000"/>
          <w:sz w:val="30"/>
        </w:rPr>
        <w:t>十、其他重要事项的情况说明</w:t>
      </w:r>
    </w:p>
    <w:p w14:paraId="08F3F568" w14:textId="77777777" w:rsidR="004D3B0E" w:rsidRDefault="00305D02">
      <w:pPr>
        <w:spacing w:line="560" w:lineRule="exact"/>
        <w:ind w:firstLine="600"/>
        <w:jc w:val="both"/>
        <w:rPr>
          <w:rFonts w:hint="eastAsia"/>
        </w:rPr>
      </w:pPr>
      <w:r>
        <w:rPr>
          <w:rFonts w:ascii="楷体" w:eastAsia="楷体" w:hAnsi="楷体" w:cs="楷体"/>
          <w:b/>
          <w:color w:val="000000"/>
          <w:sz w:val="30"/>
        </w:rPr>
        <w:t>（一）机关运行经费。</w:t>
      </w:r>
    </w:p>
    <w:p w14:paraId="121A3A60" w14:textId="77777777" w:rsidR="004D3B0E" w:rsidRDefault="00305D02">
      <w:pPr>
        <w:spacing w:line="560" w:lineRule="exact"/>
        <w:ind w:firstLine="600"/>
        <w:jc w:val="both"/>
        <w:rPr>
          <w:rFonts w:hint="eastAsia"/>
        </w:rPr>
      </w:pPr>
      <w:r>
        <w:rPr>
          <w:rFonts w:ascii="仿宋" w:eastAsia="仿宋" w:hAnsi="仿宋" w:cs="仿宋"/>
          <w:color w:val="000000"/>
          <w:sz w:val="30"/>
        </w:rPr>
        <w:t>本部门2025年未安排机关运行经费预算。</w:t>
      </w:r>
    </w:p>
    <w:p w14:paraId="133E3312" w14:textId="77777777" w:rsidR="004D3B0E" w:rsidRDefault="00305D02">
      <w:pPr>
        <w:spacing w:line="560" w:lineRule="exact"/>
        <w:ind w:firstLine="600"/>
        <w:jc w:val="both"/>
        <w:rPr>
          <w:rFonts w:hint="eastAsia"/>
        </w:rPr>
      </w:pPr>
      <w:r>
        <w:rPr>
          <w:rFonts w:ascii="楷体" w:eastAsia="楷体" w:hAnsi="楷体" w:cs="楷体"/>
          <w:b/>
          <w:color w:val="000000"/>
          <w:sz w:val="30"/>
        </w:rPr>
        <w:t>（二）政府采购情况</w:t>
      </w:r>
      <w:r>
        <w:rPr>
          <w:rFonts w:ascii="仿宋" w:eastAsia="仿宋" w:hAnsi="仿宋" w:cs="仿宋"/>
          <w:color w:val="000000"/>
          <w:sz w:val="30"/>
        </w:rPr>
        <w:t>本部门2025年安排政府采购预算5.67万元，其中：政府采购货物支出0万元、政府采购工程支出0万元、政府采购服务支出5.67万元。主要项目是：物业管理费及餐费支出。</w:t>
      </w:r>
    </w:p>
    <w:p w14:paraId="5439E3DF" w14:textId="77777777" w:rsidR="004D3B0E" w:rsidRDefault="00305D02">
      <w:pPr>
        <w:spacing w:line="560" w:lineRule="exact"/>
        <w:ind w:firstLine="600"/>
        <w:jc w:val="both"/>
        <w:rPr>
          <w:rFonts w:hint="eastAsia"/>
        </w:rPr>
      </w:pPr>
      <w:r>
        <w:rPr>
          <w:rFonts w:ascii="楷体" w:eastAsia="楷体" w:hAnsi="楷体" w:cs="楷体"/>
          <w:b/>
          <w:color w:val="000000"/>
          <w:sz w:val="30"/>
        </w:rPr>
        <w:t>（三）国有资产占用情况</w:t>
      </w:r>
    </w:p>
    <w:p w14:paraId="4BE7D3E7" w14:textId="77777777" w:rsidR="004D3B0E" w:rsidRDefault="00305D02">
      <w:pPr>
        <w:spacing w:line="560" w:lineRule="exact"/>
        <w:ind w:firstLine="600"/>
        <w:jc w:val="both"/>
        <w:rPr>
          <w:rFonts w:hint="eastAsia"/>
        </w:rPr>
      </w:pPr>
      <w:r>
        <w:rPr>
          <w:rFonts w:ascii="仿宋" w:eastAsia="仿宋" w:hAnsi="仿宋" w:cs="仿宋"/>
          <w:color w:val="000000"/>
          <w:sz w:val="30"/>
        </w:rPr>
        <w:t>截至2024年12月底，本部门各单位共有车辆0辆、其中：副部（省）级及以上领导用车0辆、主要负责人干部用车0辆、机要通信用车0辆、应急保障用车0辆、执法执勤用车0辆、</w:t>
      </w:r>
      <w:r>
        <w:rPr>
          <w:rFonts w:ascii="仿宋" w:eastAsia="仿宋" w:hAnsi="仿宋" w:cs="仿宋"/>
          <w:color w:val="000000"/>
          <w:sz w:val="30"/>
        </w:rPr>
        <w:lastRenderedPageBreak/>
        <w:t>特种专业技术用车0辆、离退休干部用车0辆、其他用车0辆，其他用车主要包括0。单价（账面原值）100万以上的设备0台（套）。</w:t>
      </w:r>
    </w:p>
    <w:p w14:paraId="17B9225B" w14:textId="77777777" w:rsidR="004D3B0E" w:rsidRDefault="00305D02">
      <w:pPr>
        <w:spacing w:line="560" w:lineRule="exact"/>
        <w:ind w:firstLine="600"/>
        <w:jc w:val="both"/>
        <w:rPr>
          <w:rFonts w:hint="eastAsia"/>
        </w:rPr>
      </w:pPr>
      <w:r>
        <w:rPr>
          <w:rFonts w:ascii="楷体" w:eastAsia="楷体" w:hAnsi="楷体" w:cs="楷体"/>
          <w:b/>
          <w:color w:val="000000"/>
          <w:sz w:val="30"/>
        </w:rPr>
        <w:t>（四）预算绩效情况说明。</w:t>
      </w:r>
    </w:p>
    <w:p w14:paraId="3467C3F1" w14:textId="77777777" w:rsidR="004D3B0E" w:rsidRDefault="00305D02">
      <w:pPr>
        <w:spacing w:line="560" w:lineRule="exact"/>
        <w:ind w:firstLine="600"/>
        <w:jc w:val="both"/>
        <w:rPr>
          <w:rFonts w:hint="eastAsia"/>
        </w:rPr>
      </w:pPr>
      <w:r>
        <w:rPr>
          <w:rFonts w:ascii="仿宋" w:eastAsia="仿宋" w:hAnsi="仿宋" w:cs="仿宋"/>
          <w:color w:val="000000"/>
          <w:sz w:val="30"/>
        </w:rPr>
        <w:t>天津市西青区张家窝镇退役军人服务站单位2025年实行绩效目标管理的项目1个，涉及预算金额11.11万元。</w:t>
      </w:r>
    </w:p>
    <w:p w14:paraId="0BD4C7F3" w14:textId="77777777" w:rsidR="004D3B0E" w:rsidRDefault="00305D02">
      <w:pPr>
        <w:pageBreakBefore/>
        <w:spacing w:line="560" w:lineRule="exact"/>
        <w:jc w:val="center"/>
        <w:rPr>
          <w:rFonts w:hint="eastAsia"/>
        </w:rPr>
      </w:pPr>
      <w:r>
        <w:rPr>
          <w:rFonts w:ascii="黑体" w:eastAsia="黑体" w:hAnsi="黑体" w:cs="黑体"/>
          <w:b/>
          <w:color w:val="000000"/>
          <w:sz w:val="32"/>
        </w:rPr>
        <w:lastRenderedPageBreak/>
        <w:t>第三部分  名词解释</w:t>
      </w:r>
    </w:p>
    <w:p w14:paraId="7D076F1E" w14:textId="77777777" w:rsidR="004D3B0E" w:rsidRDefault="00305D02">
      <w:pPr>
        <w:spacing w:line="560" w:lineRule="exact"/>
        <w:ind w:firstLine="560"/>
        <w:jc w:val="both"/>
        <w:rPr>
          <w:rFonts w:hint="eastAsia"/>
        </w:rPr>
      </w:pPr>
      <w:r>
        <w:rPr>
          <w:rFonts w:ascii="仿宋" w:eastAsia="仿宋" w:hAnsi="仿宋" w:cs="仿宋"/>
          <w:b/>
          <w:color w:val="000000"/>
          <w:sz w:val="28"/>
        </w:rPr>
        <w:t>一、部门预算:</w:t>
      </w:r>
      <w:r>
        <w:rPr>
          <w:rFonts w:ascii="仿宋" w:eastAsia="仿宋" w:hAnsi="仿宋" w:cs="仿宋"/>
          <w:color w:val="000000"/>
          <w:sz w:val="28"/>
        </w:rPr>
        <w:t>是指主管预算部门依据相关法律、法规和政策规定及其行使职能需要，组织所属预算单位编制并逐级上报、审核、汇总，经财政部门审核后按程序依法批准的部门综合收支计划。</w:t>
      </w:r>
    </w:p>
    <w:p w14:paraId="213EDACB" w14:textId="77777777" w:rsidR="004D3B0E" w:rsidRDefault="00305D02">
      <w:pPr>
        <w:spacing w:line="560" w:lineRule="exact"/>
        <w:ind w:firstLine="560"/>
        <w:jc w:val="both"/>
        <w:rPr>
          <w:rFonts w:hint="eastAsia"/>
        </w:rPr>
      </w:pPr>
      <w:r>
        <w:rPr>
          <w:rFonts w:ascii="仿宋" w:eastAsia="仿宋" w:hAnsi="仿宋" w:cs="仿宋"/>
          <w:b/>
          <w:color w:val="000000"/>
          <w:sz w:val="28"/>
        </w:rPr>
        <w:t>二、基本支出：</w:t>
      </w:r>
      <w:r>
        <w:rPr>
          <w:rFonts w:ascii="仿宋" w:eastAsia="仿宋" w:hAnsi="仿宋" w:cs="仿宋"/>
          <w:color w:val="000000"/>
          <w:sz w:val="28"/>
        </w:rPr>
        <w:t>指为保障机构正常运转、完成日常工作任务而发生的人员支出和公用支出。</w:t>
      </w:r>
    </w:p>
    <w:p w14:paraId="035C7232" w14:textId="77777777" w:rsidR="004D3B0E" w:rsidRDefault="00305D02">
      <w:pPr>
        <w:spacing w:line="560" w:lineRule="exact"/>
        <w:ind w:firstLine="560"/>
        <w:jc w:val="both"/>
        <w:rPr>
          <w:rFonts w:hint="eastAsia"/>
        </w:rPr>
      </w:pPr>
      <w:r>
        <w:rPr>
          <w:rFonts w:ascii="仿宋" w:eastAsia="仿宋" w:hAnsi="仿宋" w:cs="仿宋"/>
          <w:b/>
          <w:color w:val="000000"/>
          <w:sz w:val="28"/>
        </w:rPr>
        <w:t>三、项目支出:</w:t>
      </w:r>
      <w:r>
        <w:rPr>
          <w:rFonts w:ascii="仿宋" w:eastAsia="仿宋" w:hAnsi="仿宋" w:cs="仿宋"/>
          <w:color w:val="000000"/>
          <w:sz w:val="28"/>
        </w:rPr>
        <w:t>指在基本支出之外为完成特定行政任务和事业发展目标所发生的支出。</w:t>
      </w:r>
    </w:p>
    <w:p w14:paraId="0C95907B" w14:textId="77777777" w:rsidR="004D3B0E" w:rsidRDefault="00305D02">
      <w:pPr>
        <w:spacing w:line="560" w:lineRule="exact"/>
        <w:ind w:firstLine="560"/>
        <w:jc w:val="both"/>
        <w:rPr>
          <w:rFonts w:hint="eastAsia"/>
        </w:rPr>
      </w:pPr>
      <w:r>
        <w:rPr>
          <w:rFonts w:ascii="仿宋" w:eastAsia="仿宋" w:hAnsi="仿宋" w:cs="仿宋"/>
          <w:b/>
          <w:color w:val="000000"/>
          <w:sz w:val="28"/>
        </w:rPr>
        <w:t>四、机关运行经费：</w:t>
      </w:r>
      <w:r>
        <w:rPr>
          <w:rFonts w:ascii="仿宋" w:eastAsia="仿宋" w:hAnsi="仿宋" w:cs="仿宋"/>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60D46785" w14:textId="77777777" w:rsidR="004D3B0E" w:rsidRDefault="00305D02">
      <w:pPr>
        <w:pageBreakBefore/>
        <w:spacing w:line="2000" w:lineRule="exact"/>
        <w:jc w:val="center"/>
        <w:rPr>
          <w:rFonts w:hint="eastAsia"/>
        </w:rPr>
      </w:pPr>
      <w:r>
        <w:rPr>
          <w:rFonts w:ascii="FZXiaoBiaoSong-B05S" w:eastAsia="FZXiaoBiaoSong-B05S" w:hAnsi="FZXiaoBiaoSong-B05S" w:cs="FZXiaoBiaoSong-B05S"/>
          <w:b/>
          <w:color w:val="000000"/>
          <w:sz w:val="48"/>
        </w:rPr>
        <w:lastRenderedPageBreak/>
        <w:t>第四部分   2025年单位预算表</w:t>
      </w:r>
    </w:p>
    <w:p w14:paraId="4F9432EE" w14:textId="77777777" w:rsidR="004D3B0E" w:rsidRDefault="00305D02">
      <w:pPr>
        <w:spacing w:line="560" w:lineRule="exact"/>
        <w:jc w:val="both"/>
        <w:rPr>
          <w:rFonts w:hint="eastAsia"/>
        </w:rPr>
      </w:pPr>
      <w:r>
        <w:rPr>
          <w:rFonts w:ascii="楷体" w:eastAsia="楷体" w:hAnsi="楷体" w:cs="楷体"/>
          <w:b/>
          <w:color w:val="000000"/>
          <w:sz w:val="30"/>
        </w:rPr>
        <w:t>一、《部门收支总体情况表》</w:t>
      </w:r>
    </w:p>
    <w:p w14:paraId="0372B798" w14:textId="77777777" w:rsidR="004D3B0E" w:rsidRDefault="00305D02">
      <w:pPr>
        <w:spacing w:line="560" w:lineRule="exact"/>
        <w:jc w:val="both"/>
        <w:rPr>
          <w:rFonts w:hint="eastAsia"/>
        </w:rPr>
      </w:pPr>
      <w:r>
        <w:rPr>
          <w:rFonts w:ascii="楷体" w:eastAsia="楷体" w:hAnsi="楷体" w:cs="楷体"/>
          <w:b/>
          <w:color w:val="000000"/>
          <w:sz w:val="30"/>
        </w:rPr>
        <w:t>二、《部门收入总体情况表》</w:t>
      </w:r>
    </w:p>
    <w:p w14:paraId="62FA019B" w14:textId="77777777" w:rsidR="004D3B0E" w:rsidRDefault="00305D02">
      <w:pPr>
        <w:spacing w:line="560" w:lineRule="exact"/>
        <w:jc w:val="both"/>
        <w:rPr>
          <w:rFonts w:hint="eastAsia"/>
        </w:rPr>
      </w:pPr>
      <w:r>
        <w:rPr>
          <w:rFonts w:ascii="楷体" w:eastAsia="楷体" w:hAnsi="楷体" w:cs="楷体"/>
          <w:b/>
          <w:color w:val="000000"/>
          <w:sz w:val="30"/>
        </w:rPr>
        <w:t>三、《部门支出总体情况表》</w:t>
      </w:r>
    </w:p>
    <w:p w14:paraId="2C1C8AC6" w14:textId="77777777" w:rsidR="004D3B0E" w:rsidRDefault="00305D02">
      <w:pPr>
        <w:spacing w:line="560" w:lineRule="exact"/>
        <w:jc w:val="both"/>
        <w:rPr>
          <w:rFonts w:hint="eastAsia"/>
        </w:rPr>
      </w:pPr>
      <w:r>
        <w:rPr>
          <w:rFonts w:ascii="楷体" w:eastAsia="楷体" w:hAnsi="楷体" w:cs="楷体"/>
          <w:b/>
          <w:color w:val="000000"/>
          <w:sz w:val="30"/>
        </w:rPr>
        <w:t>四、《财政拨款收支总体情况表》</w:t>
      </w:r>
    </w:p>
    <w:p w14:paraId="5E04A43F" w14:textId="77777777" w:rsidR="004D3B0E" w:rsidRDefault="00305D02">
      <w:pPr>
        <w:spacing w:line="560" w:lineRule="exact"/>
        <w:jc w:val="both"/>
        <w:rPr>
          <w:rFonts w:hint="eastAsia"/>
        </w:rPr>
      </w:pPr>
      <w:r>
        <w:rPr>
          <w:rFonts w:ascii="楷体" w:eastAsia="楷体" w:hAnsi="楷体" w:cs="楷体"/>
          <w:b/>
          <w:color w:val="000000"/>
          <w:sz w:val="30"/>
        </w:rPr>
        <w:t>五、《一般公共预算支出情况表》</w:t>
      </w:r>
    </w:p>
    <w:p w14:paraId="731DE850" w14:textId="77777777" w:rsidR="004D3B0E" w:rsidRDefault="00305D02">
      <w:pPr>
        <w:spacing w:line="560" w:lineRule="exact"/>
        <w:jc w:val="both"/>
        <w:rPr>
          <w:rFonts w:hint="eastAsia"/>
        </w:rPr>
      </w:pPr>
      <w:r>
        <w:rPr>
          <w:rFonts w:ascii="楷体" w:eastAsia="楷体" w:hAnsi="楷体" w:cs="楷体"/>
          <w:b/>
          <w:color w:val="000000"/>
          <w:sz w:val="30"/>
        </w:rPr>
        <w:t>六、《一般公共预算基本支出情况表》</w:t>
      </w:r>
    </w:p>
    <w:p w14:paraId="5D6646B0" w14:textId="77777777" w:rsidR="004D3B0E" w:rsidRDefault="00305D02">
      <w:pPr>
        <w:spacing w:line="560" w:lineRule="exact"/>
        <w:jc w:val="both"/>
        <w:rPr>
          <w:rFonts w:hint="eastAsia"/>
        </w:rPr>
      </w:pPr>
      <w:r>
        <w:rPr>
          <w:rFonts w:ascii="楷体" w:eastAsia="楷体" w:hAnsi="楷体" w:cs="楷体"/>
          <w:b/>
          <w:color w:val="000000"/>
          <w:sz w:val="30"/>
        </w:rPr>
        <w:t>七、《一般公共预算“三公”经费支出情况表》</w:t>
      </w:r>
    </w:p>
    <w:p w14:paraId="37B2B112" w14:textId="77777777" w:rsidR="004D3B0E" w:rsidRDefault="00305D02">
      <w:pPr>
        <w:spacing w:line="560" w:lineRule="exact"/>
        <w:jc w:val="both"/>
        <w:rPr>
          <w:rFonts w:hint="eastAsia"/>
        </w:rPr>
      </w:pPr>
      <w:r>
        <w:rPr>
          <w:rFonts w:ascii="楷体" w:eastAsia="楷体" w:hAnsi="楷体" w:cs="楷体"/>
          <w:b/>
          <w:color w:val="000000"/>
          <w:sz w:val="30"/>
        </w:rPr>
        <w:t>八、《政府性基金预算支出情况表》</w:t>
      </w:r>
    </w:p>
    <w:p w14:paraId="5D3FBEED" w14:textId="77777777" w:rsidR="004D3B0E" w:rsidRDefault="00305D02">
      <w:pPr>
        <w:spacing w:line="560" w:lineRule="exact"/>
        <w:jc w:val="both"/>
        <w:rPr>
          <w:rFonts w:hint="eastAsia"/>
        </w:rPr>
      </w:pPr>
      <w:r>
        <w:rPr>
          <w:rFonts w:ascii="楷体" w:eastAsia="楷体" w:hAnsi="楷体" w:cs="楷体"/>
          <w:b/>
          <w:color w:val="000000"/>
          <w:sz w:val="30"/>
        </w:rPr>
        <w:t>九、《国有资本经营预算支出情况表》</w:t>
      </w:r>
    </w:p>
    <w:p w14:paraId="718C7D8F" w14:textId="77777777" w:rsidR="004D3B0E" w:rsidRDefault="00305D02">
      <w:pPr>
        <w:spacing w:line="560" w:lineRule="exact"/>
        <w:jc w:val="both"/>
        <w:rPr>
          <w:rFonts w:hint="eastAsia"/>
        </w:rPr>
      </w:pPr>
      <w:r>
        <w:rPr>
          <w:rFonts w:ascii="楷体" w:eastAsia="楷体" w:hAnsi="楷体" w:cs="楷体"/>
          <w:b/>
          <w:color w:val="000000"/>
          <w:sz w:val="30"/>
        </w:rPr>
        <w:t>十、《项目支出表》</w:t>
      </w:r>
    </w:p>
    <w:p w14:paraId="35B9D3A1" w14:textId="77777777" w:rsidR="004D3B0E" w:rsidRDefault="00305D02">
      <w:pPr>
        <w:spacing w:line="560" w:lineRule="exact"/>
        <w:jc w:val="both"/>
        <w:rPr>
          <w:rFonts w:hint="eastAsia"/>
        </w:rPr>
      </w:pPr>
      <w:r>
        <w:rPr>
          <w:rFonts w:ascii="楷体" w:eastAsia="楷体" w:hAnsi="楷体" w:cs="楷体"/>
          <w:b/>
          <w:color w:val="000000"/>
          <w:sz w:val="30"/>
        </w:rPr>
        <w:t>十一、关于空表说明</w:t>
      </w:r>
    </w:p>
    <w:p w14:paraId="34F8AAEB" w14:textId="77777777" w:rsidR="004D3B0E" w:rsidRDefault="00305D02">
      <w:pPr>
        <w:pageBreakBefore/>
        <w:spacing w:line="560" w:lineRule="exact"/>
        <w:jc w:val="both"/>
        <w:rPr>
          <w:rFonts w:hint="eastAsia"/>
        </w:rPr>
      </w:pPr>
      <w:r>
        <w:rPr>
          <w:rFonts w:ascii="仿宋" w:eastAsia="仿宋" w:hAnsi="仿宋" w:cs="仿宋"/>
          <w:b/>
          <w:color w:val="000000"/>
          <w:sz w:val="30"/>
        </w:rPr>
        <w:lastRenderedPageBreak/>
        <w:t>十一、关于空表的说明</w:t>
      </w:r>
    </w:p>
    <w:p w14:paraId="42C1D4A2" w14:textId="77777777" w:rsidR="004D3B0E" w:rsidRDefault="00305D02">
      <w:pPr>
        <w:spacing w:line="560" w:lineRule="exact"/>
        <w:ind w:firstLine="600"/>
        <w:jc w:val="both"/>
        <w:rPr>
          <w:rFonts w:hint="eastAsia"/>
        </w:rPr>
      </w:pPr>
      <w:r>
        <w:rPr>
          <w:rFonts w:ascii="仿宋" w:eastAsia="仿宋" w:hAnsi="仿宋" w:cs="仿宋"/>
          <w:color w:val="000000"/>
          <w:sz w:val="30"/>
        </w:rPr>
        <w:t>本单位2025年一般公共预算“三公”经费支出情况表为空表</w:t>
      </w:r>
    </w:p>
    <w:p w14:paraId="21072DD6" w14:textId="77777777" w:rsidR="004D3B0E" w:rsidRDefault="00305D02">
      <w:pPr>
        <w:spacing w:line="560" w:lineRule="exact"/>
        <w:ind w:firstLine="600"/>
        <w:jc w:val="both"/>
        <w:rPr>
          <w:rFonts w:hint="eastAsia"/>
        </w:rPr>
      </w:pPr>
      <w:r>
        <w:rPr>
          <w:rFonts w:ascii="仿宋" w:eastAsia="仿宋" w:hAnsi="仿宋" w:cs="仿宋"/>
          <w:color w:val="000000"/>
          <w:sz w:val="30"/>
        </w:rPr>
        <w:t>本单位2025年政府性基金预算支出情况表为空表</w:t>
      </w:r>
    </w:p>
    <w:p w14:paraId="2B761C32" w14:textId="77777777" w:rsidR="004D3B0E" w:rsidRDefault="00305D02">
      <w:pPr>
        <w:spacing w:line="560" w:lineRule="exact"/>
        <w:ind w:firstLine="600"/>
        <w:jc w:val="both"/>
        <w:rPr>
          <w:rFonts w:hint="eastAsia"/>
        </w:rPr>
      </w:pPr>
      <w:r>
        <w:rPr>
          <w:rFonts w:ascii="仿宋" w:eastAsia="仿宋" w:hAnsi="仿宋" w:cs="仿宋"/>
          <w:color w:val="000000"/>
          <w:sz w:val="30"/>
        </w:rPr>
        <w:t>本单位2025年国有资本经营预算支出情况表为空表</w:t>
      </w:r>
    </w:p>
    <w:sectPr w:rsidR="004D3B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ZXiaoBiaoSong-B05S">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D3B0E"/>
    <w:rsid w:val="00305D02"/>
    <w:rsid w:val="004D3B0E"/>
    <w:rsid w:val="0054111B"/>
    <w:rsid w:val="005B75CB"/>
    <w:rsid w:val="0083662B"/>
    <w:rsid w:val="008E05FF"/>
    <w:rsid w:val="00957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31D5F"/>
  <w15:docId w15:val="{3649C52B-F895-4584-9B17-9BDC26834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642</Words>
  <Characters>3660</Characters>
  <Application>Microsoft Office Word</Application>
  <DocSecurity>0</DocSecurity>
  <Lines>30</Lines>
  <Paragraphs>8</Paragraphs>
  <ScaleCrop>false</ScaleCrop>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晗敬 范</cp:lastModifiedBy>
  <cp:revision>5</cp:revision>
  <dcterms:created xsi:type="dcterms:W3CDTF">2025-03-21T01:17:00Z</dcterms:created>
  <dcterms:modified xsi:type="dcterms:W3CDTF">2025-03-24T06:31:00Z</dcterms:modified>
</cp:coreProperties>
</file>