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settings+xml" PartName="/word/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w="http://schemas.openxmlformats.org/wordprocessingml/2006/main">
  <w:body>
    <w:p>
      <w:pPr>
        <w:spacing w:line="2600" w:lineRule="exact"/>
        <w:ind w:firstLine="0"/>
        <w:jc w:val="center"/>
      </w:pPr>
      <w:r>
        <w:rPr>
          <w:rFonts w:ascii="FZXiaoBiaoSong-B05S" w:hAnsi="FZXiaoBiaoSong-B05S" w:cs="FZXiaoBiaoSong-B05S" w:eastAsia="FZXiaoBiaoSong-B05S"/>
          <w:sz w:val="48"/>
          <w:b w:val="on"/>
          <w:color w:val="000000"/>
        </w:rPr>
        <w:t>天津市西青区张家窝镇祥和小学</w:t>
        <w:br/>
        <w:t>2025年度单位预算公开</w:t>
      </w:r>
    </w:p>
    <w:p>
      <w:pPr>
        <w:pageBreakBefore w:val="on"/>
        <w:spacing w:line="560" w:lineRule="exact"/>
        <w:ind w:firstLine="0"/>
        <w:jc w:val="center"/>
      </w:pPr>
      <w:r>
        <w:rPr>
          <w:rFonts w:ascii="SimHei" w:hAnsi="SimHei" w:cs="SimHei" w:eastAsia="SimHei"/>
          <w:sz w:val="44"/>
          <w:b w:val="on"/>
          <w:color w:val="000000"/>
        </w:rPr>
        <w:t>目    录</w:t>
      </w:r>
    </w:p>
    <w:p>
      <w:pPr>
        <w:spacing w:line="560" w:lineRule="exact"/>
        <w:ind w:firstLine="900"/>
        <w:jc w:val="both"/>
      </w:pPr>
      <w:r>
        <w:rPr>
          <w:rFonts w:ascii="仿宋" w:hAnsi="仿宋" w:cs="仿宋" w:eastAsia="仿宋"/>
          <w:sz w:val="30"/>
          <w:b w:val="on"/>
          <w:color w:val="000000"/>
        </w:rPr>
        <w:t>第一部分  概况</w:t>
      </w:r>
    </w:p>
    <w:p>
      <w:pPr>
        <w:spacing w:line="560" w:lineRule="exact"/>
        <w:ind w:firstLine="900"/>
        <w:jc w:val="both"/>
      </w:pPr>
      <w:r>
        <w:rPr>
          <w:rFonts w:ascii="仿宋" w:hAnsi="仿宋" w:cs="仿宋" w:eastAsia="仿宋"/>
          <w:sz w:val="30"/>
          <w:b w:val="off"/>
          <w:color w:val="000000"/>
        </w:rPr>
        <w:t>一、主要职责</w:t>
      </w:r>
    </w:p>
    <w:p>
      <w:pPr>
        <w:spacing w:line="560" w:lineRule="exact"/>
        <w:ind w:firstLine="900"/>
        <w:jc w:val="both"/>
      </w:pPr>
      <w:r>
        <w:rPr>
          <w:rFonts w:ascii="仿宋" w:hAnsi="仿宋" w:cs="仿宋" w:eastAsia="仿宋"/>
          <w:sz w:val="30"/>
          <w:b w:val="off"/>
          <w:color w:val="000000"/>
        </w:rPr>
        <w:t>二、机构设置情况</w:t>
      </w:r>
    </w:p>
    <w:p>
      <w:pPr>
        <w:spacing w:line="560" w:lineRule="exact"/>
        <w:ind w:firstLine="900"/>
        <w:jc w:val="both"/>
      </w:pPr>
      <w:r>
        <w:rPr>
          <w:rFonts w:ascii="仿宋" w:hAnsi="仿宋" w:cs="仿宋" w:eastAsia="仿宋"/>
          <w:sz w:val="30"/>
          <w:b w:val="on"/>
          <w:color w:val="000000"/>
        </w:rPr>
        <w:t>第二部分  2025年单位情况说明</w:t>
      </w:r>
    </w:p>
    <w:p>
      <w:pPr>
        <w:spacing w:line="560" w:lineRule="exact"/>
        <w:ind w:firstLine="900"/>
        <w:jc w:val="both"/>
      </w:pPr>
      <w:r>
        <w:rPr>
          <w:rFonts w:ascii="仿宋" w:hAnsi="仿宋" w:cs="仿宋" w:eastAsia="仿宋"/>
          <w:sz w:val="30"/>
          <w:b w:val="off"/>
          <w:color w:val="000000"/>
        </w:rPr>
        <w:t>一、关于收支总体情况表的说明</w:t>
      </w:r>
    </w:p>
    <w:p>
      <w:pPr>
        <w:spacing w:line="560" w:lineRule="exact"/>
        <w:ind w:firstLine="900"/>
        <w:jc w:val="both"/>
      </w:pPr>
      <w:r>
        <w:rPr>
          <w:rFonts w:ascii="仿宋" w:hAnsi="仿宋" w:cs="仿宋" w:eastAsia="仿宋"/>
          <w:sz w:val="30"/>
          <w:b w:val="off"/>
          <w:color w:val="000000"/>
        </w:rPr>
        <w:t>二、关于收入总体情况表的说明</w:t>
      </w:r>
    </w:p>
    <w:p>
      <w:pPr>
        <w:spacing w:line="560" w:lineRule="exact"/>
        <w:ind w:firstLine="900"/>
        <w:jc w:val="both"/>
      </w:pPr>
      <w:r>
        <w:rPr>
          <w:rFonts w:ascii="仿宋" w:hAnsi="仿宋" w:cs="仿宋" w:eastAsia="仿宋"/>
          <w:sz w:val="30"/>
          <w:b w:val="off"/>
          <w:color w:val="000000"/>
        </w:rPr>
        <w:t>三、关于支出总体情况表的说明</w:t>
      </w:r>
    </w:p>
    <w:p>
      <w:pPr>
        <w:spacing w:line="560" w:lineRule="exact"/>
        <w:ind w:firstLine="900"/>
        <w:jc w:val="both"/>
      </w:pPr>
      <w:r>
        <w:rPr>
          <w:rFonts w:ascii="仿宋" w:hAnsi="仿宋" w:cs="仿宋" w:eastAsia="仿宋"/>
          <w:sz w:val="30"/>
          <w:b w:val="off"/>
          <w:color w:val="000000"/>
        </w:rPr>
        <w:t>四、关于财政拨款收支总体情况表的说明</w:t>
      </w:r>
    </w:p>
    <w:p>
      <w:pPr>
        <w:spacing w:line="560" w:lineRule="exact"/>
        <w:ind w:firstLine="900"/>
        <w:jc w:val="both"/>
      </w:pPr>
      <w:r>
        <w:rPr>
          <w:rFonts w:ascii="仿宋" w:hAnsi="仿宋" w:cs="仿宋" w:eastAsia="仿宋"/>
          <w:sz w:val="30"/>
          <w:b w:val="off"/>
          <w:color w:val="000000"/>
        </w:rPr>
        <w:t>五、关于一般公共预算支出情况表的说明</w:t>
      </w:r>
    </w:p>
    <w:p>
      <w:pPr>
        <w:spacing w:line="560" w:lineRule="exact"/>
        <w:ind w:firstLine="900"/>
        <w:jc w:val="both"/>
      </w:pPr>
      <w:r>
        <w:rPr>
          <w:rFonts w:ascii="仿宋" w:hAnsi="仿宋" w:cs="仿宋" w:eastAsia="仿宋"/>
          <w:sz w:val="30"/>
          <w:b w:val="off"/>
          <w:color w:val="000000"/>
        </w:rPr>
        <w:t>六、关于一般公共预算基本支出情况表的说明</w:t>
      </w:r>
    </w:p>
    <w:p>
      <w:pPr>
        <w:spacing w:line="560" w:lineRule="exact"/>
        <w:ind w:firstLine="900"/>
        <w:jc w:val="both"/>
      </w:pPr>
      <w:r>
        <w:rPr>
          <w:rFonts w:ascii="仿宋" w:hAnsi="仿宋" w:cs="仿宋" w:eastAsia="仿宋"/>
          <w:sz w:val="30"/>
          <w:b w:val="off"/>
          <w:color w:val="000000"/>
        </w:rPr>
        <w:t>七、关于一般公共预算“三公”经费支出情况表的说明</w:t>
      </w:r>
    </w:p>
    <w:p>
      <w:pPr>
        <w:spacing w:line="560" w:lineRule="exact"/>
        <w:ind w:firstLine="900"/>
        <w:jc w:val="both"/>
      </w:pPr>
      <w:r>
        <w:rPr>
          <w:rFonts w:ascii="仿宋" w:hAnsi="仿宋" w:cs="仿宋" w:eastAsia="仿宋"/>
          <w:sz w:val="30"/>
          <w:b w:val="off"/>
          <w:color w:val="000000"/>
        </w:rPr>
        <w:t>八、关于政府性基金预算支出情况表的说明</w:t>
      </w:r>
    </w:p>
    <w:p>
      <w:pPr>
        <w:spacing w:line="560" w:lineRule="exact"/>
        <w:ind w:firstLine="900"/>
        <w:jc w:val="both"/>
      </w:pPr>
      <w:r>
        <w:rPr>
          <w:rFonts w:ascii="仿宋" w:hAnsi="仿宋" w:cs="仿宋" w:eastAsia="仿宋"/>
          <w:sz w:val="30"/>
          <w:b w:val="off"/>
          <w:color w:val="000000"/>
        </w:rPr>
        <w:t>九、关于国有资本经营预算支出情况表的说明</w:t>
      </w:r>
    </w:p>
    <w:p>
      <w:pPr>
        <w:spacing w:line="560" w:lineRule="exact"/>
        <w:ind w:firstLine="900"/>
        <w:jc w:val="both"/>
      </w:pPr>
      <w:r>
        <w:rPr>
          <w:rFonts w:ascii="仿宋" w:hAnsi="仿宋" w:cs="仿宋" w:eastAsia="仿宋"/>
          <w:sz w:val="30"/>
          <w:b w:val="off"/>
          <w:color w:val="000000"/>
        </w:rPr>
        <w:t>十、其他重要事项的情况说明</w:t>
      </w:r>
    </w:p>
    <w:p>
      <w:pPr>
        <w:spacing w:line="560" w:lineRule="exact"/>
        <w:ind w:firstLine="900"/>
        <w:jc w:val="both"/>
      </w:pPr>
      <w:r>
        <w:rPr>
          <w:rFonts w:ascii="仿宋" w:hAnsi="仿宋" w:cs="仿宋" w:eastAsia="仿宋"/>
          <w:sz w:val="30"/>
          <w:b w:val="on"/>
          <w:color w:val="000000"/>
        </w:rPr>
        <w:t>第三部分  名词解释</w:t>
      </w:r>
    </w:p>
    <w:p>
      <w:pPr>
        <w:spacing w:line="560" w:lineRule="exact"/>
        <w:ind w:firstLine="900"/>
        <w:jc w:val="both"/>
      </w:pPr>
      <w:r>
        <w:rPr>
          <w:rFonts w:ascii="仿宋" w:hAnsi="仿宋" w:cs="仿宋" w:eastAsia="仿宋"/>
          <w:sz w:val="30"/>
          <w:b w:val="on"/>
          <w:color w:val="000000"/>
        </w:rPr>
        <w:t>第四部分  2025年单位预算表</w:t>
      </w:r>
    </w:p>
    <w:p>
      <w:pPr>
        <w:spacing w:line="560" w:lineRule="exact"/>
        <w:ind w:firstLine="900"/>
        <w:jc w:val="both"/>
      </w:pPr>
      <w:r>
        <w:rPr>
          <w:rFonts w:ascii="仿宋" w:hAnsi="仿宋" w:cs="仿宋" w:eastAsia="仿宋"/>
          <w:sz w:val="30"/>
          <w:b w:val="off"/>
          <w:color w:val="000000"/>
        </w:rPr>
        <w:t>一、部门收支总体情况表</w:t>
      </w:r>
    </w:p>
    <w:p>
      <w:pPr>
        <w:spacing w:line="560" w:lineRule="exact"/>
        <w:ind w:firstLine="900"/>
        <w:jc w:val="both"/>
      </w:pPr>
      <w:r>
        <w:rPr>
          <w:rFonts w:ascii="仿宋" w:hAnsi="仿宋" w:cs="仿宋" w:eastAsia="仿宋"/>
          <w:sz w:val="30"/>
          <w:b w:val="off"/>
          <w:color w:val="000000"/>
        </w:rPr>
        <w:t>二、部门收入总体情况表</w:t>
      </w:r>
    </w:p>
    <w:p>
      <w:pPr>
        <w:spacing w:line="560" w:lineRule="exact"/>
        <w:ind w:firstLine="900"/>
        <w:jc w:val="both"/>
      </w:pPr>
      <w:r>
        <w:rPr>
          <w:rFonts w:ascii="仿宋" w:hAnsi="仿宋" w:cs="仿宋" w:eastAsia="仿宋"/>
          <w:sz w:val="30"/>
          <w:b w:val="off"/>
          <w:color w:val="000000"/>
        </w:rPr>
        <w:t>三、部门支出总体情况表</w:t>
      </w:r>
    </w:p>
    <w:p>
      <w:pPr>
        <w:spacing w:line="560" w:lineRule="exact"/>
        <w:ind w:firstLine="900"/>
        <w:jc w:val="both"/>
      </w:pPr>
      <w:r>
        <w:rPr>
          <w:rFonts w:ascii="仿宋" w:hAnsi="仿宋" w:cs="仿宋" w:eastAsia="仿宋"/>
          <w:sz w:val="30"/>
          <w:b w:val="off"/>
          <w:color w:val="000000"/>
        </w:rPr>
        <w:t>四、财政拨款收支总体情况表</w:t>
      </w:r>
    </w:p>
    <w:p>
      <w:pPr>
        <w:spacing w:line="560" w:lineRule="exact"/>
        <w:ind w:firstLine="900"/>
        <w:jc w:val="both"/>
      </w:pPr>
      <w:r>
        <w:rPr>
          <w:rFonts w:ascii="仿宋" w:hAnsi="仿宋" w:cs="仿宋" w:eastAsia="仿宋"/>
          <w:sz w:val="30"/>
          <w:b w:val="off"/>
          <w:color w:val="000000"/>
        </w:rPr>
        <w:t>五、一般公共预算支出情况表</w:t>
      </w:r>
    </w:p>
    <w:p>
      <w:pPr>
        <w:spacing w:line="560" w:lineRule="exact"/>
        <w:ind w:firstLine="900"/>
        <w:jc w:val="both"/>
      </w:pPr>
      <w:r>
        <w:rPr>
          <w:rFonts w:ascii="仿宋" w:hAnsi="仿宋" w:cs="仿宋" w:eastAsia="仿宋"/>
          <w:sz w:val="30"/>
          <w:b w:val="off"/>
          <w:color w:val="000000"/>
        </w:rPr>
        <w:t>六、一般公共预算基本支出情况表</w:t>
      </w:r>
    </w:p>
    <w:p>
      <w:pPr>
        <w:spacing w:line="560" w:lineRule="exact"/>
        <w:ind w:firstLine="900"/>
        <w:jc w:val="both"/>
      </w:pPr>
      <w:r>
        <w:rPr>
          <w:rFonts w:ascii="仿宋" w:hAnsi="仿宋" w:cs="仿宋" w:eastAsia="仿宋"/>
          <w:sz w:val="30"/>
          <w:b w:val="off"/>
          <w:color w:val="000000"/>
        </w:rPr>
        <w:t>七、一般公共预算“三公”经费支出情况表</w:t>
      </w:r>
    </w:p>
    <w:p>
      <w:pPr>
        <w:spacing w:line="560" w:lineRule="exact"/>
        <w:ind w:firstLine="900"/>
        <w:jc w:val="both"/>
      </w:pPr>
      <w:r>
        <w:rPr>
          <w:rFonts w:ascii="仿宋" w:hAnsi="仿宋" w:cs="仿宋" w:eastAsia="仿宋"/>
          <w:sz w:val="30"/>
          <w:b w:val="off"/>
          <w:color w:val="000000"/>
        </w:rPr>
        <w:t>八、政府性基金预算支出情况表</w:t>
      </w:r>
    </w:p>
    <w:p>
      <w:pPr>
        <w:spacing w:line="560" w:lineRule="exact"/>
        <w:ind w:firstLine="900"/>
        <w:jc w:val="both"/>
      </w:pPr>
      <w:r>
        <w:rPr>
          <w:rFonts w:ascii="仿宋" w:hAnsi="仿宋" w:cs="仿宋" w:eastAsia="仿宋"/>
          <w:sz w:val="30"/>
          <w:b w:val="off"/>
          <w:color w:val="000000"/>
        </w:rPr>
        <w:t>九、国有资本经营预算支出情况表</w:t>
      </w:r>
    </w:p>
    <w:p>
      <w:pPr>
        <w:spacing w:line="560" w:lineRule="exact"/>
        <w:ind w:firstLine="900"/>
        <w:jc w:val="both"/>
      </w:pPr>
      <w:r>
        <w:rPr>
          <w:rFonts w:ascii="仿宋" w:hAnsi="仿宋" w:cs="仿宋" w:eastAsia="仿宋"/>
          <w:sz w:val="30"/>
          <w:b w:val="off"/>
          <w:color w:val="000000"/>
        </w:rPr>
        <w:t>十、项目支出表</w:t>
      </w:r>
    </w:p>
    <w:p>
      <w:pPr>
        <w:spacing w:line="560" w:lineRule="exact"/>
        <w:ind w:firstLine="900"/>
        <w:jc w:val="both"/>
      </w:pPr>
      <w:r>
        <w:rPr>
          <w:rFonts w:ascii="仿宋" w:hAnsi="仿宋" w:cs="仿宋" w:eastAsia="仿宋"/>
          <w:sz w:val="30"/>
          <w:b w:val="off"/>
          <w:color w:val="000000"/>
        </w:rPr>
        <w:t>十一、关于空表的说明</w:t>
      </w:r>
    </w:p>
    <w:p>
      <w:pPr>
        <w:pageBreakBefore w:val="on"/>
        <w:spacing w:line="560" w:lineRule="exact"/>
        <w:ind w:firstLine="0"/>
        <w:jc w:val="center"/>
      </w:pPr>
      <w:r>
        <w:rPr>
          <w:rFonts w:ascii="FZXiaoBiaoSong-B05S" w:hAnsi="FZXiaoBiaoSong-B05S" w:cs="FZXiaoBiaoSong-B05S" w:eastAsia="FZXiaoBiaoSong-B05S"/>
          <w:sz w:val="48"/>
          <w:b w:val="on"/>
          <w:color w:val="000000"/>
        </w:rPr>
        <w:t>第一部分 概况</w:t>
      </w:r>
    </w:p>
    <w:p>
      <w:pPr>
        <w:spacing w:line="560" w:lineRule="exact"/>
        <w:ind w:firstLine="600"/>
        <w:jc w:val="both"/>
      </w:pPr>
      <w:r>
        <w:rPr>
          <w:rFonts w:ascii="SimHei" w:hAnsi="SimHei" w:cs="SimHei" w:eastAsia="SimHei"/>
          <w:sz w:val="30"/>
          <w:b w:val="on"/>
          <w:color w:val="353232"/>
        </w:rPr>
        <w:t>一、主要职责</w:t>
      </w:r>
    </w:p>
    <w:p>
      <w:pPr>
        <w:spacing w:line="560" w:lineRule="exact"/>
        <w:ind w:firstLine="600"/>
        <w:jc w:val="both"/>
      </w:pPr>
      <w:r>
        <w:rPr>
          <w:rFonts w:ascii="仿宋" w:hAnsi="仿宋" w:cs="仿宋" w:eastAsia="仿宋"/>
          <w:sz w:val="30"/>
          <w:b w:val="off"/>
          <w:color w:val="000000"/>
        </w:rPr>
        <w:t>本单位为九年义务教育阶段学校，负责贯彻党的教育方针，坚持社会主义办学方向，对学生坚持德、智、体、美、劳等方面的教育，负责配合人民政府依法动员组织适龄儿童入学，严格控制学生辍学，依法保证适龄儿童接受九年义务教育，负责科学管理，合理使用学校的设施和经费。本单位的财务活动在校长的领导下，由学校财务单位统一管理。坚决贯彻执行党和国家的财政方针政策和各项财务规章制度，严格按要求制定学校财务规章制度并组织实施，负责编制财务年度预决算，负责学校会计核预算和财务日常收支业务，配合有关单位做好对学校资产的管理，负责审核学校各项费用开支范围和全校教职工工资、津贴等按时发放，根据国家规定负责做好个人所得税、公积金、各种保险的代扣代缴工作。</w:t>
      </w:r>
    </w:p>
    <w:p>
      <w:pPr>
        <w:spacing w:line="560" w:lineRule="exact"/>
        <w:ind w:firstLine="600"/>
        <w:jc w:val="both"/>
      </w:pPr>
      <w:r>
        <w:rPr>
          <w:rFonts w:ascii="SimHei" w:hAnsi="SimHei" w:cs="SimHei" w:eastAsia="SimHei"/>
          <w:sz w:val="30"/>
          <w:b w:val="on"/>
          <w:color w:val="000000"/>
        </w:rPr>
        <w:t>二、机构设置情况</w:t>
      </w:r>
    </w:p>
    <w:p>
      <w:pPr>
        <w:spacing w:line="560" w:lineRule="exact"/>
        <w:ind w:firstLine="600"/>
        <w:jc w:val="both"/>
      </w:pPr>
      <w:r>
        <w:rPr>
          <w:rFonts w:ascii="仿宋" w:hAnsi="仿宋" w:cs="仿宋" w:eastAsia="仿宋"/>
          <w:sz w:val="30"/>
          <w:b w:val="off"/>
          <w:color w:val="000000"/>
        </w:rPr>
        <w:t>天津市西青区张家窝镇祥和小学部门内设</w:t>
      </w:r>
      <w:r>
        <w:rPr>
          <w:rFonts w:ascii="仿宋" w:hAnsi="仿宋" w:cs="仿宋" w:eastAsia="仿宋"/>
          <w:sz w:val="30"/>
          <w:b w:val="off"/>
          <w:color w:val="000000"/>
        </w:rPr>
        <w:t>0</w:t>
      </w:r>
      <w:r>
        <w:rPr>
          <w:rFonts w:ascii="仿宋" w:hAnsi="仿宋" w:cs="仿宋" w:eastAsia="仿宋"/>
          <w:sz w:val="30"/>
          <w:b w:val="off"/>
          <w:color w:val="000000"/>
        </w:rPr>
        <w:t>个职能科室；</w:t>
      </w:r>
      <w:r>
        <w:rPr>
          <w:rFonts w:ascii="仿宋" w:hAnsi="仿宋" w:cs="仿宋" w:eastAsia="仿宋"/>
          <w:sz w:val="30"/>
          <w:b w:val="off"/>
          <w:color w:val="000000"/>
        </w:rPr>
        <w:t>下辖1个预算单位。</w:t>
      </w:r>
    </w:p>
    <w:p>
      <w:pPr>
        <w:spacing w:line="560" w:lineRule="exact"/>
        <w:ind w:firstLine="600"/>
        <w:jc w:val="both"/>
      </w:pPr>
      <w:r>
        <w:rPr>
          <w:rFonts w:ascii="仿宋" w:hAnsi="仿宋" w:cs="仿宋" w:eastAsia="仿宋"/>
          <w:sz w:val="30"/>
          <w:b w:val="off"/>
          <w:color w:val="000000"/>
        </w:rPr>
        <w:t>纳入天津市西青区张家窝镇祥和小学单位2025年部门预算编制范围的预算单位包括：</w:t>
      </w:r>
    </w:p>
    <w:p>
      <w:pPr>
        <w:spacing w:line="560" w:lineRule="exact"/>
        <w:ind w:firstLine="600"/>
        <w:jc w:val="both"/>
      </w:pPr>
      <w:r>
        <w:rPr>
          <w:rFonts w:ascii="仿宋" w:hAnsi="仿宋" w:cs="仿宋" w:eastAsia="仿宋"/>
          <w:sz w:val="30"/>
          <w:b w:val="off"/>
          <w:color w:val="000000"/>
        </w:rPr>
        <w:t>1.天津市西青区张家窝镇祥和小学</w:t>
      </w:r>
    </w:p>
    <w:p>
      <w:pPr>
        <w:pageBreakBefore w:val="on"/>
        <w:spacing w:line="560" w:lineRule="exact"/>
        <w:ind w:firstLine="0"/>
        <w:jc w:val="center"/>
      </w:pPr>
      <w:r>
        <w:rPr>
          <w:rFonts w:ascii="FZXiaoBiaoSong-B05S" w:hAnsi="FZXiaoBiaoSong-B05S" w:cs="FZXiaoBiaoSong-B05S" w:eastAsia="FZXiaoBiaoSong-B05S"/>
          <w:sz w:val="48"/>
          <w:b w:val="on"/>
          <w:color w:val="000000"/>
        </w:rPr>
        <w:t>第二部分  2025年度单位预算情况说明</w:t>
      </w:r>
    </w:p>
    <w:p>
      <w:pPr>
        <w:spacing w:line="560" w:lineRule="exact"/>
        <w:ind w:firstLine="600"/>
        <w:jc w:val="both"/>
      </w:pPr>
      <w:r>
        <w:rPr>
          <w:rFonts w:ascii="SimHei" w:hAnsi="SimHei" w:cs="SimHei" w:eastAsia="SimHei"/>
          <w:sz w:val="30"/>
          <w:b w:val="on"/>
          <w:color w:val="000000"/>
        </w:rPr>
        <w:t>一、关于收支总体情况表的说明</w:t>
      </w:r>
    </w:p>
    <w:p>
      <w:pPr>
        <w:spacing w:line="560" w:lineRule="exact"/>
        <w:ind w:firstLine="600"/>
        <w:jc w:val="both"/>
      </w:pPr>
      <w:r>
        <w:rPr>
          <w:rFonts w:ascii="仿宋" w:hAnsi="仿宋" w:cs="仿宋" w:eastAsia="仿宋"/>
          <w:sz w:val="30"/>
          <w:b w:val="off"/>
          <w:color w:val="000000"/>
        </w:rPr>
        <w:t>按照综合预算的原则，天津市西青区张家窝镇祥和小学单位所有收入和支出均纳入部门预算管理。</w:t>
      </w:r>
      <w:r>
        <w:rPr>
          <w:rFonts w:ascii="仿宋" w:hAnsi="仿宋" w:cs="仿宋" w:eastAsia="仿宋"/>
          <w:sz w:val="30"/>
          <w:b w:val="off"/>
          <w:color w:val="000000"/>
        </w:rPr>
        <w:t>收入包括：</w:t>
      </w:r>
      <w:r>
        <w:rPr>
          <w:rFonts w:ascii="仿宋" w:hAnsi="仿宋" w:cs="仿宋" w:eastAsia="仿宋"/>
          <w:sz w:val="30"/>
          <w:b w:val="off"/>
          <w:color w:val="000000"/>
        </w:rPr>
        <w:t>一般公共预算拨款收入1,691.29万元、</w:t>
      </w:r>
      <w:r>
        <w:rPr>
          <w:rFonts w:ascii="仿宋" w:hAnsi="仿宋" w:cs="仿宋" w:eastAsia="仿宋"/>
          <w:sz w:val="30"/>
          <w:b w:val="off"/>
          <w:color w:val="000000"/>
        </w:rPr>
        <w:t>政府性基金预算拨款收入0万元、</w:t>
      </w:r>
      <w:r>
        <w:rPr>
          <w:rFonts w:ascii="仿宋" w:hAnsi="仿宋" w:cs="仿宋" w:eastAsia="仿宋"/>
          <w:sz w:val="30"/>
          <w:b w:val="off"/>
          <w:color w:val="000000"/>
        </w:rPr>
        <w:t>国有资本经营预算拨款收入0万元、</w:t>
      </w:r>
      <w:r>
        <w:rPr>
          <w:rFonts w:ascii="仿宋" w:hAnsi="仿宋" w:cs="仿宋" w:eastAsia="仿宋"/>
          <w:sz w:val="30"/>
          <w:b w:val="off"/>
          <w:color w:val="000000"/>
        </w:rPr>
        <w:t>财政专户管理资金收入0万元、</w:t>
      </w:r>
      <w:r>
        <w:rPr>
          <w:rFonts w:ascii="仿宋" w:hAnsi="仿宋" w:cs="仿宋" w:eastAsia="仿宋"/>
          <w:sz w:val="30"/>
          <w:b w:val="off"/>
          <w:color w:val="000000"/>
        </w:rPr>
        <w:t>事业收入0万元、</w:t>
      </w:r>
      <w:r>
        <w:rPr>
          <w:rFonts w:ascii="仿宋" w:hAnsi="仿宋" w:cs="仿宋" w:eastAsia="仿宋"/>
          <w:sz w:val="30"/>
          <w:b w:val="off"/>
          <w:color w:val="000000"/>
        </w:rPr>
        <w:t>事业单位经营收入0万元、</w:t>
      </w:r>
      <w:r>
        <w:rPr>
          <w:rFonts w:ascii="仿宋" w:hAnsi="仿宋" w:cs="仿宋" w:eastAsia="仿宋"/>
          <w:sz w:val="30"/>
          <w:b w:val="off"/>
          <w:color w:val="000000"/>
        </w:rPr>
        <w:t>上级补助收入0万元、</w:t>
      </w:r>
      <w:r>
        <w:rPr>
          <w:rFonts w:ascii="仿宋" w:hAnsi="仿宋" w:cs="仿宋" w:eastAsia="仿宋"/>
          <w:sz w:val="30"/>
          <w:b w:val="off"/>
          <w:color w:val="000000"/>
        </w:rPr>
        <w:t>附属单位上缴收入0万元、</w:t>
      </w:r>
      <w:r>
        <w:rPr>
          <w:rFonts w:ascii="仿宋" w:hAnsi="仿宋" w:cs="仿宋" w:eastAsia="仿宋"/>
          <w:sz w:val="30"/>
          <w:b w:val="off"/>
          <w:color w:val="000000"/>
        </w:rPr>
        <w:t>其他收入0万元、</w:t>
      </w:r>
      <w:r>
        <w:rPr>
          <w:rFonts w:ascii="仿宋" w:hAnsi="仿宋" w:cs="仿宋" w:eastAsia="仿宋"/>
          <w:sz w:val="30"/>
          <w:b w:val="off"/>
          <w:color w:val="000000"/>
        </w:rPr>
        <w:t>上年结转结余7.26万元；</w:t>
      </w:r>
      <w:r>
        <w:rPr>
          <w:rFonts w:ascii="仿宋" w:hAnsi="仿宋" w:cs="仿宋" w:eastAsia="仿宋"/>
          <w:sz w:val="30"/>
          <w:b w:val="off"/>
          <w:color w:val="000000"/>
        </w:rPr>
        <w:t>支出包括：</w:t>
      </w:r>
      <w:r>
        <w:rPr>
          <w:rFonts w:ascii="仿宋" w:hAnsi="仿宋" w:cs="仿宋" w:eastAsia="仿宋"/>
          <w:sz w:val="30"/>
          <w:b w:val="off"/>
          <w:color w:val="000000"/>
        </w:rPr>
        <w:t>教育支出1,698.56万元。</w:t>
      </w:r>
      <w:r>
        <w:rPr>
          <w:rFonts w:ascii="仿宋" w:hAnsi="仿宋" w:cs="仿宋" w:eastAsia="仿宋"/>
          <w:sz w:val="30"/>
          <w:b w:val="off"/>
          <w:color w:val="000000"/>
        </w:rPr>
        <w:t>天津市西青区张家窝镇祥和小学单位2025年收支总预算</w:t>
      </w:r>
      <w:r>
        <w:rPr>
          <w:rFonts w:ascii="仿宋" w:hAnsi="仿宋" w:cs="仿宋" w:eastAsia="仿宋"/>
          <w:sz w:val="30"/>
          <w:b w:val="off"/>
          <w:color w:val="000000"/>
        </w:rPr>
        <w:t>1,698.56</w:t>
      </w:r>
      <w:r>
        <w:rPr>
          <w:rFonts w:ascii="仿宋" w:hAnsi="仿宋" w:cs="仿宋" w:eastAsia="仿宋"/>
          <w:sz w:val="30"/>
          <w:b w:val="off"/>
          <w:color w:val="000000"/>
        </w:rPr>
        <w:t>万元。</w:t>
      </w:r>
    </w:p>
    <w:p>
      <w:pPr>
        <w:spacing w:line="560" w:lineRule="exact"/>
        <w:ind w:firstLine="600"/>
        <w:jc w:val="both"/>
      </w:pPr>
      <w:r>
        <w:rPr>
          <w:rFonts w:ascii="SimHei" w:hAnsi="SimHei" w:cs="SimHei" w:eastAsia="SimHei"/>
          <w:sz w:val="30"/>
          <w:b w:val="on"/>
          <w:color w:val="000000"/>
        </w:rPr>
        <w:t>二、关于收入总体情况表的说明</w:t>
      </w:r>
    </w:p>
    <w:p>
      <w:pPr>
        <w:spacing w:line="560" w:lineRule="exact"/>
        <w:ind w:firstLine="600"/>
        <w:jc w:val="both"/>
      </w:pPr>
      <w:r>
        <w:rPr>
          <w:rFonts w:ascii="仿宋" w:hAnsi="仿宋" w:cs="仿宋" w:eastAsia="仿宋"/>
          <w:sz w:val="30"/>
          <w:b w:val="off"/>
          <w:color w:val="000000"/>
        </w:rPr>
        <w:t>天津市西青区张家窝镇祥和小学单位2025年部门预算收入1,698.56万元</w:t>
      </w:r>
      <w:r>
        <w:rPr>
          <w:rFonts w:ascii="仿宋" w:hAnsi="仿宋" w:cs="仿宋" w:eastAsia="仿宋"/>
          <w:sz w:val="30"/>
          <w:b w:val="off"/>
          <w:color w:val="000000"/>
        </w:rPr>
        <w:t>，与上年预算相比增加499.94万元，主要原因是</w:t>
      </w:r>
      <w:r>
        <w:rPr>
          <w:rFonts w:ascii="仿宋" w:hAnsi="仿宋" w:cs="仿宋" w:eastAsia="仿宋"/>
          <w:sz w:val="30"/>
          <w:b w:val="off"/>
          <w:color w:val="000000"/>
        </w:rPr>
        <w:t>本年在职人员增加18人三支一扶人员增加1人，且学生数增加，生均增加，及社保公积金基数和工资调整。</w:t>
      </w:r>
      <w:r>
        <w:rPr>
          <w:rFonts w:ascii="仿宋" w:hAnsi="仿宋" w:cs="仿宋" w:eastAsia="仿宋"/>
          <w:sz w:val="30"/>
          <w:b w:val="off"/>
          <w:color w:val="000000"/>
        </w:rPr>
        <w:t>其中：</w:t>
      </w:r>
      <w:r>
        <w:rPr>
          <w:rFonts w:ascii="仿宋" w:hAnsi="仿宋" w:cs="仿宋" w:eastAsia="仿宋"/>
          <w:sz w:val="30"/>
          <w:b w:val="off"/>
          <w:color w:val="000000"/>
        </w:rPr>
        <w:t>上年结转结余7.26万元，占0.43%；</w:t>
      </w:r>
      <w:r>
        <w:rPr>
          <w:rFonts w:ascii="仿宋" w:hAnsi="仿宋" w:cs="仿宋" w:eastAsia="仿宋"/>
          <w:sz w:val="30"/>
          <w:b w:val="off"/>
          <w:color w:val="000000"/>
        </w:rPr>
        <w:t>一般公共预算1,691.29万元，占99.57%；</w:t>
      </w:r>
      <w:r>
        <w:rPr>
          <w:rFonts w:ascii="仿宋" w:hAnsi="仿宋" w:cs="仿宋" w:eastAsia="仿宋"/>
          <w:sz w:val="30"/>
          <w:b w:val="off"/>
          <w:color w:val="000000"/>
        </w:rPr>
        <w:t>政府性基金预算0万元，占0%；</w:t>
      </w:r>
      <w:r>
        <w:rPr>
          <w:rFonts w:ascii="仿宋" w:hAnsi="仿宋" w:cs="仿宋" w:eastAsia="仿宋"/>
          <w:sz w:val="30"/>
          <w:b w:val="off"/>
          <w:color w:val="000000"/>
        </w:rPr>
        <w:t>国有资本经营预算0万元，占0%；</w:t>
      </w:r>
      <w:r>
        <w:rPr>
          <w:rFonts w:ascii="仿宋" w:hAnsi="仿宋" w:cs="仿宋" w:eastAsia="仿宋"/>
          <w:sz w:val="30"/>
          <w:b w:val="off"/>
          <w:color w:val="000000"/>
        </w:rPr>
        <w:t>财政专户管理资金0万元，占0%；</w:t>
      </w:r>
      <w:r>
        <w:rPr>
          <w:rFonts w:ascii="仿宋" w:hAnsi="仿宋" w:cs="仿宋" w:eastAsia="仿宋"/>
          <w:sz w:val="30"/>
          <w:b w:val="off"/>
          <w:color w:val="000000"/>
        </w:rPr>
        <w:t>事业收入0万元，占0%；</w:t>
      </w:r>
      <w:r>
        <w:rPr>
          <w:rFonts w:ascii="仿宋" w:hAnsi="仿宋" w:cs="仿宋" w:eastAsia="仿宋"/>
          <w:sz w:val="30"/>
          <w:b w:val="off"/>
          <w:color w:val="000000"/>
        </w:rPr>
        <w:t>事业单位经营收入0万元，占0%；</w:t>
      </w:r>
      <w:r>
        <w:rPr>
          <w:rFonts w:ascii="仿宋" w:hAnsi="仿宋" w:cs="仿宋" w:eastAsia="仿宋"/>
          <w:sz w:val="30"/>
          <w:b w:val="off"/>
          <w:color w:val="000000"/>
        </w:rPr>
        <w:t>上级补助收入0万元，占0%；</w:t>
      </w:r>
      <w:r>
        <w:rPr>
          <w:rFonts w:ascii="仿宋" w:hAnsi="仿宋" w:cs="仿宋" w:eastAsia="仿宋"/>
          <w:sz w:val="30"/>
          <w:b w:val="off"/>
          <w:color w:val="000000"/>
        </w:rPr>
        <w:t>附属单位上缴收入0万元，占0%；</w:t>
      </w:r>
      <w:r>
        <w:rPr>
          <w:rFonts w:ascii="仿宋" w:hAnsi="仿宋" w:cs="仿宋" w:eastAsia="仿宋"/>
          <w:sz w:val="30"/>
          <w:b w:val="off"/>
          <w:color w:val="000000"/>
        </w:rPr>
        <w:t>其他收入0万元，占0%。</w:t>
      </w:r>
    </w:p>
    <w:p>
      <w:pPr>
        <w:spacing w:line="560" w:lineRule="exact"/>
        <w:ind w:firstLine="600"/>
        <w:jc w:val="both"/>
      </w:pPr>
      <w:r>
        <w:rPr>
          <w:rFonts w:ascii="SimHei" w:hAnsi="SimHei" w:cs="SimHei" w:eastAsia="SimHei"/>
          <w:sz w:val="30"/>
          <w:b w:val="on"/>
          <w:color w:val="000000"/>
        </w:rPr>
        <w:t>三、关于支出总体情况表的说明</w:t>
      </w:r>
    </w:p>
    <w:p>
      <w:pPr>
        <w:spacing w:line="560" w:lineRule="exact"/>
        <w:ind w:firstLine="600"/>
        <w:jc w:val="both"/>
      </w:pPr>
      <w:r>
        <w:rPr>
          <w:rFonts w:ascii="仿宋" w:hAnsi="仿宋" w:cs="仿宋" w:eastAsia="仿宋"/>
          <w:sz w:val="30"/>
          <w:b w:val="off"/>
          <w:color w:val="000000"/>
        </w:rPr>
        <w:t>天津市西青区张家窝镇祥和小学单位2025年支出预算1,698.56万元</w:t>
      </w:r>
      <w:r>
        <w:rPr>
          <w:rFonts w:ascii="仿宋" w:hAnsi="仿宋" w:cs="仿宋" w:eastAsia="仿宋"/>
          <w:sz w:val="30"/>
          <w:b w:val="off"/>
          <w:color w:val="000000"/>
        </w:rPr>
        <w:t>，与上年预算相比增加499.94万元，主要原因是</w:t>
      </w:r>
      <w:r>
        <w:rPr>
          <w:rFonts w:ascii="仿宋" w:hAnsi="仿宋" w:cs="仿宋" w:eastAsia="仿宋"/>
          <w:sz w:val="30"/>
          <w:b w:val="off"/>
          <w:color w:val="000000"/>
        </w:rPr>
        <w:t>本年在职人员增加18人三支一扶人员增加1人，且学生数增加，生均增加，及社保公积金基数和工资调整。</w:t>
      </w:r>
      <w:r>
        <w:rPr>
          <w:rFonts w:ascii="仿宋" w:hAnsi="仿宋" w:cs="仿宋" w:eastAsia="仿宋"/>
          <w:sz w:val="30"/>
          <w:b w:val="off"/>
          <w:color w:val="000000"/>
        </w:rPr>
        <w:t>其中：</w:t>
      </w:r>
      <w:r>
        <w:rPr>
          <w:rFonts w:ascii="仿宋" w:hAnsi="仿宋" w:cs="仿宋" w:eastAsia="仿宋"/>
          <w:sz w:val="30"/>
          <w:b w:val="off"/>
          <w:color w:val="000000"/>
        </w:rPr>
        <w:t>基本支出1,515.76万元，占89.24%；</w:t>
      </w:r>
      <w:r>
        <w:rPr>
          <w:rFonts w:ascii="仿宋" w:hAnsi="仿宋" w:cs="仿宋" w:eastAsia="仿宋"/>
          <w:sz w:val="30"/>
          <w:b w:val="off"/>
          <w:color w:val="000000"/>
        </w:rPr>
        <w:t>项目支出182.80万元，占10.76%；</w:t>
      </w:r>
      <w:r>
        <w:rPr>
          <w:rFonts w:ascii="仿宋" w:hAnsi="仿宋" w:cs="仿宋" w:eastAsia="仿宋"/>
          <w:sz w:val="30"/>
          <w:b w:val="off"/>
          <w:color w:val="000000"/>
        </w:rPr>
        <w:t>事业单位经营支出0万元，占0%；</w:t>
      </w:r>
      <w:r>
        <w:rPr>
          <w:rFonts w:ascii="仿宋" w:hAnsi="仿宋" w:cs="仿宋" w:eastAsia="仿宋"/>
          <w:sz w:val="30"/>
          <w:b w:val="off"/>
          <w:color w:val="000000"/>
        </w:rPr>
        <w:t>上缴上级支出0万元，占0%；</w:t>
      </w:r>
      <w:r>
        <w:rPr>
          <w:rFonts w:ascii="仿宋" w:hAnsi="仿宋" w:cs="仿宋" w:eastAsia="仿宋"/>
          <w:sz w:val="30"/>
          <w:b w:val="off"/>
          <w:color w:val="000000"/>
        </w:rPr>
        <w:t>对附属单位补助支出0万元，占0%。</w:t>
      </w:r>
    </w:p>
    <w:p>
      <w:pPr>
        <w:spacing w:line="560" w:lineRule="exact"/>
        <w:ind w:firstLine="600"/>
        <w:jc w:val="both"/>
      </w:pPr>
      <w:r>
        <w:rPr>
          <w:rFonts w:ascii="SimHei" w:hAnsi="SimHei" w:cs="SimHei" w:eastAsia="SimHei"/>
          <w:sz w:val="30"/>
          <w:b w:val="on"/>
          <w:color w:val="000000"/>
        </w:rPr>
        <w:t>四、关于财政拨款收支总体情况表的说明</w:t>
      </w:r>
    </w:p>
    <w:p>
      <w:pPr>
        <w:spacing w:line="560" w:lineRule="exact"/>
        <w:ind w:firstLine="600"/>
        <w:jc w:val="both"/>
      </w:pPr>
      <w:r>
        <w:rPr>
          <w:rFonts w:ascii="仿宋" w:hAnsi="仿宋" w:cs="仿宋" w:eastAsia="仿宋"/>
          <w:sz w:val="30"/>
          <w:b w:val="off"/>
          <w:color w:val="000000"/>
        </w:rPr>
        <w:t>天津市西青区张家窝镇祥和小学单位2025年财政拨款收入预算1,698.56万元</w:t>
      </w:r>
      <w:r>
        <w:rPr>
          <w:rFonts w:ascii="仿宋" w:hAnsi="仿宋" w:cs="仿宋" w:eastAsia="仿宋"/>
          <w:sz w:val="30"/>
          <w:b w:val="off"/>
          <w:color w:val="000000"/>
        </w:rPr>
        <w:t>，与上年预算相比增加499.94万元，主要原因是</w:t>
      </w:r>
      <w:r>
        <w:rPr>
          <w:rFonts w:ascii="仿宋" w:hAnsi="仿宋" w:cs="仿宋" w:eastAsia="仿宋"/>
          <w:sz w:val="30"/>
          <w:b w:val="off"/>
          <w:color w:val="000000"/>
        </w:rPr>
        <w:t>本年在职人员增加18人三支一扶人员增加1人，且学生数增加，生均增加，及社保公积金基数和工资调整。</w:t>
      </w:r>
      <w:r>
        <w:rPr>
          <w:rFonts w:ascii="仿宋" w:hAnsi="仿宋" w:cs="仿宋" w:eastAsia="仿宋"/>
          <w:sz w:val="30"/>
          <w:b w:val="off"/>
          <w:color w:val="000000"/>
        </w:rPr>
        <w:t>收入包括：</w:t>
      </w:r>
      <w:r>
        <w:rPr>
          <w:rFonts w:ascii="仿宋" w:hAnsi="仿宋" w:cs="仿宋" w:eastAsia="仿宋"/>
          <w:sz w:val="30"/>
          <w:b w:val="off"/>
          <w:color w:val="000000"/>
        </w:rPr>
        <w:t>一般公共预算拨款收入1,691.29万元、</w:t>
      </w:r>
      <w:r>
        <w:rPr>
          <w:rFonts w:ascii="仿宋" w:hAnsi="仿宋" w:cs="仿宋" w:eastAsia="仿宋"/>
          <w:sz w:val="30"/>
          <w:b w:val="off"/>
          <w:color w:val="000000"/>
        </w:rPr>
        <w:t>政府性基金预算拨款收入0万元、</w:t>
      </w:r>
      <w:r>
        <w:rPr>
          <w:rFonts w:ascii="仿宋" w:hAnsi="仿宋" w:cs="仿宋" w:eastAsia="仿宋"/>
          <w:sz w:val="30"/>
          <w:b w:val="off"/>
          <w:color w:val="000000"/>
        </w:rPr>
        <w:t>上年财政结转结余7.26万元、</w:t>
      </w:r>
      <w:r>
        <w:rPr>
          <w:rFonts w:ascii="仿宋" w:hAnsi="仿宋" w:cs="仿宋" w:eastAsia="仿宋"/>
          <w:sz w:val="30"/>
          <w:b w:val="off"/>
          <w:color w:val="000000"/>
        </w:rPr>
        <w:t>国有资本经营预算拨款收入0万元、</w:t>
      </w:r>
      <w:r>
        <w:rPr>
          <w:rFonts w:ascii="仿宋" w:hAnsi="仿宋" w:cs="仿宋" w:eastAsia="仿宋"/>
          <w:sz w:val="30"/>
          <w:b w:val="off"/>
          <w:color w:val="000000"/>
        </w:rPr>
        <w:t>2025年财政拨款支出预算1,698.56万元</w:t>
      </w:r>
      <w:r>
        <w:rPr>
          <w:rFonts w:ascii="仿宋" w:hAnsi="仿宋" w:cs="仿宋" w:eastAsia="仿宋"/>
          <w:sz w:val="30"/>
          <w:b w:val="off"/>
          <w:color w:val="000000"/>
        </w:rPr>
        <w:t>，与上年预算相比增加499.94万元，主要原因是</w:t>
      </w:r>
      <w:r>
        <w:rPr>
          <w:rFonts w:ascii="仿宋" w:hAnsi="仿宋" w:cs="仿宋" w:eastAsia="仿宋"/>
          <w:sz w:val="30"/>
          <w:b w:val="off"/>
          <w:color w:val="000000"/>
        </w:rPr>
        <w:t>本年在职人员增加18人三支一扶人员增加1人，且学生数增加，生均增加，及社保公积金基数和工资调整。</w:t>
      </w:r>
      <w:r>
        <w:rPr>
          <w:rFonts w:ascii="仿宋" w:hAnsi="仿宋" w:cs="仿宋" w:eastAsia="仿宋"/>
          <w:sz w:val="30"/>
          <w:b w:val="off"/>
          <w:color w:val="000000"/>
        </w:rPr>
        <w:t>支出包括：</w:t>
      </w:r>
      <w:r>
        <w:rPr>
          <w:rFonts w:ascii="仿宋" w:hAnsi="仿宋" w:cs="仿宋" w:eastAsia="仿宋"/>
          <w:sz w:val="30"/>
          <w:b w:val="off"/>
          <w:color w:val="000000"/>
        </w:rPr>
        <w:t>教育支出1,698.56万元</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五、关于一般公共预算支出情况表的说明</w:t>
      </w:r>
    </w:p>
    <w:p>
      <w:pPr>
        <w:spacing w:line="560" w:lineRule="exact"/>
        <w:ind w:firstLine="600"/>
        <w:jc w:val="both"/>
      </w:pPr>
      <w:r>
        <w:rPr>
          <w:rFonts w:ascii="楷体" w:hAnsi="楷体" w:cs="楷体" w:eastAsia="楷体"/>
          <w:sz w:val="30"/>
          <w:b w:val="on"/>
          <w:color w:val="000000"/>
        </w:rPr>
        <w:t>（一）总体情况</w:t>
      </w:r>
    </w:p>
    <w:p>
      <w:pPr>
        <w:spacing w:line="560" w:lineRule="exact"/>
        <w:ind w:firstLine="600"/>
        <w:jc w:val="both"/>
      </w:pPr>
      <w:r>
        <w:rPr>
          <w:rFonts w:ascii="仿宋" w:hAnsi="仿宋" w:cs="仿宋" w:eastAsia="仿宋"/>
          <w:sz w:val="30"/>
          <w:b w:val="off"/>
          <w:color w:val="000000"/>
        </w:rPr>
        <w:t>天津市西青区张家窝镇祥和小学单位2025年一般公共预算支出1,698.56万元</w:t>
      </w:r>
      <w:r>
        <w:rPr>
          <w:rFonts w:ascii="仿宋" w:hAnsi="仿宋" w:cs="仿宋" w:eastAsia="仿宋"/>
          <w:sz w:val="30"/>
          <w:b w:val="off"/>
          <w:color w:val="000000"/>
        </w:rPr>
        <w:t>(上年</w:t>
      </w:r>
      <w:r>
        <w:rPr>
          <w:rFonts w:ascii="仿宋" w:hAnsi="仿宋" w:cs="仿宋" w:eastAsia="仿宋"/>
          <w:sz w:val="30"/>
          <w:b w:val="off"/>
          <w:color w:val="000000"/>
        </w:rPr>
        <w:t>1198.62</w:t>
      </w:r>
      <w:r>
        <w:rPr>
          <w:rFonts w:ascii="仿宋" w:hAnsi="仿宋" w:cs="仿宋" w:eastAsia="仿宋"/>
          <w:sz w:val="30"/>
          <w:b w:val="off"/>
          <w:color w:val="000000"/>
        </w:rPr>
        <w:t>万元）</w:t>
      </w:r>
      <w:r>
        <w:rPr>
          <w:rFonts w:ascii="仿宋" w:hAnsi="仿宋" w:cs="仿宋" w:eastAsia="仿宋"/>
          <w:sz w:val="30"/>
          <w:b w:val="off"/>
          <w:color w:val="000000"/>
        </w:rPr>
        <w:t>，与上年预算相比增加499.94万元，主要原因是</w:t>
      </w:r>
      <w:r>
        <w:rPr>
          <w:rFonts w:ascii="仿宋" w:hAnsi="仿宋" w:cs="仿宋" w:eastAsia="仿宋"/>
          <w:sz w:val="30"/>
          <w:b w:val="off"/>
          <w:color w:val="000000"/>
        </w:rPr>
        <w:t>本年在职人员增加18人三支一扶人员增加1人，且学生数增加，生均增加，及社保公积金基数和工资调整。</w:t>
      </w:r>
    </w:p>
    <w:p>
      <w:pPr>
        <w:spacing w:line="560" w:lineRule="exact"/>
        <w:ind w:firstLine="600"/>
        <w:jc w:val="both"/>
      </w:pPr>
      <w:r>
        <w:rPr>
          <w:rFonts w:ascii="楷体" w:hAnsi="楷体" w:cs="楷体" w:eastAsia="楷体"/>
          <w:sz w:val="30"/>
          <w:b w:val="on"/>
          <w:color w:val="000000"/>
        </w:rPr>
        <w:t>（二）具体情况</w:t>
      </w:r>
    </w:p>
    <w:p>
      <w:pPr>
        <w:spacing w:line="560" w:lineRule="exact"/>
        <w:ind w:firstLine="600"/>
        <w:jc w:val="both"/>
      </w:pPr>
      <w:r>
        <w:rPr>
          <w:rFonts w:ascii="仿宋" w:hAnsi="仿宋" w:cs="仿宋" w:eastAsia="仿宋"/>
          <w:sz w:val="30"/>
          <w:b w:val="off"/>
          <w:color w:val="000000"/>
        </w:rPr>
        <w:t>1、“教育支出（类）”1,698.56万元</w:t>
      </w:r>
      <w:r>
        <w:rPr>
          <w:rFonts w:ascii="仿宋" w:hAnsi="仿宋" w:cs="仿宋" w:eastAsia="仿宋"/>
          <w:sz w:val="30"/>
          <w:b w:val="off"/>
          <w:color w:val="000000"/>
        </w:rPr>
        <w:t>，与上年预算相比增加670.20万元，主要原因是</w:t>
      </w:r>
      <w:r>
        <w:rPr>
          <w:rFonts w:ascii="仿宋" w:hAnsi="仿宋" w:cs="仿宋" w:eastAsia="仿宋"/>
          <w:sz w:val="30"/>
          <w:b w:val="off"/>
          <w:color w:val="000000"/>
        </w:rPr>
        <w:t>本年在职人员增加18人三支一扶人员增加1人，且学生数增加，生均增加，及社保公积金基数和工资调整，且本年按上级要求将非205教育类基本支出全部更正为205教育类支出。</w:t>
      </w:r>
      <w:r>
        <w:rPr>
          <w:rFonts w:ascii="仿宋" w:hAnsi="仿宋" w:cs="仿宋" w:eastAsia="仿宋"/>
          <w:sz w:val="30"/>
          <w:b w:val="off"/>
          <w:color w:val="000000"/>
        </w:rPr>
        <w:t>其中：</w:t>
      </w:r>
      <w:r>
        <w:rPr>
          <w:rFonts w:ascii="仿宋" w:hAnsi="仿宋" w:cs="仿宋" w:eastAsia="仿宋"/>
          <w:sz w:val="30"/>
          <w:b w:val="off"/>
          <w:color w:val="000000"/>
        </w:rPr>
        <w:t>“普通教育（款）”1,695.56万元，包括：</w:t>
      </w:r>
      <w:r>
        <w:rPr>
          <w:rFonts w:ascii="仿宋" w:hAnsi="仿宋" w:cs="仿宋" w:eastAsia="仿宋"/>
          <w:sz w:val="30"/>
          <w:b w:val="off"/>
          <w:color w:val="000000"/>
        </w:rPr>
        <w:t>“小学教育（项）”1,688.29万元，</w:t>
      </w:r>
      <w:r>
        <w:rPr>
          <w:rFonts w:ascii="仿宋" w:hAnsi="仿宋" w:cs="仿宋" w:eastAsia="仿宋"/>
          <w:sz w:val="30"/>
          <w:b w:val="off"/>
          <w:color w:val="000000"/>
        </w:rPr>
        <w:t>主要用于</w:t>
      </w:r>
      <w:r>
        <w:rPr>
          <w:rFonts w:ascii="仿宋" w:hAnsi="仿宋" w:cs="仿宋" w:eastAsia="仿宋"/>
          <w:sz w:val="30"/>
          <w:b w:val="off"/>
          <w:color w:val="000000"/>
        </w:rPr>
        <w:t>基本工资、津贴补贴、绩效工资、机关事业单位基本养老保险缴费、职业年金缴费、职工基本医疗保险缴费、其他社会保障缴费、住房公积金、医疗费、其他对个人和家庭的补助、公用经费等</w:t>
      </w:r>
      <w:r>
        <w:rPr>
          <w:rFonts w:ascii="仿宋" w:hAnsi="仿宋" w:cs="仿宋" w:eastAsia="仿宋"/>
          <w:sz w:val="30"/>
          <w:b w:val="off"/>
          <w:color w:val="000000"/>
        </w:rPr>
        <w:t>；</w:t>
      </w:r>
      <w:r>
        <w:rPr>
          <w:rFonts w:ascii="仿宋" w:hAnsi="仿宋" w:cs="仿宋" w:eastAsia="仿宋"/>
          <w:sz w:val="30"/>
          <w:b w:val="off"/>
          <w:color w:val="000000"/>
        </w:rPr>
        <w:t>“其他普通教育支出（项）”7.26万元，</w:t>
      </w:r>
      <w:r>
        <w:rPr>
          <w:rFonts w:ascii="仿宋" w:hAnsi="仿宋" w:cs="仿宋" w:eastAsia="仿宋"/>
          <w:sz w:val="30"/>
          <w:b w:val="off"/>
          <w:color w:val="000000"/>
        </w:rPr>
        <w:t>主要用于</w:t>
      </w:r>
      <w:r>
        <w:rPr>
          <w:rFonts w:ascii="仿宋" w:hAnsi="仿宋" w:cs="仿宋" w:eastAsia="仿宋"/>
          <w:sz w:val="30"/>
          <w:b w:val="off"/>
          <w:color w:val="000000"/>
        </w:rPr>
        <w:t>2024年高校毕业生“三支一扶”补助经费（市级）</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“特殊教育（款）”3.00万元，包括：</w:t>
      </w:r>
      <w:r>
        <w:rPr>
          <w:rFonts w:ascii="仿宋" w:hAnsi="仿宋" w:cs="仿宋" w:eastAsia="仿宋"/>
          <w:sz w:val="30"/>
          <w:b w:val="off"/>
          <w:color w:val="000000"/>
        </w:rPr>
        <w:t>“特殊学校教育（项）”3.00万元，</w:t>
      </w:r>
      <w:r>
        <w:rPr>
          <w:rFonts w:ascii="仿宋" w:hAnsi="仿宋" w:cs="仿宋" w:eastAsia="仿宋"/>
          <w:sz w:val="30"/>
          <w:b w:val="off"/>
          <w:color w:val="000000"/>
        </w:rPr>
        <w:t>主要用于</w:t>
      </w:r>
      <w:r>
        <w:rPr>
          <w:rFonts w:ascii="仿宋" w:hAnsi="仿宋" w:cs="仿宋" w:eastAsia="仿宋"/>
          <w:sz w:val="30"/>
          <w:b w:val="off"/>
          <w:color w:val="000000"/>
        </w:rPr>
        <w:t>2025年城乡义务教育补助经费-公用经费补助特教（随班就读经费）</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六、关于一般公共预算基本支出情况表的说明</w:t>
      </w:r>
    </w:p>
    <w:p>
      <w:pPr>
        <w:spacing w:line="560" w:lineRule="exact"/>
        <w:ind w:firstLine="600"/>
        <w:jc w:val="both"/>
      </w:pPr>
      <w:r>
        <w:rPr>
          <w:rFonts w:ascii="仿宋" w:hAnsi="仿宋" w:cs="仿宋" w:eastAsia="仿宋"/>
          <w:sz w:val="30"/>
          <w:b w:val="off"/>
          <w:color w:val="000000"/>
        </w:rPr>
        <w:t>天津市西青区张家窝镇祥和小学单位2025年一般公共预算基本支出 1,515.76万元</w:t>
      </w:r>
      <w:r>
        <w:rPr>
          <w:rFonts w:ascii="仿宋" w:hAnsi="仿宋" w:cs="仿宋" w:eastAsia="仿宋"/>
          <w:sz w:val="30"/>
          <w:b w:val="off"/>
          <w:color w:val="000000"/>
        </w:rPr>
        <w:t>，与上年预算相比增加480.11万元，主要原因是</w:t>
      </w:r>
      <w:r>
        <w:rPr>
          <w:rFonts w:ascii="仿宋" w:hAnsi="仿宋" w:cs="仿宋" w:eastAsia="仿宋"/>
          <w:sz w:val="30"/>
          <w:b w:val="off"/>
          <w:color w:val="000000"/>
        </w:rPr>
        <w:t>本年在职人员增加18人三支一扶人员增加1人，且学生数增加，生均增加，及社保公积金基数和工资调整，且本年按上级要求将非205教育类基本支出全部更正为205教育类支出。</w:t>
      </w:r>
      <w:r>
        <w:rPr>
          <w:rFonts w:ascii="仿宋" w:hAnsi="仿宋" w:cs="仿宋" w:eastAsia="仿宋"/>
          <w:sz w:val="30"/>
          <w:b w:val="off"/>
          <w:color w:val="000000"/>
        </w:rPr>
        <w:t>其中：</w:t>
      </w:r>
      <w:r>
        <w:rPr>
          <w:rFonts w:ascii="仿宋" w:hAnsi="仿宋" w:cs="仿宋" w:eastAsia="仿宋"/>
          <w:sz w:val="30"/>
          <w:b w:val="off"/>
          <w:color w:val="000000"/>
        </w:rPr>
        <w:t>人员经费 1,342.72万元，主要包括：</w:t>
      </w:r>
      <w:r>
        <w:rPr>
          <w:rFonts w:ascii="仿宋" w:hAnsi="仿宋" w:cs="仿宋" w:eastAsia="仿宋"/>
          <w:sz w:val="30"/>
          <w:b w:val="off"/>
          <w:color w:val="000000"/>
        </w:rPr>
        <w:t>基本工资</w:t>
      </w:r>
      <w:r>
        <w:rPr>
          <w:rFonts w:ascii="仿宋" w:hAnsi="仿宋" w:cs="仿宋" w:eastAsia="仿宋"/>
          <w:sz w:val="30"/>
          <w:b w:val="off"/>
          <w:color w:val="000000"/>
        </w:rPr>
        <w:t>、</w:t>
      </w:r>
      <w:r>
        <w:rPr>
          <w:rFonts w:ascii="仿宋" w:hAnsi="仿宋" w:cs="仿宋" w:eastAsia="仿宋"/>
          <w:sz w:val="30"/>
          <w:b w:val="off"/>
          <w:color w:val="000000"/>
        </w:rPr>
        <w:t>津贴补贴</w:t>
      </w:r>
      <w:r>
        <w:rPr>
          <w:rFonts w:ascii="仿宋" w:hAnsi="仿宋" w:cs="仿宋" w:eastAsia="仿宋"/>
          <w:sz w:val="30"/>
          <w:b w:val="off"/>
          <w:color w:val="000000"/>
        </w:rPr>
        <w:t>、</w:t>
      </w:r>
      <w:r>
        <w:rPr>
          <w:rFonts w:ascii="仿宋" w:hAnsi="仿宋" w:cs="仿宋" w:eastAsia="仿宋"/>
          <w:sz w:val="30"/>
          <w:b w:val="off"/>
          <w:color w:val="000000"/>
        </w:rPr>
        <w:t>绩效工资</w:t>
      </w:r>
      <w:r>
        <w:rPr>
          <w:rFonts w:ascii="仿宋" w:hAnsi="仿宋" w:cs="仿宋" w:eastAsia="仿宋"/>
          <w:sz w:val="30"/>
          <w:b w:val="off"/>
          <w:color w:val="000000"/>
        </w:rPr>
        <w:t>、</w:t>
      </w:r>
      <w:r>
        <w:rPr>
          <w:rFonts w:ascii="仿宋" w:hAnsi="仿宋" w:cs="仿宋" w:eastAsia="仿宋"/>
          <w:sz w:val="30"/>
          <w:b w:val="off"/>
          <w:color w:val="000000"/>
        </w:rPr>
        <w:t>机关事业单位基本养老保险缴费</w:t>
      </w:r>
      <w:r>
        <w:rPr>
          <w:rFonts w:ascii="仿宋" w:hAnsi="仿宋" w:cs="仿宋" w:eastAsia="仿宋"/>
          <w:sz w:val="30"/>
          <w:b w:val="off"/>
          <w:color w:val="000000"/>
        </w:rPr>
        <w:t>、</w:t>
      </w:r>
      <w:r>
        <w:rPr>
          <w:rFonts w:ascii="仿宋" w:hAnsi="仿宋" w:cs="仿宋" w:eastAsia="仿宋"/>
          <w:sz w:val="30"/>
          <w:b w:val="off"/>
          <w:color w:val="000000"/>
        </w:rPr>
        <w:t>职业年金缴费</w:t>
      </w:r>
      <w:r>
        <w:rPr>
          <w:rFonts w:ascii="仿宋" w:hAnsi="仿宋" w:cs="仿宋" w:eastAsia="仿宋"/>
          <w:sz w:val="30"/>
          <w:b w:val="off"/>
          <w:color w:val="000000"/>
        </w:rPr>
        <w:t>、</w:t>
      </w:r>
      <w:r>
        <w:rPr>
          <w:rFonts w:ascii="仿宋" w:hAnsi="仿宋" w:cs="仿宋" w:eastAsia="仿宋"/>
          <w:sz w:val="30"/>
          <w:b w:val="off"/>
          <w:color w:val="000000"/>
        </w:rPr>
        <w:t>职工基本医疗保险缴费</w:t>
      </w:r>
      <w:r>
        <w:rPr>
          <w:rFonts w:ascii="仿宋" w:hAnsi="仿宋" w:cs="仿宋" w:eastAsia="仿宋"/>
          <w:sz w:val="30"/>
          <w:b w:val="off"/>
          <w:color w:val="000000"/>
        </w:rPr>
        <w:t>、</w:t>
      </w:r>
      <w:r>
        <w:rPr>
          <w:rFonts w:ascii="仿宋" w:hAnsi="仿宋" w:cs="仿宋" w:eastAsia="仿宋"/>
          <w:sz w:val="30"/>
          <w:b w:val="off"/>
          <w:color w:val="000000"/>
        </w:rPr>
        <w:t>其他社会保障缴费</w:t>
      </w:r>
      <w:r>
        <w:rPr>
          <w:rFonts w:ascii="仿宋" w:hAnsi="仿宋" w:cs="仿宋" w:eastAsia="仿宋"/>
          <w:sz w:val="30"/>
          <w:b w:val="off"/>
          <w:color w:val="000000"/>
        </w:rPr>
        <w:t>、</w:t>
      </w:r>
      <w:r>
        <w:rPr>
          <w:rFonts w:ascii="仿宋" w:hAnsi="仿宋" w:cs="仿宋" w:eastAsia="仿宋"/>
          <w:sz w:val="30"/>
          <w:b w:val="off"/>
          <w:color w:val="000000"/>
        </w:rPr>
        <w:t>住房公积金</w:t>
      </w:r>
      <w:r>
        <w:rPr>
          <w:rFonts w:ascii="仿宋" w:hAnsi="仿宋" w:cs="仿宋" w:eastAsia="仿宋"/>
          <w:sz w:val="30"/>
          <w:b w:val="off"/>
          <w:color w:val="000000"/>
        </w:rPr>
        <w:t>、</w:t>
      </w:r>
      <w:r>
        <w:rPr>
          <w:rFonts w:ascii="仿宋" w:hAnsi="仿宋" w:cs="仿宋" w:eastAsia="仿宋"/>
          <w:sz w:val="30"/>
          <w:b w:val="off"/>
          <w:color w:val="000000"/>
        </w:rPr>
        <w:t>医疗费</w:t>
      </w:r>
      <w:r>
        <w:rPr>
          <w:rFonts w:ascii="仿宋" w:hAnsi="仿宋" w:cs="仿宋" w:eastAsia="仿宋"/>
          <w:sz w:val="30"/>
          <w:b w:val="off"/>
          <w:color w:val="000000"/>
        </w:rPr>
        <w:t>、</w:t>
      </w:r>
      <w:r>
        <w:rPr>
          <w:rFonts w:ascii="仿宋" w:hAnsi="仿宋" w:cs="仿宋" w:eastAsia="仿宋"/>
          <w:sz w:val="30"/>
          <w:b w:val="off"/>
          <w:color w:val="000000"/>
        </w:rPr>
        <w:t>其他工资福利支出</w:t>
      </w:r>
      <w:r>
        <w:rPr>
          <w:rFonts w:ascii="仿宋" w:hAnsi="仿宋" w:cs="仿宋" w:eastAsia="仿宋"/>
          <w:sz w:val="30"/>
          <w:b w:val="off"/>
          <w:color w:val="000000"/>
        </w:rPr>
        <w:t>、</w:t>
      </w:r>
      <w:r>
        <w:rPr>
          <w:rFonts w:ascii="仿宋" w:hAnsi="仿宋" w:cs="仿宋" w:eastAsia="仿宋"/>
          <w:sz w:val="30"/>
          <w:b w:val="off"/>
          <w:color w:val="000000"/>
        </w:rPr>
        <w:t>其他对个人和家庭的补助</w:t>
      </w:r>
      <w:r>
        <w:rPr>
          <w:rFonts w:ascii="仿宋" w:hAnsi="仿宋" w:cs="仿宋" w:eastAsia="仿宋"/>
          <w:sz w:val="30"/>
          <w:b w:val="off"/>
          <w:color w:val="000000"/>
        </w:rPr>
        <w:t>等；</w:t>
      </w:r>
    </w:p>
    <w:p>
      <w:pPr>
        <w:spacing w:line="560" w:lineRule="exact"/>
        <w:ind w:firstLine="600"/>
        <w:jc w:val="both"/>
      </w:pPr>
      <w:r>
        <w:rPr>
          <w:rFonts w:ascii="仿宋" w:hAnsi="仿宋" w:cs="仿宋" w:eastAsia="仿宋"/>
          <w:sz w:val="30"/>
          <w:b w:val="off"/>
          <w:color w:val="000000"/>
        </w:rPr>
        <w:t>公用经费173.04万元，主要包括：</w:t>
      </w:r>
      <w:r>
        <w:rPr>
          <w:rFonts w:ascii="仿宋" w:hAnsi="仿宋" w:cs="仿宋" w:eastAsia="仿宋"/>
          <w:sz w:val="30"/>
          <w:b w:val="off"/>
          <w:color w:val="000000"/>
        </w:rPr>
        <w:t>办公费</w:t>
      </w:r>
      <w:r>
        <w:rPr>
          <w:rFonts w:ascii="仿宋" w:hAnsi="仿宋" w:cs="仿宋" w:eastAsia="仿宋"/>
          <w:sz w:val="30"/>
          <w:b w:val="off"/>
          <w:color w:val="000000"/>
        </w:rPr>
        <w:t>等。</w:t>
      </w:r>
    </w:p>
    <w:p>
      <w:pPr>
        <w:spacing w:line="560" w:lineRule="exact"/>
        <w:ind w:firstLine="600"/>
        <w:jc w:val="both"/>
      </w:pPr>
      <w:r>
        <w:rPr>
          <w:rFonts w:ascii="SimHei" w:hAnsi="SimHei" w:cs="SimHei" w:eastAsia="SimHei"/>
          <w:sz w:val="30"/>
          <w:b w:val="on"/>
          <w:color w:val="000000"/>
        </w:rPr>
        <w:t>七、关于一般公共预算“三公”经费支出情况表的说明</w:t>
      </w:r>
      <w:r>
        <w:rPr>
          <w:rFonts w:ascii="仿宋" w:hAnsi="仿宋" w:cs="仿宋" w:eastAsia="仿宋"/>
          <w:sz w:val="30"/>
          <w:b w:val="off"/>
          <w:color w:val="000000"/>
        </w:rPr>
        <w:t>2025年一般公共预算“三公”经费安排0万元，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0.00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p>
    <w:p>
      <w:pPr>
        <w:spacing w:line="560" w:lineRule="exact"/>
        <w:ind w:firstLine="600"/>
        <w:jc w:val="both"/>
      </w:pPr>
      <w:r>
        <w:rPr>
          <w:rFonts w:ascii="仿宋" w:hAnsi="仿宋" w:cs="仿宋" w:eastAsia="仿宋"/>
          <w:sz w:val="30"/>
          <w:b w:val="off"/>
          <w:color w:val="000000"/>
        </w:rPr>
        <w:t>具体情况：</w:t>
      </w:r>
    </w:p>
    <w:p>
      <w:pPr>
        <w:spacing w:line="560" w:lineRule="exact"/>
        <w:ind w:firstLine="600"/>
        <w:jc w:val="both"/>
      </w:pPr>
      <w:r>
        <w:rPr>
          <w:rFonts w:ascii="仿宋" w:hAnsi="仿宋" w:cs="仿宋" w:eastAsia="仿宋"/>
          <w:sz w:val="30"/>
          <w:b w:val="off"/>
          <w:color w:val="000000"/>
        </w:rPr>
        <w:t>一、2025年因公出国（境）费预算0万元，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0.00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二、2025年公务用车购置及运行费预算0万元，</w:t>
      </w:r>
    </w:p>
    <w:p>
      <w:pPr>
        <w:spacing w:line="560" w:lineRule="exact"/>
        <w:ind w:firstLine="600"/>
        <w:jc w:val="both"/>
      </w:pPr>
      <w:r>
        <w:rPr>
          <w:rFonts w:ascii="仿宋" w:hAnsi="仿宋" w:cs="仿宋" w:eastAsia="仿宋"/>
          <w:sz w:val="30"/>
          <w:b w:val="off"/>
          <w:color w:val="000000"/>
        </w:rPr>
        <w:t>其中公务用车运行费0万元，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r>
        <w:rPr>
          <w:rFonts w:ascii="仿宋" w:hAnsi="仿宋" w:cs="仿宋" w:eastAsia="仿宋"/>
          <w:sz w:val="30"/>
          <w:b w:val="off"/>
          <w:color w:val="000000"/>
        </w:rPr>
        <w:t>；</w:t>
      </w:r>
      <w:r>
        <w:rPr>
          <w:rFonts w:ascii="仿宋" w:hAnsi="仿宋" w:cs="仿宋" w:eastAsia="仿宋"/>
          <w:sz w:val="30"/>
          <w:b w:val="off"/>
          <w:color w:val="000000"/>
        </w:rPr>
        <w:t>公务用车购置费0万元，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三、2025年公务接待费预算0万元，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八、关于政府性基金预算支出情况表的说明</w:t>
      </w:r>
    </w:p>
    <w:p>
      <w:pPr>
        <w:spacing w:line="560" w:lineRule="exact"/>
        <w:ind w:firstLine="600"/>
        <w:jc w:val="both"/>
      </w:pPr>
      <w:r>
        <w:rPr>
          <w:rFonts w:ascii="仿宋" w:hAnsi="仿宋" w:cs="仿宋" w:eastAsia="仿宋"/>
          <w:sz w:val="30"/>
          <w:b w:val="off"/>
          <w:color w:val="000000"/>
        </w:rPr>
        <w:t>2025年天津市西青区张家窝镇祥和小学单位预算中没有使用政府性基金预算安排的支出。</w:t>
      </w:r>
    </w:p>
    <w:p>
      <w:pPr>
        <w:spacing w:line="560" w:lineRule="exact"/>
        <w:ind w:firstLine="600"/>
        <w:jc w:val="both"/>
      </w:pPr>
      <w:r>
        <w:rPr>
          <w:rFonts w:ascii="SimHei" w:hAnsi="SimHei" w:cs="SimHei" w:eastAsia="SimHei"/>
          <w:sz w:val="30"/>
          <w:b w:val="on"/>
          <w:color w:val="000000"/>
        </w:rPr>
        <w:t>九、关于国有资本经营预算支出情况表的说明</w:t>
      </w:r>
    </w:p>
    <w:p>
      <w:pPr>
        <w:spacing w:line="560" w:lineRule="exact"/>
        <w:ind w:firstLine="600"/>
        <w:jc w:val="both"/>
      </w:pPr>
      <w:r>
        <w:rPr>
          <w:rFonts w:ascii="仿宋" w:hAnsi="仿宋" w:cs="仿宋" w:eastAsia="仿宋"/>
          <w:sz w:val="30"/>
          <w:b w:val="off"/>
          <w:color w:val="000000"/>
        </w:rPr>
        <w:t>2025年天津市西青区张家窝镇祥和小学单位预算中没有使用国有资本经营预算安排的支出。</w:t>
      </w:r>
    </w:p>
    <w:p>
      <w:pPr>
        <w:spacing w:line="560" w:lineRule="exact"/>
        <w:ind w:firstLine="600"/>
        <w:jc w:val="both"/>
      </w:pPr>
      <w:r>
        <w:rPr>
          <w:rFonts w:ascii="SimHei" w:hAnsi="SimHei" w:cs="SimHei" w:eastAsia="SimHei"/>
          <w:sz w:val="30"/>
          <w:b w:val="on"/>
          <w:color w:val="000000"/>
        </w:rPr>
        <w:t>十、其他重要事项的情况说明</w:t>
      </w:r>
    </w:p>
    <w:p>
      <w:pPr>
        <w:spacing w:line="560" w:lineRule="exact"/>
        <w:ind w:firstLine="600"/>
        <w:jc w:val="both"/>
      </w:pPr>
      <w:r>
        <w:rPr>
          <w:rFonts w:ascii="楷体" w:hAnsi="楷体" w:cs="楷体" w:eastAsia="楷体"/>
          <w:sz w:val="30"/>
          <w:b w:val="on"/>
          <w:color w:val="000000"/>
        </w:rPr>
        <w:t>（一）机关运行经费。</w:t>
      </w:r>
    </w:p>
    <w:p>
      <w:pPr>
        <w:spacing w:line="560" w:lineRule="exact"/>
        <w:ind w:firstLine="600"/>
        <w:jc w:val="both"/>
      </w:pPr>
      <w:r>
        <w:rPr>
          <w:rFonts w:ascii="仿宋" w:hAnsi="仿宋" w:cs="仿宋" w:eastAsia="仿宋"/>
          <w:sz w:val="30"/>
          <w:b w:val="off"/>
          <w:color w:val="000000"/>
        </w:rPr>
        <w:t>本部门2025年未安排机关运行经费预算。</w:t>
      </w:r>
    </w:p>
    <w:p>
      <w:pPr>
        <w:spacing w:line="560" w:lineRule="exact"/>
        <w:ind w:firstLine="600"/>
        <w:jc w:val="both"/>
      </w:pPr>
      <w:r>
        <w:rPr>
          <w:rFonts w:ascii="楷体" w:hAnsi="楷体" w:cs="楷体" w:eastAsia="楷体"/>
          <w:sz w:val="30"/>
          <w:b w:val="on"/>
          <w:color w:val="000000"/>
        </w:rPr>
        <w:t>（二）政府采购情况</w:t>
      </w:r>
      <w:r>
        <w:rPr>
          <w:rFonts w:ascii="仿宋" w:hAnsi="仿宋" w:cs="仿宋" w:eastAsia="仿宋"/>
          <w:sz w:val="30"/>
          <w:b w:val="off"/>
          <w:color w:val="000000"/>
        </w:rPr>
        <w:t>本部门2025年安排政府采购预算</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其中：政府采购货物支出</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政府采购工程支出</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政府采购服务支出</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主要项目是：</w:t>
      </w:r>
      <w:r>
        <w:rPr>
          <w:rFonts w:ascii="仿宋" w:hAnsi="仿宋" w:cs="仿宋" w:eastAsia="仿宋"/>
          <w:sz w:val="30"/>
          <w:b w:val="off"/>
          <w:color w:val="000000"/>
        </w:rPr>
        <w:t/>
      </w:r>
      <w:r>
        <w:rPr>
          <w:rFonts w:ascii="仿宋" w:hAnsi="仿宋" w:cs="仿宋" w:eastAsia="仿宋"/>
          <w:sz w:val="30"/>
          <w:b w:val="off"/>
          <w:color w:val="000000"/>
        </w:rPr>
        <w:t>本部门2025年未安排政府采购预算。</w:t>
      </w:r>
    </w:p>
    <w:p>
      <w:pPr>
        <w:spacing w:line="560" w:lineRule="exact"/>
        <w:ind w:firstLine="600"/>
        <w:jc w:val="both"/>
      </w:pPr>
      <w:r>
        <w:rPr>
          <w:rFonts w:ascii="楷体" w:hAnsi="楷体" w:cs="楷体" w:eastAsia="楷体"/>
          <w:sz w:val="30"/>
          <w:b w:val="on"/>
          <w:color w:val="000000"/>
        </w:rPr>
        <w:t>（三）国有资产占用情况</w:t>
      </w:r>
    </w:p>
    <w:p>
      <w:pPr>
        <w:spacing w:line="560" w:lineRule="exact"/>
        <w:ind w:firstLine="600"/>
        <w:jc w:val="both"/>
      </w:pPr>
      <w:r>
        <w:rPr>
          <w:rFonts w:ascii="仿宋" w:hAnsi="仿宋" w:cs="仿宋" w:eastAsia="仿宋"/>
          <w:sz w:val="30"/>
          <w:b w:val="off"/>
          <w:color w:val="000000"/>
        </w:rPr>
        <w:t>截至2024年</w:t>
      </w:r>
      <w:r>
        <w:rPr>
          <w:rFonts w:ascii="仿宋" w:hAnsi="仿宋" w:cs="仿宋" w:eastAsia="仿宋"/>
          <w:sz w:val="30"/>
          <w:b w:val="off"/>
          <w:color w:val="000000"/>
        </w:rPr>
        <w:t>12</w:t>
      </w:r>
      <w:r>
        <w:rPr>
          <w:rFonts w:ascii="仿宋" w:hAnsi="仿宋" w:cs="仿宋" w:eastAsia="仿宋"/>
          <w:sz w:val="30"/>
          <w:b w:val="off"/>
          <w:color w:val="000000"/>
        </w:rPr>
        <w:t>月底，</w:t>
      </w:r>
      <w:r>
        <w:rPr>
          <w:rFonts w:ascii="仿宋" w:hAnsi="仿宋" w:cs="仿宋" w:eastAsia="仿宋"/>
          <w:sz w:val="30"/>
          <w:b w:val="off"/>
          <w:color w:val="000000"/>
        </w:rPr>
        <w:t>本部门各单位共有车辆</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其中：副部（省）级及以上领导用车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主要负责人干部用车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机要通信用车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应急保障用车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执法执勤用车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特种专业技术用车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离退休干部用车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其他用车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，其他用车主要包括</w:t>
      </w:r>
      <w:r>
        <w:rPr>
          <w:rFonts w:ascii="仿宋" w:hAnsi="仿宋" w:cs="仿宋" w:eastAsia="仿宋"/>
          <w:sz w:val="30"/>
          <w:b w:val="off"/>
          <w:color w:val="000000"/>
        </w:rPr>
        <w:t>0</w:t>
      </w:r>
      <w:r>
        <w:rPr>
          <w:rFonts w:ascii="仿宋" w:hAnsi="仿宋" w:cs="仿宋" w:eastAsia="仿宋"/>
          <w:sz w:val="30"/>
          <w:b w:val="off"/>
          <w:color w:val="000000"/>
        </w:rPr>
        <w:t>。</w:t>
      </w:r>
      <w:r>
        <w:rPr>
          <w:rFonts w:ascii="仿宋" w:hAnsi="仿宋" w:cs="仿宋" w:eastAsia="仿宋"/>
          <w:sz w:val="30"/>
          <w:b w:val="off"/>
          <w:color w:val="000000"/>
        </w:rPr>
        <w:t>单价（账面原值）100万以上的设备</w:t>
      </w:r>
      <w:r>
        <w:rPr>
          <w:rFonts w:ascii="仿宋" w:hAnsi="仿宋" w:cs="仿宋" w:eastAsia="仿宋"/>
          <w:sz w:val="30"/>
          <w:b w:val="off"/>
          <w:color w:val="000000"/>
        </w:rPr>
        <w:t>0</w:t>
      </w:r>
      <w:r>
        <w:rPr>
          <w:rFonts w:ascii="仿宋" w:hAnsi="仿宋" w:cs="仿宋" w:eastAsia="仿宋"/>
          <w:sz w:val="30"/>
          <w:b w:val="off"/>
          <w:color w:val="000000"/>
        </w:rPr>
        <w:t>台（套）。</w:t>
      </w:r>
    </w:p>
    <w:p>
      <w:pPr>
        <w:spacing w:line="560" w:lineRule="exact"/>
        <w:ind w:firstLine="600"/>
        <w:jc w:val="both"/>
      </w:pPr>
      <w:r>
        <w:rPr>
          <w:rFonts w:ascii="楷体" w:hAnsi="楷体" w:cs="楷体" w:eastAsia="楷体"/>
          <w:sz w:val="30"/>
          <w:b w:val="on"/>
          <w:color w:val="000000"/>
        </w:rPr>
        <w:t>（四）预算绩效情况说明。</w:t>
      </w:r>
    </w:p>
    <w:p>
      <w:pPr>
        <w:spacing w:line="560" w:lineRule="exact"/>
        <w:ind w:firstLine="600"/>
        <w:jc w:val="both"/>
      </w:pPr>
      <w:r>
        <w:rPr>
          <w:rFonts w:ascii="仿宋" w:hAnsi="仿宋" w:cs="仿宋" w:eastAsia="仿宋"/>
          <w:sz w:val="30"/>
          <w:b w:val="off"/>
          <w:color w:val="000000"/>
        </w:rPr>
        <w:t>天津市西青区张家窝镇祥和小学单位2025年实行绩效目标管理的项目</w:t>
      </w:r>
      <w:r>
        <w:rPr>
          <w:rFonts w:ascii="仿宋" w:hAnsi="仿宋" w:cs="仿宋" w:eastAsia="仿宋"/>
          <w:sz w:val="30"/>
          <w:b w:val="off"/>
          <w:color w:val="000000"/>
        </w:rPr>
        <w:t>2</w:t>
      </w:r>
      <w:r>
        <w:rPr>
          <w:rFonts w:ascii="仿宋" w:hAnsi="仿宋" w:cs="仿宋" w:eastAsia="仿宋"/>
          <w:sz w:val="30"/>
          <w:b w:val="off"/>
          <w:color w:val="000000"/>
        </w:rPr>
        <w:t>个，涉及预算金额</w:t>
      </w:r>
      <w:r>
        <w:rPr>
          <w:rFonts w:ascii="仿宋" w:hAnsi="仿宋" w:cs="仿宋" w:eastAsia="仿宋"/>
          <w:sz w:val="30"/>
          <w:b w:val="off"/>
          <w:color w:val="000000"/>
        </w:rPr>
        <w:t>182.80</w:t>
      </w:r>
      <w:r>
        <w:rPr>
          <w:rFonts w:ascii="仿宋" w:hAnsi="仿宋" w:cs="仿宋" w:eastAsia="仿宋"/>
          <w:sz w:val="30"/>
          <w:b w:val="off"/>
          <w:color w:val="000000"/>
        </w:rPr>
        <w:t>万元。</w:t>
      </w:r>
    </w:p>
    <w:p>
      <w:pPr>
        <w:pageBreakBefore w:val="on"/>
        <w:spacing w:line="560" w:lineRule="exact"/>
        <w:ind w:firstLine="0"/>
        <w:jc w:val="center"/>
      </w:pPr>
      <w:r>
        <w:rPr>
          <w:rFonts w:ascii="SimHei" w:hAnsi="SimHei" w:cs="SimHei" w:eastAsia="SimHei"/>
          <w:sz w:val="48"/>
          <w:b w:val="on"/>
          <w:color w:val="000000"/>
        </w:rPr>
        <w:t>第三部分  名词解释</w:t>
      </w:r>
    </w:p>
    <w:p>
      <w:pPr>
        <w:spacing w:line="560" w:lineRule="exact"/>
        <w:ind w:firstLine="560"/>
        <w:jc w:val="both"/>
      </w:pPr>
      <w:r>
        <w:rPr>
          <w:rFonts w:ascii="仿宋" w:hAnsi="仿宋" w:cs="仿宋" w:eastAsia="仿宋"/>
          <w:sz w:val="28"/>
          <w:b w:val="on"/>
          <w:color w:val="000000"/>
        </w:rPr>
        <w:t>一、部门预算:</w:t>
      </w:r>
      <w:r>
        <w:rPr>
          <w:rFonts w:ascii="仿宋" w:hAnsi="仿宋" w:cs="仿宋" w:eastAsia="仿宋"/>
          <w:sz w:val="28"/>
          <w:b w:val="off"/>
          <w:color w:val="000000"/>
        </w:rPr>
        <w:t>是指主管预算部门依据相关法律、法规和政策规定及其行使职能需要，组织所属预算单位编制并逐级上报、审核、汇总，经财政部门审核后按程序依法批准的部门综合收支计划。</w:t>
      </w:r>
    </w:p>
    <w:p>
      <w:pPr>
        <w:spacing w:line="560" w:lineRule="exact"/>
        <w:ind w:firstLine="560"/>
        <w:jc w:val="both"/>
      </w:pPr>
      <w:r>
        <w:rPr>
          <w:rFonts w:ascii="仿宋" w:hAnsi="仿宋" w:cs="仿宋" w:eastAsia="仿宋"/>
          <w:sz w:val="28"/>
          <w:b w:val="on"/>
          <w:color w:val="000000"/>
        </w:rPr>
        <w:t>二、基本支出：</w:t>
      </w:r>
      <w:r>
        <w:rPr>
          <w:rFonts w:ascii="仿宋" w:hAnsi="仿宋" w:cs="仿宋" w:eastAsia="仿宋"/>
          <w:sz w:val="28"/>
          <w:b w:val="off"/>
          <w:color w:val="000000"/>
        </w:rPr>
        <w:t>指为保障机构正常运转、完成日常工作任务而发生的人员支出和公用支出。</w:t>
      </w:r>
    </w:p>
    <w:p>
      <w:pPr>
        <w:spacing w:line="560" w:lineRule="exact"/>
        <w:ind w:firstLine="560"/>
        <w:jc w:val="both"/>
      </w:pPr>
      <w:r>
        <w:rPr>
          <w:rFonts w:ascii="仿宋" w:hAnsi="仿宋" w:cs="仿宋" w:eastAsia="仿宋"/>
          <w:sz w:val="28"/>
          <w:b w:val="on"/>
          <w:color w:val="000000"/>
        </w:rPr>
        <w:t>三、项目支出:</w:t>
      </w:r>
      <w:r>
        <w:rPr>
          <w:rFonts w:ascii="仿宋" w:hAnsi="仿宋" w:cs="仿宋" w:eastAsia="仿宋"/>
          <w:sz w:val="28"/>
          <w:b w:val="off"/>
          <w:color w:val="000000"/>
        </w:rPr>
        <w:t>指在基本支出之外为完成特定行政任务和事业发展目标所发生的支出。</w:t>
      </w:r>
    </w:p>
    <w:p>
      <w:pPr>
        <w:spacing w:line="560" w:lineRule="exact"/>
        <w:ind w:firstLine="560"/>
        <w:jc w:val="both"/>
      </w:pPr>
      <w:r>
        <w:rPr>
          <w:rFonts w:ascii="仿宋" w:hAnsi="仿宋" w:cs="仿宋" w:eastAsia="仿宋"/>
          <w:sz w:val="28"/>
          <w:b w:val="on"/>
          <w:color w:val="000000"/>
        </w:rPr>
        <w:t>四、机关运行经费：</w:t>
      </w:r>
      <w:r>
        <w:rPr>
          <w:rFonts w:ascii="仿宋" w:hAnsi="仿宋" w:cs="仿宋" w:eastAsia="仿宋"/>
          <w:sz w:val="28"/>
          <w:b w:val="off"/>
          <w:color w:val="000000"/>
        </w:rPr>
        <w:t>是指各部门的公用经费，包括办公及印刷费、邮电费、差旅费、会议费、福利费、日常维修费、专用材料及一般设备购置费、办公用房水电费、办公用房取暖费、办公用房物业管理费、公务用车运行维护费以及其他费用。</w:t>
      </w:r>
    </w:p>
    <w:p>
      <w:pPr>
        <w:pageBreakBefore w:val="on"/>
        <w:spacing w:line="2000" w:lineRule="exact"/>
        <w:ind w:firstLine="0"/>
        <w:jc w:val="center"/>
      </w:pPr>
      <w:r>
        <w:rPr>
          <w:rFonts w:ascii="FZXiaoBiaoSong-B05S" w:hAnsi="FZXiaoBiaoSong-B05S" w:cs="FZXiaoBiaoSong-B05S" w:eastAsia="FZXiaoBiaoSong-B05S"/>
          <w:sz w:val="48"/>
          <w:b w:val="on"/>
          <w:color w:val="000000"/>
        </w:rPr>
        <w:t>第四部分   2025年单位预算表</w:t>
      </w:r>
    </w:p>
    <w:p>
      <w:pPr>
        <w:spacing w:line="560" w:lineRule="exact"/>
        <w:ind w:firstLine="0"/>
        <w:jc w:val="both"/>
      </w:pPr>
      <w:r>
        <w:rPr>
          <w:rFonts w:ascii="楷体" w:hAnsi="楷体" w:cs="楷体" w:eastAsia="楷体"/>
          <w:sz w:val="30"/>
          <w:b w:val="on"/>
          <w:color w:val="000000"/>
        </w:rPr>
        <w:t>一、《部门收支总体情况表》</w:t>
      </w:r>
    </w:p>
    <w:p>
      <w:pPr>
        <w:spacing w:line="560" w:lineRule="exact"/>
        <w:ind w:firstLine="0"/>
        <w:jc w:val="both"/>
      </w:pPr>
      <w:r>
        <w:rPr>
          <w:rFonts w:ascii="楷体" w:hAnsi="楷体" w:cs="楷体" w:eastAsia="楷体"/>
          <w:sz w:val="30"/>
          <w:b w:val="on"/>
          <w:color w:val="000000"/>
        </w:rPr>
        <w:t>二、《部门收入总体情况表》</w:t>
      </w:r>
    </w:p>
    <w:p>
      <w:pPr>
        <w:spacing w:line="560" w:lineRule="exact"/>
        <w:ind w:firstLine="0"/>
        <w:jc w:val="both"/>
      </w:pPr>
      <w:r>
        <w:rPr>
          <w:rFonts w:ascii="楷体" w:hAnsi="楷体" w:cs="楷体" w:eastAsia="楷体"/>
          <w:sz w:val="30"/>
          <w:b w:val="on"/>
          <w:color w:val="000000"/>
        </w:rPr>
        <w:t>三、《部门支出总体情况表》</w:t>
      </w:r>
    </w:p>
    <w:p>
      <w:pPr>
        <w:spacing w:line="560" w:lineRule="exact"/>
        <w:ind w:firstLine="0"/>
        <w:jc w:val="both"/>
      </w:pPr>
      <w:r>
        <w:rPr>
          <w:rFonts w:ascii="楷体" w:hAnsi="楷体" w:cs="楷体" w:eastAsia="楷体"/>
          <w:sz w:val="30"/>
          <w:b w:val="on"/>
          <w:color w:val="000000"/>
        </w:rPr>
        <w:t>四、《财政拨款收支总体情况表》</w:t>
      </w:r>
    </w:p>
    <w:p>
      <w:pPr>
        <w:spacing w:line="560" w:lineRule="exact"/>
        <w:ind w:firstLine="0"/>
        <w:jc w:val="both"/>
      </w:pPr>
      <w:r>
        <w:rPr>
          <w:rFonts w:ascii="楷体" w:hAnsi="楷体" w:cs="楷体" w:eastAsia="楷体"/>
          <w:sz w:val="30"/>
          <w:b w:val="on"/>
          <w:color w:val="000000"/>
        </w:rPr>
        <w:t>五、《一般公共预算支出情况表》</w:t>
      </w:r>
    </w:p>
    <w:p>
      <w:pPr>
        <w:spacing w:line="560" w:lineRule="exact"/>
        <w:ind w:firstLine="0"/>
        <w:jc w:val="both"/>
      </w:pPr>
      <w:r>
        <w:rPr>
          <w:rFonts w:ascii="楷体" w:hAnsi="楷体" w:cs="楷体" w:eastAsia="楷体"/>
          <w:sz w:val="30"/>
          <w:b w:val="on"/>
          <w:color w:val="000000"/>
        </w:rPr>
        <w:t>六、《一般公共预算基本支出情况表》</w:t>
      </w:r>
    </w:p>
    <w:p>
      <w:pPr>
        <w:spacing w:line="560" w:lineRule="exact"/>
        <w:ind w:firstLine="0"/>
        <w:jc w:val="both"/>
      </w:pPr>
      <w:r>
        <w:rPr>
          <w:rFonts w:ascii="楷体" w:hAnsi="楷体" w:cs="楷体" w:eastAsia="楷体"/>
          <w:sz w:val="30"/>
          <w:b w:val="on"/>
          <w:color w:val="000000"/>
        </w:rPr>
        <w:t>七、《一般公共预算“三公”经费支出情况表》</w:t>
      </w:r>
    </w:p>
    <w:p>
      <w:pPr>
        <w:spacing w:line="560" w:lineRule="exact"/>
        <w:ind w:firstLine="0"/>
        <w:jc w:val="both"/>
      </w:pPr>
      <w:r>
        <w:rPr>
          <w:rFonts w:ascii="楷体" w:hAnsi="楷体" w:cs="楷体" w:eastAsia="楷体"/>
          <w:sz w:val="30"/>
          <w:b w:val="on"/>
          <w:color w:val="000000"/>
        </w:rPr>
        <w:t>八、《政府性基金预算支出情况表》</w:t>
      </w:r>
    </w:p>
    <w:p>
      <w:pPr>
        <w:spacing w:line="560" w:lineRule="exact"/>
        <w:ind w:firstLine="0"/>
        <w:jc w:val="both"/>
      </w:pPr>
      <w:r>
        <w:rPr>
          <w:rFonts w:ascii="楷体" w:hAnsi="楷体" w:cs="楷体" w:eastAsia="楷体"/>
          <w:sz w:val="30"/>
          <w:b w:val="on"/>
          <w:color w:val="000000"/>
        </w:rPr>
        <w:t>九、《国有资本经营预算支出情况表》</w:t>
      </w:r>
    </w:p>
    <w:p>
      <w:pPr>
        <w:spacing w:line="560" w:lineRule="exact"/>
        <w:ind w:firstLine="0"/>
        <w:jc w:val="both"/>
      </w:pPr>
      <w:r>
        <w:rPr>
          <w:rFonts w:ascii="楷体" w:hAnsi="楷体" w:cs="楷体" w:eastAsia="楷体"/>
          <w:sz w:val="30"/>
          <w:b w:val="on"/>
          <w:color w:val="000000"/>
        </w:rPr>
        <w:t>十、《项目支出表》</w:t>
      </w:r>
    </w:p>
    <w:p>
      <w:pPr>
        <w:spacing w:line="560" w:lineRule="exact"/>
        <w:ind w:firstLine="0"/>
        <w:jc w:val="both"/>
      </w:pPr>
      <w:r>
        <w:rPr>
          <w:rFonts w:ascii="楷体" w:hAnsi="楷体" w:cs="楷体" w:eastAsia="楷体"/>
          <w:sz w:val="30"/>
          <w:b w:val="on"/>
          <w:color w:val="000000"/>
        </w:rPr>
        <w:t>十一、关于空表说明</w:t>
      </w:r>
    </w:p>
    <w:p>
      <w:pPr>
        <w:pageBreakBefore w:val="on"/>
        <w:spacing w:line="560" w:lineRule="exact"/>
        <w:ind w:firstLine="0"/>
        <w:jc w:val="both"/>
      </w:pPr>
      <w:r>
        <w:rPr>
          <w:rFonts w:ascii="仿宋" w:hAnsi="仿宋" w:cs="仿宋" w:eastAsia="仿宋"/>
          <w:sz w:val="30"/>
          <w:b w:val="on"/>
          <w:color w:val="000000"/>
        </w:rPr>
        <w:t>十一、关于空表的说明</w:t>
      </w:r>
    </w:p>
    <w:p>
      <w:pPr>
        <w:spacing w:line="560" w:lineRule="exact"/>
        <w:ind w:firstLine="600"/>
        <w:jc w:val="both"/>
      </w:pPr>
      <w:r>
        <w:rPr>
          <w:rFonts w:ascii="仿宋" w:hAnsi="仿宋" w:cs="仿宋" w:eastAsia="仿宋"/>
          <w:sz w:val="30"/>
          <w:b w:val="off"/>
          <w:color w:val="000000"/>
        </w:rPr>
        <w:t>本单位2025年一般公共预算“三公”经费支出情况表为空表</w:t>
      </w:r>
    </w:p>
    <w:p>
      <w:pPr>
        <w:spacing w:line="560" w:lineRule="exact"/>
        <w:ind w:firstLine="600"/>
        <w:jc w:val="both"/>
      </w:pPr>
      <w:r>
        <w:rPr>
          <w:rFonts w:ascii="仿宋" w:hAnsi="仿宋" w:cs="仿宋" w:eastAsia="仿宋"/>
          <w:sz w:val="30"/>
          <w:b w:val="off"/>
          <w:color w:val="000000"/>
        </w:rPr>
        <w:t>本单位2025年政府性基金预算支出情况表为空表</w:t>
      </w:r>
    </w:p>
    <w:p>
      <w:pPr>
        <w:spacing w:line="560" w:lineRule="exact"/>
        <w:ind w:firstLine="600"/>
        <w:jc w:val="both"/>
      </w:pPr>
      <w:r>
        <w:rPr>
          <w:rFonts w:ascii="仿宋" w:hAnsi="仿宋" w:cs="仿宋" w:eastAsia="仿宋"/>
          <w:sz w:val="30"/>
          <w:b w:val="off"/>
          <w:color w:val="000000"/>
        </w:rPr>
        <w:t>本单位2025年国有资本经营预算支出情况表为空表</w:t>
      </w:r>
    </w:p>
  </w:body>
</w:document>
</file>

<file path=word/settings.xml><?xml version="1.0" encoding="utf-8"?>
<w:settings xmlns:w="http://schemas.openxmlformats.org/wordprocessingml/2006/main"/>
</file>

<file path=word/_rels/document.xml.rels><?xml version="1.0" encoding="UTF-8" standalone="no"?><Relationships xmlns="http://schemas.openxmlformats.org/package/2006/relationships"><Relationship Id="rId1" Target="settings.xml" Type="http://schemas.openxmlformats.org/officeDocument/2006/relationships/settings"/></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2025-03-21T01:32:29Z</dcterms:created>
  <dc:creator>Apache POI</dc:creator>
</cp:coreProperties>
</file>