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天津市西青区大寺镇第二中心幼儿园</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天津市西青区大寺镇第二中心幼儿园为人民办满意的幼儿园教育，为学龄前儿童提供保育和教育服务。</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天津市西青区大寺镇第二中心幼儿园部门内设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纳入天津市西青区大寺镇第二中心幼儿园单位2025年部门预算编制范围的预算单位包括：</w:t>
      </w:r>
    </w:p>
    <w:p>
      <w:pPr>
        <w:spacing w:line="560" w:lineRule="exact"/>
        <w:ind w:firstLine="600"/>
        <w:jc w:val="both"/>
      </w:pPr>
      <w:r>
        <w:rPr>
          <w:rFonts w:ascii="仿宋" w:hAnsi="仿宋" w:cs="仿宋" w:eastAsia="仿宋"/>
          <w:sz w:val="30"/>
          <w:b w:val="off"/>
          <w:color w:val="000000"/>
        </w:rPr>
        <w:t>1.天津市西青区大寺镇第二中心幼儿园</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按照综合预算的原则，天津市西青区大寺镇第二中心幼儿园单位所有收入和支出均纳入部门预算管理。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一般公共预算拨款收入573.11万元、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教育支出573.11万元。</w:t>
      </w:r>
      <w:r>
        <w:rPr>
          <w:rFonts w:ascii="仿宋" w:hAnsi="仿宋" w:cs="仿宋" w:eastAsia="仿宋"/>
          <w:sz w:val="30"/>
          <w:b w:val="off"/>
          <w:color w:val="000000"/>
        </w:rPr>
        <w:t>天津市西青区大寺镇第二中心幼儿园单位2025年收支总预算</w:t>
      </w:r>
      <w:r>
        <w:rPr>
          <w:rFonts w:ascii="仿宋" w:hAnsi="仿宋" w:cs="仿宋" w:eastAsia="仿宋"/>
          <w:sz w:val="30"/>
          <w:b w:val="off"/>
          <w:color w:val="000000"/>
        </w:rPr>
        <w:t>573.11</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天津市西青区大寺镇第二中心幼儿园单位2025年部门预算收入573.11万元</w:t>
      </w:r>
      <w:r>
        <w:rPr>
          <w:rFonts w:ascii="仿宋" w:hAnsi="仿宋" w:cs="仿宋" w:eastAsia="仿宋"/>
          <w:sz w:val="30"/>
          <w:b w:val="off"/>
          <w:color w:val="000000"/>
        </w:rPr>
        <w:t>，与上年预算相比增加35.13万元，主要原因是</w:t>
      </w:r>
      <w:r>
        <w:rPr>
          <w:rFonts w:ascii="仿宋" w:hAnsi="仿宋" w:cs="仿宋" w:eastAsia="仿宋"/>
          <w:sz w:val="30"/>
          <w:b w:val="off"/>
          <w:color w:val="000000"/>
        </w:rPr>
        <w:t>本年增加了物业管理费非标准支出的预算，公用经费增加。本年消防水箱项目进行尾款支付，项目支出增加。</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一般公共预算573.11万元，占100.00%；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天津市西青区大寺镇第二中心幼儿园单位2025年支出预算573.11万元</w:t>
      </w:r>
      <w:r>
        <w:rPr>
          <w:rFonts w:ascii="仿宋" w:hAnsi="仿宋" w:cs="仿宋" w:eastAsia="仿宋"/>
          <w:sz w:val="30"/>
          <w:b w:val="off"/>
          <w:color w:val="000000"/>
        </w:rPr>
        <w:t>，与上年预算相比增加35.13万元，主要原因是</w:t>
      </w:r>
      <w:r>
        <w:rPr>
          <w:rFonts w:ascii="仿宋" w:hAnsi="仿宋" w:cs="仿宋" w:eastAsia="仿宋"/>
          <w:sz w:val="30"/>
          <w:b w:val="off"/>
          <w:color w:val="000000"/>
        </w:rPr>
        <w:t>本年增加了物业管理费非标准支出的预算，公用经费增加。本年消防水箱项目进行尾款支付，项目支出增加。</w:t>
      </w:r>
      <w:r>
        <w:rPr>
          <w:rFonts w:ascii="仿宋" w:hAnsi="仿宋" w:cs="仿宋" w:eastAsia="仿宋"/>
          <w:sz w:val="30"/>
          <w:b w:val="off"/>
          <w:color w:val="000000"/>
        </w:rPr>
        <w:t>其中：</w:t>
      </w:r>
      <w:r>
        <w:rPr>
          <w:rFonts w:ascii="仿宋" w:hAnsi="仿宋" w:cs="仿宋" w:eastAsia="仿宋"/>
          <w:sz w:val="30"/>
          <w:b w:val="off"/>
          <w:color w:val="000000"/>
        </w:rPr>
        <w:t>基本支出571.61万元，占99.74%；</w:t>
      </w:r>
      <w:r>
        <w:rPr>
          <w:rFonts w:ascii="仿宋" w:hAnsi="仿宋" w:cs="仿宋" w:eastAsia="仿宋"/>
          <w:sz w:val="30"/>
          <w:b w:val="off"/>
          <w:color w:val="000000"/>
        </w:rPr>
        <w:t>项目支出1.50万元，占0.26%；</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天津市西青区大寺镇第二中心幼儿园单位2025年财政拨款收入预算573.11万元</w:t>
      </w:r>
      <w:r>
        <w:rPr>
          <w:rFonts w:ascii="仿宋" w:hAnsi="仿宋" w:cs="仿宋" w:eastAsia="仿宋"/>
          <w:sz w:val="30"/>
          <w:b w:val="off"/>
          <w:color w:val="000000"/>
        </w:rPr>
        <w:t>，与上年预算相比增加35.13万元，主要原因是</w:t>
      </w:r>
      <w:r>
        <w:rPr>
          <w:rFonts w:ascii="仿宋" w:hAnsi="仿宋" w:cs="仿宋" w:eastAsia="仿宋"/>
          <w:sz w:val="30"/>
          <w:b w:val="off"/>
          <w:color w:val="000000"/>
        </w:rPr>
        <w:t>本年增加了物业管理费非标准支出的预算，公用经费增加。本年消防水箱项目进行尾款支付，项目支出增加。</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一般公共预算拨款收入573.11万元、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2025年财政拨款支出预算573.11万元</w:t>
      </w:r>
      <w:r>
        <w:rPr>
          <w:rFonts w:ascii="仿宋" w:hAnsi="仿宋" w:cs="仿宋" w:eastAsia="仿宋"/>
          <w:sz w:val="30"/>
          <w:b w:val="off"/>
          <w:color w:val="000000"/>
        </w:rPr>
        <w:t>，与上年预算相比增加35.13万元，主要原因是</w:t>
      </w:r>
      <w:r>
        <w:rPr>
          <w:rFonts w:ascii="仿宋" w:hAnsi="仿宋" w:cs="仿宋" w:eastAsia="仿宋"/>
          <w:sz w:val="30"/>
          <w:b w:val="off"/>
          <w:color w:val="000000"/>
        </w:rPr>
        <w:t>本年增加了物业管理费非标准支出的预算，公用经费增加。本年消防水箱项目进行尾款支付，项目支出增加。</w:t>
      </w:r>
      <w:r>
        <w:rPr>
          <w:rFonts w:ascii="仿宋" w:hAnsi="仿宋" w:cs="仿宋" w:eastAsia="仿宋"/>
          <w:sz w:val="30"/>
          <w:b w:val="off"/>
          <w:color w:val="000000"/>
        </w:rPr>
        <w:t>支出包括：</w:t>
      </w:r>
      <w:r>
        <w:rPr>
          <w:rFonts w:ascii="仿宋" w:hAnsi="仿宋" w:cs="仿宋" w:eastAsia="仿宋"/>
          <w:sz w:val="30"/>
          <w:b w:val="off"/>
          <w:color w:val="000000"/>
        </w:rPr>
        <w:t>教育支出573.11万元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天津市西青区大寺镇第二中心幼儿园单位2025年一般公共预算支出573.11万元</w:t>
      </w:r>
      <w:r>
        <w:rPr>
          <w:rFonts w:ascii="仿宋" w:hAnsi="仿宋" w:cs="仿宋" w:eastAsia="仿宋"/>
          <w:sz w:val="30"/>
          <w:b w:val="off"/>
          <w:color w:val="000000"/>
        </w:rPr>
        <w:t>(上年</w:t>
      </w:r>
      <w:r>
        <w:rPr>
          <w:rFonts w:ascii="仿宋" w:hAnsi="仿宋" w:cs="仿宋" w:eastAsia="仿宋"/>
          <w:sz w:val="30"/>
          <w:b w:val="off"/>
          <w:color w:val="000000"/>
        </w:rPr>
        <w:t>537.98</w:t>
      </w:r>
      <w:r>
        <w:rPr>
          <w:rFonts w:ascii="仿宋" w:hAnsi="仿宋" w:cs="仿宋" w:eastAsia="仿宋"/>
          <w:sz w:val="30"/>
          <w:b w:val="off"/>
          <w:color w:val="000000"/>
        </w:rPr>
        <w:t>万元）</w:t>
      </w:r>
      <w:r>
        <w:rPr>
          <w:rFonts w:ascii="仿宋" w:hAnsi="仿宋" w:cs="仿宋" w:eastAsia="仿宋"/>
          <w:sz w:val="30"/>
          <w:b w:val="off"/>
          <w:color w:val="000000"/>
        </w:rPr>
        <w:t>，与上年预算相比增加35.13万元，主要原因是</w:t>
      </w:r>
      <w:r>
        <w:rPr>
          <w:rFonts w:ascii="仿宋" w:hAnsi="仿宋" w:cs="仿宋" w:eastAsia="仿宋"/>
          <w:sz w:val="30"/>
          <w:b w:val="off"/>
          <w:color w:val="000000"/>
        </w:rPr>
        <w:t>本年增加了物业管理费非标准支出的预算，公用经费增加。本年消防水箱项目进行尾款支付，项目支出增加。</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1、“教育支出（类）”573.11万元</w:t>
      </w:r>
      <w:r>
        <w:rPr>
          <w:rFonts w:ascii="仿宋" w:hAnsi="仿宋" w:cs="仿宋" w:eastAsia="仿宋"/>
          <w:sz w:val="30"/>
          <w:b w:val="off"/>
          <w:color w:val="000000"/>
        </w:rPr>
        <w:t>，与上年预算相比增加96.22万元，主要原因是</w:t>
      </w:r>
      <w:r>
        <w:rPr>
          <w:rFonts w:ascii="仿宋" w:hAnsi="仿宋" w:cs="仿宋" w:eastAsia="仿宋"/>
          <w:sz w:val="30"/>
          <w:b w:val="off"/>
          <w:color w:val="000000"/>
        </w:rPr>
        <w:t>由于2024年底支付功能分类统一进行了支付更正的调整，所以本年教育支出增加。</w:t>
      </w:r>
      <w:r>
        <w:rPr>
          <w:rFonts w:ascii="仿宋" w:hAnsi="仿宋" w:cs="仿宋" w:eastAsia="仿宋"/>
          <w:sz w:val="30"/>
          <w:b w:val="off"/>
          <w:color w:val="000000"/>
        </w:rPr>
        <w:t>其中：</w:t>
      </w:r>
      <w:r>
        <w:rPr>
          <w:rFonts w:ascii="仿宋" w:hAnsi="仿宋" w:cs="仿宋" w:eastAsia="仿宋"/>
          <w:sz w:val="30"/>
          <w:b w:val="off"/>
          <w:color w:val="000000"/>
        </w:rPr>
        <w:t>“普通教育（款）”573.11万元，包括：</w:t>
      </w:r>
      <w:r>
        <w:rPr>
          <w:rFonts w:ascii="仿宋" w:hAnsi="仿宋" w:cs="仿宋" w:eastAsia="仿宋"/>
          <w:sz w:val="30"/>
          <w:b w:val="off"/>
          <w:color w:val="000000"/>
        </w:rPr>
        <w:t>“学前教育（项）”573.11万元，</w:t>
      </w:r>
      <w:r>
        <w:rPr>
          <w:rFonts w:ascii="仿宋" w:hAnsi="仿宋" w:cs="仿宋" w:eastAsia="仿宋"/>
          <w:sz w:val="30"/>
          <w:b w:val="off"/>
          <w:color w:val="000000"/>
        </w:rPr>
        <w:t>主要用于</w:t>
      </w:r>
      <w:r>
        <w:rPr>
          <w:rFonts w:ascii="仿宋" w:hAnsi="仿宋" w:cs="仿宋" w:eastAsia="仿宋"/>
          <w:sz w:val="30"/>
          <w:b w:val="off"/>
          <w:color w:val="000000"/>
        </w:rPr>
        <w:t>主要用于工资福利支出、商品和服务支出、对个人和家庭的补助支出、资本性支出。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天津市西青区大寺镇第二中心幼儿园单位2025年一般公共预算基本支出 571.61万元</w:t>
      </w:r>
      <w:r>
        <w:rPr>
          <w:rFonts w:ascii="仿宋" w:hAnsi="仿宋" w:cs="仿宋" w:eastAsia="仿宋"/>
          <w:sz w:val="30"/>
          <w:b w:val="off"/>
          <w:color w:val="000000"/>
        </w:rPr>
        <w:t>，与上年预算相比增加33.63万元，主要原因是</w:t>
      </w:r>
      <w:r>
        <w:rPr>
          <w:rFonts w:ascii="仿宋" w:hAnsi="仿宋" w:cs="仿宋" w:eastAsia="仿宋"/>
          <w:sz w:val="30"/>
          <w:b w:val="off"/>
          <w:color w:val="000000"/>
        </w:rPr>
        <w:t>本年增加了物业管理费非标准支出的预算，公用经费增加。本年消防水箱项目进行尾款支付，项目支出增加。</w:t>
      </w:r>
      <w:r>
        <w:rPr>
          <w:rFonts w:ascii="仿宋" w:hAnsi="仿宋" w:cs="仿宋" w:eastAsia="仿宋"/>
          <w:sz w:val="30"/>
          <w:b w:val="off"/>
          <w:color w:val="000000"/>
        </w:rPr>
        <w:t>其中：</w:t>
      </w:r>
      <w:r>
        <w:rPr>
          <w:rFonts w:ascii="仿宋" w:hAnsi="仿宋" w:cs="仿宋" w:eastAsia="仿宋"/>
          <w:sz w:val="30"/>
          <w:b w:val="off"/>
          <w:color w:val="000000"/>
        </w:rPr>
        <w:t>人员经费 448.68万元，主要包括：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公用经费122.93万元，主要包括：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委托业务费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其他交通费用</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2025年天津市西青区大寺镇第二中心幼儿园单位预算中没有使用政府性基金预算安排的支出。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2025年天津市西青区大寺镇第二中心幼儿园单位预算中没有使用国有资本经营预算安排的支出。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0.4</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0.4</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本单位2025年安排政府采购的货物为A4复印纸。</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天津市西青区大寺镇第二中心幼儿园单位2025年实行绩效目标管理的项目</w:t>
      </w:r>
      <w:r>
        <w:rPr>
          <w:rFonts w:ascii="仿宋" w:hAnsi="仿宋" w:cs="仿宋" w:eastAsia="仿宋"/>
          <w:sz w:val="30"/>
          <w:b w:val="off"/>
          <w:color w:val="000000"/>
        </w:rPr>
        <w:t>1</w:t>
      </w:r>
      <w:r>
        <w:rPr>
          <w:rFonts w:ascii="仿宋" w:hAnsi="仿宋" w:cs="仿宋" w:eastAsia="仿宋"/>
          <w:sz w:val="30"/>
          <w:b w:val="off"/>
          <w:color w:val="000000"/>
        </w:rPr>
        <w:t>个，涉及预算金额</w:t>
      </w:r>
      <w:r>
        <w:rPr>
          <w:rFonts w:ascii="仿宋" w:hAnsi="仿宋" w:cs="仿宋" w:eastAsia="仿宋"/>
          <w:sz w:val="30"/>
          <w:b w:val="off"/>
          <w:color w:val="000000"/>
        </w:rPr>
        <w:t>1.50</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2025-03-25T01:12:57Z</dcterms:created>
  <dc:creator>Apache POI</dc:creator>
</cp:coreProperties>
</file>