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天津市西青区大柳滩中心小学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我单位为九年义务教育学校，主要职责为培养德智体美劳全面发展的社会主义接班人。</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天津市西青区大柳滩中心小学部门内设</w:t>
      </w:r>
      <w:r>
        <w:rPr>
          <w:rFonts w:ascii="仿宋" w:hAnsi="仿宋" w:cs="仿宋" w:eastAsia="仿宋"/>
          <w:sz w:val="30"/>
          <w:b w:val="off"/>
          <w:color w:val="000000"/>
        </w:rPr>
        <w:t>1</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纳入天津市西青区大柳滩中心小学单位2025年部门预算编制范围的预算单位包括：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1.天津市西青区大柳滩中心小学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按照综合预算的原则，天津市西青区大柳滩中心小学单位所有收入和支出均纳入部门预算管理。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一般公共预算拨款收入1,184.80万元、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教育支出1,184.80万元。</w:t>
      </w:r>
      <w:r>
        <w:rPr>
          <w:rFonts w:ascii="仿宋" w:hAnsi="仿宋" w:cs="仿宋" w:eastAsia="仿宋"/>
          <w:sz w:val="30"/>
          <w:b w:val="off"/>
          <w:color w:val="000000"/>
        </w:rPr>
        <w:t>天津市西青区大柳滩中心小学单位2025年收支总预算</w:t>
      </w:r>
      <w:r>
        <w:rPr>
          <w:rFonts w:ascii="仿宋" w:hAnsi="仿宋" w:cs="仿宋" w:eastAsia="仿宋"/>
          <w:sz w:val="30"/>
          <w:b w:val="off"/>
          <w:color w:val="000000"/>
        </w:rPr>
        <w:t>1,184.80</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天津市西青区大柳滩中心小学单位2025年部门预算收入1,184.80万元</w:t>
      </w:r>
      <w:r>
        <w:rPr>
          <w:rFonts w:ascii="仿宋" w:hAnsi="仿宋" w:cs="仿宋" w:eastAsia="仿宋"/>
          <w:sz w:val="30"/>
          <w:b w:val="off"/>
          <w:color w:val="000000"/>
        </w:rPr>
        <w:t>，与上年预算相比减少137.05万元，主要原因是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一般公共预算1,184.80万元，占100.00%；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天津市西青区大柳滩中心小学单位2025年支出预算1,184.80万元</w:t>
      </w:r>
      <w:r>
        <w:rPr>
          <w:rFonts w:ascii="仿宋" w:hAnsi="仿宋" w:cs="仿宋" w:eastAsia="仿宋"/>
          <w:sz w:val="30"/>
          <w:b w:val="off"/>
          <w:color w:val="000000"/>
        </w:rPr>
        <w:t>，与上年预算相比减少137.05万元，主要原因是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其中：</w:t>
      </w:r>
      <w:r>
        <w:rPr>
          <w:rFonts w:ascii="仿宋" w:hAnsi="仿宋" w:cs="仿宋" w:eastAsia="仿宋"/>
          <w:sz w:val="30"/>
          <w:b w:val="off"/>
          <w:color w:val="000000"/>
        </w:rPr>
        <w:t>基本支出927.14万元，占78.25%；</w:t>
      </w:r>
      <w:r>
        <w:rPr>
          <w:rFonts w:ascii="仿宋" w:hAnsi="仿宋" w:cs="仿宋" w:eastAsia="仿宋"/>
          <w:sz w:val="30"/>
          <w:b w:val="off"/>
          <w:color w:val="000000"/>
        </w:rPr>
        <w:t>项目支出257.66万元，占21.75%；</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天津市西青区大柳滩中心小学单位2025年财政拨款收入预算1,184.80万元</w:t>
      </w:r>
      <w:r>
        <w:rPr>
          <w:rFonts w:ascii="仿宋" w:hAnsi="仿宋" w:cs="仿宋" w:eastAsia="仿宋"/>
          <w:sz w:val="30"/>
          <w:b w:val="off"/>
          <w:color w:val="000000"/>
        </w:rPr>
        <w:t>，与上年预算相比减少137.05万元，主要原因是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一般公共预算拨款收入1,184.80万元、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2025年财政拨款支出预算1,184.80万元</w:t>
      </w:r>
      <w:r>
        <w:rPr>
          <w:rFonts w:ascii="仿宋" w:hAnsi="仿宋" w:cs="仿宋" w:eastAsia="仿宋"/>
          <w:sz w:val="30"/>
          <w:b w:val="off"/>
          <w:color w:val="000000"/>
        </w:rPr>
        <w:t>，与上年预算相比减少137.05万元，主要原因是</w:t>
      </w:r>
      <w:r>
        <w:rPr>
          <w:rFonts w:ascii="仿宋" w:hAnsi="仿宋" w:cs="仿宋" w:eastAsia="仿宋"/>
          <w:sz w:val="30"/>
          <w:b w:val="off"/>
          <w:color w:val="000000"/>
        </w:rPr>
        <w:t>2025年从严从紧安排预算，坚持党政机关习惯过紧日子政策，缩减项目预算。</w:t>
      </w:r>
      <w:r>
        <w:rPr>
          <w:rFonts w:ascii="仿宋" w:hAnsi="仿宋" w:cs="仿宋" w:eastAsia="仿宋"/>
          <w:sz w:val="30"/>
          <w:b w:val="off"/>
          <w:color w:val="000000"/>
        </w:rPr>
        <w:t>支出包括：</w:t>
      </w:r>
      <w:r>
        <w:rPr>
          <w:rFonts w:ascii="仿宋" w:hAnsi="仿宋" w:cs="仿宋" w:eastAsia="仿宋"/>
          <w:sz w:val="30"/>
          <w:b w:val="off"/>
          <w:color w:val="000000"/>
        </w:rPr>
        <w:t>教育支出1,184.80万元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天津市西青区大柳滩中心小学单位2025年一般公共预算支出1,184.80万元</w:t>
      </w:r>
      <w:r>
        <w:rPr>
          <w:rFonts w:ascii="仿宋" w:hAnsi="仿宋" w:cs="仿宋" w:eastAsia="仿宋"/>
          <w:sz w:val="30"/>
          <w:b w:val="off"/>
          <w:color w:val="000000"/>
        </w:rPr>
        <w:t>(上年</w:t>
      </w:r>
      <w:r>
        <w:rPr>
          <w:rFonts w:ascii="仿宋" w:hAnsi="仿宋" w:cs="仿宋" w:eastAsia="仿宋"/>
          <w:sz w:val="30"/>
          <w:b w:val="off"/>
          <w:color w:val="000000"/>
        </w:rPr>
        <w:t>1,321.85</w:t>
      </w:r>
      <w:r>
        <w:rPr>
          <w:rFonts w:ascii="仿宋" w:hAnsi="仿宋" w:cs="仿宋" w:eastAsia="仿宋"/>
          <w:sz w:val="30"/>
          <w:b w:val="off"/>
          <w:color w:val="000000"/>
        </w:rPr>
        <w:t>万元）</w:t>
      </w:r>
      <w:r>
        <w:rPr>
          <w:rFonts w:ascii="仿宋" w:hAnsi="仿宋" w:cs="仿宋" w:eastAsia="仿宋"/>
          <w:sz w:val="30"/>
          <w:b w:val="off"/>
          <w:color w:val="000000"/>
        </w:rPr>
        <w:t>，与上年预算相比减少137.05万元，主要原因是</w:t>
      </w:r>
      <w:r>
        <w:rPr>
          <w:rFonts w:ascii="仿宋" w:hAnsi="仿宋" w:cs="仿宋" w:eastAsia="仿宋"/>
          <w:sz w:val="30"/>
          <w:b w:val="off"/>
          <w:color w:val="000000"/>
        </w:rPr>
        <w:t>2025年从严从紧安排预算，坚持党政机关习惯过紧日子政策，缩减项目预算。</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1、“教育支出（类）”1,184.80万元</w:t>
      </w:r>
      <w:r>
        <w:rPr>
          <w:rFonts w:ascii="仿宋" w:hAnsi="仿宋" w:cs="仿宋" w:eastAsia="仿宋"/>
          <w:sz w:val="30"/>
          <w:b w:val="off"/>
          <w:color w:val="000000"/>
        </w:rPr>
        <w:t>，与上年预算相比增加46.77万元，主要原因是</w:t>
      </w:r>
      <w:r>
        <w:rPr>
          <w:rFonts w:ascii="仿宋" w:hAnsi="仿宋" w:cs="仿宋" w:eastAsia="仿宋"/>
          <w:sz w:val="30"/>
          <w:b w:val="off"/>
          <w:color w:val="000000"/>
        </w:rPr>
        <w:t>社会保障和就业支出（类）和“卫生健康支出（类）两项支出统一调整为教育支出（类）。</w:t>
      </w:r>
      <w:r>
        <w:rPr>
          <w:rFonts w:ascii="仿宋" w:hAnsi="仿宋" w:cs="仿宋" w:eastAsia="仿宋"/>
          <w:sz w:val="30"/>
          <w:b w:val="off"/>
          <w:color w:val="000000"/>
        </w:rPr>
        <w:t>其中：</w:t>
      </w:r>
      <w:r>
        <w:rPr>
          <w:rFonts w:ascii="仿宋" w:hAnsi="仿宋" w:cs="仿宋" w:eastAsia="仿宋"/>
          <w:sz w:val="30"/>
          <w:b w:val="off"/>
          <w:color w:val="000000"/>
        </w:rPr>
        <w:t>“普通教育（款）”1,184.80万元，包括：</w:t>
      </w:r>
      <w:r>
        <w:rPr>
          <w:rFonts w:ascii="仿宋" w:hAnsi="仿宋" w:cs="仿宋" w:eastAsia="仿宋"/>
          <w:sz w:val="30"/>
          <w:b w:val="off"/>
          <w:color w:val="000000"/>
        </w:rPr>
        <w:t>“小学教育（项）”1,184.80万元，</w:t>
      </w:r>
      <w:r>
        <w:rPr>
          <w:rFonts w:ascii="仿宋" w:hAnsi="仿宋" w:cs="仿宋" w:eastAsia="仿宋"/>
          <w:sz w:val="30"/>
          <w:b w:val="off"/>
          <w:color w:val="000000"/>
        </w:rPr>
        <w:t>主要用于</w:t>
      </w:r>
      <w:r>
        <w:rPr>
          <w:rFonts w:ascii="仿宋" w:hAnsi="仿宋" w:cs="仿宋" w:eastAsia="仿宋"/>
          <w:sz w:val="30"/>
          <w:b w:val="off"/>
          <w:color w:val="000000"/>
        </w:rPr>
        <w:t>发放在职人员工资、公积金，工会经费，福利费等人员支出以及支付日常公用经费和项目支出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天津市西青区大柳滩中心小学单位2025年一般公共预算基本支出 927.14万元</w:t>
      </w:r>
      <w:r>
        <w:rPr>
          <w:rFonts w:ascii="仿宋" w:hAnsi="仿宋" w:cs="仿宋" w:eastAsia="仿宋"/>
          <w:sz w:val="30"/>
          <w:b w:val="off"/>
          <w:color w:val="000000"/>
        </w:rPr>
        <w:t>，与上年预算相比减少66.56万元，主要原因是</w:t>
      </w:r>
      <w:r>
        <w:rPr>
          <w:rFonts w:ascii="仿宋" w:hAnsi="仿宋" w:cs="仿宋" w:eastAsia="仿宋"/>
          <w:sz w:val="30"/>
          <w:b w:val="off"/>
          <w:color w:val="000000"/>
        </w:rPr>
        <w:t>2025年从严从紧安排预算，坚持党政机关习惯过紧日子政策，缩减公用经费支出预算。</w:t>
      </w:r>
      <w:r>
        <w:rPr>
          <w:rFonts w:ascii="仿宋" w:hAnsi="仿宋" w:cs="仿宋" w:eastAsia="仿宋"/>
          <w:sz w:val="30"/>
          <w:b w:val="off"/>
          <w:color w:val="000000"/>
        </w:rPr>
        <w:t>其中：</w:t>
      </w:r>
      <w:r>
        <w:rPr>
          <w:rFonts w:ascii="仿宋" w:hAnsi="仿宋" w:cs="仿宋" w:eastAsia="仿宋"/>
          <w:sz w:val="30"/>
          <w:b w:val="off"/>
          <w:color w:val="000000"/>
        </w:rPr>
        <w:t>人员经费 888.53万元，主要包括：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公用经费38.61万元，主要包括：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物业管理费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增加</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本单位一般公共预算未安排"三公"经费。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2025年天津市西青区大柳滩中心小学单位预算中没有使用政府性基金预算安排的支出。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2025年天津市西青区大柳滩中心小学单位预算中没有使用国有资本经营预算安排的支出。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169.41</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0.3</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169.11</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用于日常教学办公用纸采购和办公设备采购支出以及日常物业管理费。</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天津市西青区大柳滩中心小学单位2025年实行绩效目标管理的项目</w:t>
      </w:r>
      <w:r>
        <w:rPr>
          <w:rFonts w:ascii="仿宋" w:hAnsi="仿宋" w:cs="仿宋" w:eastAsia="仿宋"/>
          <w:sz w:val="30"/>
          <w:b w:val="off"/>
          <w:color w:val="000000"/>
        </w:rPr>
        <w:t>3</w:t>
      </w:r>
      <w:r>
        <w:rPr>
          <w:rFonts w:ascii="仿宋" w:hAnsi="仿宋" w:cs="仿宋" w:eastAsia="仿宋"/>
          <w:sz w:val="30"/>
          <w:b w:val="off"/>
          <w:color w:val="000000"/>
        </w:rPr>
        <w:t>个，涉及预算金额</w:t>
      </w:r>
      <w:r>
        <w:rPr>
          <w:rFonts w:ascii="仿宋" w:hAnsi="仿宋" w:cs="仿宋" w:eastAsia="仿宋"/>
          <w:sz w:val="30"/>
          <w:b w:val="off"/>
          <w:color w:val="000000"/>
        </w:rPr>
        <w:t>257.66</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2025-03-25T01:28:52Z</dcterms:created>
  <dc:creator>Apache POI</dc:creator>
</cp:coreProperties>
</file>