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B050"/>
          <w:spacing w:val="8"/>
          <w:kern w:val="0"/>
        </w:rPr>
        <w:t> </w:t>
      </w:r>
      <w:r>
        <w:rPr>
          <w:rFonts w:hint="eastAsia" w:ascii="微软雅黑" w:hAnsi="微软雅黑" w:eastAsia="微软雅黑" w:cs="宋体"/>
          <w:color w:val="00B050"/>
          <w:spacing w:val="8"/>
          <w:kern w:val="0"/>
          <w:szCs w:val="21"/>
        </w:rPr>
        <w:t xml:space="preserve"> </w:t>
      </w:r>
      <w:r>
        <w:rPr>
          <w:rFonts w:hint="eastAsia" w:ascii="微软雅黑" w:hAnsi="微软雅黑" w:eastAsia="微软雅黑" w:cs="宋体"/>
          <w:color w:val="00B050"/>
          <w:spacing w:val="8"/>
          <w:kern w:val="0"/>
          <w:sz w:val="28"/>
          <w:szCs w:val="28"/>
        </w:rPr>
        <w:t> </w:t>
      </w:r>
      <w:r>
        <w:rPr>
          <w:rFonts w:hint="eastAsia" w:ascii="微软雅黑" w:hAnsi="微软雅黑" w:eastAsia="微软雅黑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实验小学欢迎你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softHyphen/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-----202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年西青区实验小学招生简章</w:t>
      </w:r>
    </w:p>
    <w:p>
      <w:pPr>
        <w:widowControl/>
        <w:shd w:val="clear" w:color="auto" w:fill="FFFFFF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   为全面推进依法治教，规范招生入学工作，依据《202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年西青区小学招生工作实施方案》，现将我校202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年一年级招生事宜通知如下：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招生对象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   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新生年龄为年满6周岁（201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年8月31日以前出生）的适龄儿童，学校不招收不足年龄的儿童入学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适龄儿童确因身体状况等原因需延缓入学的，其父母或其他监护人于7月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日上午带着报名办法中的相关材料到我校提出延缓入学申请，学校报区教育局备案。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color w:val="6E6E6E"/>
          <w:spacing w:val="23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3"/>
          <w:kern w:val="0"/>
          <w:sz w:val="28"/>
          <w:szCs w:val="28"/>
        </w:rPr>
        <w:t>招生范围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柳口路以东、柳霞路以西、西青道以南、元宝岛以北（含元宝岛东半部）；新华里、宏兴园、世纪新苑、碧泉花园、成发馨苑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星河湾、青水家园、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青云里、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崇仁里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龙华里、新华东里、凌云里、永福里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 xml:space="preserve">蓝光雍锦半岛、蓝光鹭岭广场·鹭岭景园项目  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 xml:space="preserve">   </w:t>
      </w:r>
    </w:p>
    <w:p>
      <w:pPr>
        <w:widowControl/>
        <w:ind w:firstLine="3460" w:firstLineChars="1231"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招生条件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  <w:lang w:val="en-US" w:eastAsia="zh-CN"/>
        </w:rPr>
        <w:t>一、本镇户籍且“人户统一”的适龄儿童</w:t>
      </w:r>
    </w:p>
    <w:p>
      <w:pPr>
        <w:widowControl/>
        <w:ind w:firstLine="296" w:firstLineChars="1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1.本镇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适龄儿童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的户籍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（包括蓝印户口）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与房产证地址完全一致，来校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登记入学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</w:rPr>
        <w:t>如果户籍信息链接不完整，需其他相关材料进行佐证（如：出生证、结婚证、亲属关系证明等），请家长积极配合提供。</w:t>
      </w:r>
    </w:p>
    <w:p>
      <w:pPr>
        <w:widowControl/>
        <w:numPr>
          <w:ilvl w:val="0"/>
          <w:numId w:val="0"/>
        </w:numPr>
        <w:ind w:firstLine="296" w:firstLineChars="1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本镇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适龄儿童户籍的户主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、房产证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必须是适龄儿童的父母、祖父母或外祖父母。凡提供“四老”（指祖父母，外祖父母）房证者，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适龄儿童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必须与“四老”在同一户口簿且时间在半年以上。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kern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本镇内户籍且“人户分离”的适龄儿童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6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1.本镇适龄儿童的户籍（包括蓝印户口）与合法固定居所地址不一致，先到合法固定居所的学区片学校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登记，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学校把登记名单交到杨柳青镇教育服务中心，然后根据空余学位情况再统筹安排入学。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 xml:space="preserve">     </w:t>
      </w:r>
    </w:p>
    <w:p>
      <w:pPr>
        <w:widowControl/>
        <w:jc w:val="left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kern w:val="0"/>
          <w:sz w:val="28"/>
          <w:szCs w:val="28"/>
          <w:lang w:val="en-US" w:eastAsia="zh-CN"/>
        </w:rPr>
        <w:t>三、监护人与他人共同持有同一房产证的，监护人应占房产证房产比例的50%及以上；监护人未占房产比例50%的，按相关招生政策入学。</w:t>
      </w:r>
    </w:p>
    <w:p>
      <w:pPr>
        <w:numPr>
          <w:ilvl w:val="0"/>
          <w:numId w:val="0"/>
        </w:numPr>
        <w:spacing w:line="540" w:lineRule="auto"/>
        <w:ind w:firstLine="2249" w:firstLineChars="800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 xml:space="preserve">  网上预约报名 填写相关信息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   </w:t>
      </w:r>
    </w:p>
    <w:p>
      <w:pPr>
        <w:widowControl/>
        <w:ind w:firstLine="296" w:firstLineChars="100"/>
        <w:jc w:val="left"/>
        <w:rPr>
          <w:rFonts w:hint="default" w:asciiTheme="majorEastAsia" w:hAnsiTheme="majorEastAsia" w:eastAsiaTheme="majorEastAsia" w:cstheme="majorEastAsia"/>
          <w:color w:val="FF0000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1.网上预约时间：</w:t>
      </w:r>
      <w:r>
        <w:rPr>
          <w:rFonts w:hint="eastAsia" w:asciiTheme="majorEastAsia" w:hAnsiTheme="majorEastAsia" w:eastAsiaTheme="majorEastAsia" w:cstheme="majorEastAsia"/>
          <w:color w:val="FF0000"/>
          <w:spacing w:val="8"/>
          <w:kern w:val="0"/>
          <w:sz w:val="28"/>
          <w:szCs w:val="28"/>
          <w:lang w:val="en-US" w:eastAsia="zh-CN"/>
        </w:rPr>
        <w:t>7月5日凌晨00:00---7月6日晚上24:00</w:t>
      </w:r>
    </w:p>
    <w:p>
      <w:pPr>
        <w:widowControl/>
        <w:ind w:firstLine="296" w:firstLineChars="1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2.预约方式：家长手机微信扫描招生简章上的二维码，输入手机号码进行登录，登录后填写相关信息并预约到校验证时间。</w:t>
      </w:r>
    </w:p>
    <w:p>
      <w:pPr>
        <w:widowControl/>
        <w:ind w:firstLine="1540" w:firstLineChars="550"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       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drawing>
          <wp:inline distT="0" distB="0" distL="114300" distR="114300">
            <wp:extent cx="1943100" cy="2581275"/>
            <wp:effectExtent l="0" t="0" r="0" b="9525"/>
            <wp:docPr id="1" name="图片 1" descr="8bdfe463e14ae92d45317180f86d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dfe463e14ae92d45317180f86de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</w:rPr>
        <w:t xml:space="preserve">   </w:t>
      </w:r>
    </w:p>
    <w:p>
      <w:pPr>
        <w:widowControl/>
        <w:ind w:firstLine="3271" w:firstLineChars="1000"/>
        <w:jc w:val="left"/>
        <w:rPr>
          <w:rFonts w:hint="eastAsia" w:asciiTheme="majorEastAsia" w:hAnsiTheme="majorEastAsia" w:eastAsiaTheme="majorEastAsia" w:cstheme="majorEastAsia"/>
          <w:color w:val="FFFFFF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23"/>
          <w:kern w:val="0"/>
          <w:sz w:val="28"/>
          <w:szCs w:val="28"/>
        </w:rPr>
        <w:t>来校验证办法</w:t>
      </w:r>
      <w:r>
        <w:rPr>
          <w:rFonts w:hint="eastAsia" w:asciiTheme="majorEastAsia" w:hAnsiTheme="majorEastAsia" w:eastAsiaTheme="majorEastAsia" w:cstheme="majorEastAsia"/>
          <w:color w:val="FFFFFF"/>
          <w:kern w:val="0"/>
          <w:sz w:val="28"/>
          <w:szCs w:val="28"/>
        </w:rPr>
        <w:t>名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1.验证要求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凡符合招生条件的儿童，请一位家长携带户口本（包括蓝印户口）、房产证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eastAsia="zh-CN"/>
        </w:rPr>
        <w:t>的原件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在规定时间内按时来校验证（不带孩子）。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上交材料：验证时需上交户口簿（首页、孩子户口页）的复印件和房产证（标有房主姓名的一页）的复印件。</w:t>
      </w:r>
    </w:p>
    <w:p>
      <w:pPr>
        <w:widowControl/>
        <w:spacing w:line="375" w:lineRule="atLeast"/>
        <w:jc w:val="left"/>
        <w:rPr>
          <w:rFonts w:hint="eastAsia" w:asciiTheme="majorEastAsia" w:hAnsiTheme="majorEastAsia" w:eastAsiaTheme="majorEastAsia" w:cstheme="majorEastAsia"/>
          <w:color w:val="FFFFFF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FFFFFF"/>
          <w:kern w:val="0"/>
          <w:sz w:val="28"/>
          <w:szCs w:val="28"/>
        </w:rPr>
        <w:t xml:space="preserve">05              </w:t>
      </w:r>
      <w:r>
        <w:rPr>
          <w:rFonts w:hint="eastAsia" w:asciiTheme="majorEastAsia" w:hAnsiTheme="majorEastAsia" w:eastAsiaTheme="majorEastAsia" w:cstheme="majorEastAsia"/>
          <w:b/>
          <w:kern w:val="0"/>
          <w:sz w:val="28"/>
          <w:szCs w:val="28"/>
        </w:rPr>
        <w:t xml:space="preserve">      来校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验证时间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      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年7月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日、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>日（周六、周日）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 xml:space="preserve">        上午8:30--11:30；下午1:30--4:30</w:t>
      </w:r>
    </w:p>
    <w:p>
      <w:pPr>
        <w:widowControl/>
        <w:ind w:firstLine="7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</w:rPr>
        <w:t xml:space="preserve">     （请各位家长按照您所预约成功的时间准时来校验证）</w:t>
      </w:r>
    </w:p>
    <w:p>
      <w:pPr>
        <w:widowControl/>
        <w:jc w:val="left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73" w:firstLineChars="120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Style w:val="8"/>
          <w:rFonts w:hint="eastAsia" w:asciiTheme="majorEastAsia" w:hAnsiTheme="majorEastAsia" w:eastAsiaTheme="majorEastAsia" w:cstheme="majorEastAsia"/>
          <w:sz w:val="28"/>
          <w:szCs w:val="28"/>
        </w:rPr>
        <w:t>其他事项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 w:firstLine="592" w:firstLineChars="2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本校为义务教育阶段学校，凡我校在校在籍的学生，符合以下其中一种情况的，每学期可享受250元家庭经济困难学生生活补助。具体申请办法入校后请主动与老师联系。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1.建档立卡家庭学生（有扶贫手册）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2.农村低保学生（低保证上学生本人为共同享有）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3.家庭经济困难残疾学生（有残疾证且家庭经济困难）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4.农村特需供养学生（有特需供养证）</w:t>
      </w:r>
    </w:p>
    <w:p>
      <w:pPr>
        <w:widowControl/>
        <w:ind w:firstLine="3373" w:firstLineChars="1200"/>
        <w:jc w:val="left"/>
        <w:rPr>
          <w:rFonts w:hint="eastAsia" w:asciiTheme="majorEastAsia" w:hAnsiTheme="majorEastAsia" w:eastAsiaTheme="majorEastAsia" w:cstheme="majorEastAsia"/>
          <w:spacing w:val="23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8"/>
          <w:szCs w:val="28"/>
        </w:rPr>
        <w:t>验证地点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 w:firstLine="592" w:firstLineChars="2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 xml:space="preserve"> 地址：天津市西青区实验小学（杨柳青镇柳云路9号）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 w:firstLine="592" w:firstLineChars="2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 xml:space="preserve">咨询电话：27916006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right="0" w:firstLine="592" w:firstLineChars="200"/>
        <w:jc w:val="left"/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pacing w:val="8"/>
          <w:kern w:val="0"/>
          <w:sz w:val="28"/>
          <w:szCs w:val="28"/>
          <w:lang w:val="en-US" w:eastAsia="zh-CN" w:bidi="ar-SA"/>
        </w:rPr>
        <w:t>咨询时间：工作日8:00-16:00</w:t>
      </w: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jA2MzE3OTkwODBmODM1ZDk0ZGVmOGZmNGMxZWQifQ=="/>
  </w:docVars>
  <w:rsids>
    <w:rsidRoot w:val="00CC01A1"/>
    <w:rsid w:val="0007161C"/>
    <w:rsid w:val="000D5DAE"/>
    <w:rsid w:val="00166CA2"/>
    <w:rsid w:val="00197AC5"/>
    <w:rsid w:val="001C75F3"/>
    <w:rsid w:val="001E4E2D"/>
    <w:rsid w:val="002003B8"/>
    <w:rsid w:val="002F283B"/>
    <w:rsid w:val="002F5356"/>
    <w:rsid w:val="003B4D04"/>
    <w:rsid w:val="003E6241"/>
    <w:rsid w:val="00426307"/>
    <w:rsid w:val="004577F3"/>
    <w:rsid w:val="00486EFF"/>
    <w:rsid w:val="0051192E"/>
    <w:rsid w:val="00513B48"/>
    <w:rsid w:val="00650E5A"/>
    <w:rsid w:val="00673D3D"/>
    <w:rsid w:val="006D3A08"/>
    <w:rsid w:val="00733814"/>
    <w:rsid w:val="0075675F"/>
    <w:rsid w:val="007670F6"/>
    <w:rsid w:val="007D037F"/>
    <w:rsid w:val="007F0828"/>
    <w:rsid w:val="008541B0"/>
    <w:rsid w:val="008C4BC9"/>
    <w:rsid w:val="008F5BA6"/>
    <w:rsid w:val="00981405"/>
    <w:rsid w:val="009E3F0A"/>
    <w:rsid w:val="009F4836"/>
    <w:rsid w:val="00A5625C"/>
    <w:rsid w:val="00A74BFC"/>
    <w:rsid w:val="00A92DB9"/>
    <w:rsid w:val="00AF3BBB"/>
    <w:rsid w:val="00B44208"/>
    <w:rsid w:val="00B80356"/>
    <w:rsid w:val="00B804EE"/>
    <w:rsid w:val="00B81FC5"/>
    <w:rsid w:val="00B82556"/>
    <w:rsid w:val="00B84739"/>
    <w:rsid w:val="00B87D7C"/>
    <w:rsid w:val="00BD575B"/>
    <w:rsid w:val="00C513B0"/>
    <w:rsid w:val="00CA28D8"/>
    <w:rsid w:val="00CC01A1"/>
    <w:rsid w:val="00CE3F6E"/>
    <w:rsid w:val="00DB16CF"/>
    <w:rsid w:val="00DD2022"/>
    <w:rsid w:val="00DE4EC5"/>
    <w:rsid w:val="00E21D28"/>
    <w:rsid w:val="00EC2A34"/>
    <w:rsid w:val="00F52322"/>
    <w:rsid w:val="00F93F9E"/>
    <w:rsid w:val="00FC6B66"/>
    <w:rsid w:val="01C25065"/>
    <w:rsid w:val="0227444C"/>
    <w:rsid w:val="03E2379C"/>
    <w:rsid w:val="06743D77"/>
    <w:rsid w:val="06D34312"/>
    <w:rsid w:val="08902392"/>
    <w:rsid w:val="106808F6"/>
    <w:rsid w:val="1188177A"/>
    <w:rsid w:val="118F7CD7"/>
    <w:rsid w:val="183323C1"/>
    <w:rsid w:val="19095F85"/>
    <w:rsid w:val="190D27A9"/>
    <w:rsid w:val="192572C4"/>
    <w:rsid w:val="19D11E91"/>
    <w:rsid w:val="1BAB32E4"/>
    <w:rsid w:val="1BD75223"/>
    <w:rsid w:val="1D986561"/>
    <w:rsid w:val="1F3C1131"/>
    <w:rsid w:val="21CD73E2"/>
    <w:rsid w:val="23C50E32"/>
    <w:rsid w:val="26BE1681"/>
    <w:rsid w:val="30552233"/>
    <w:rsid w:val="32D57EA5"/>
    <w:rsid w:val="32D77D2E"/>
    <w:rsid w:val="331F3816"/>
    <w:rsid w:val="33617221"/>
    <w:rsid w:val="33932D32"/>
    <w:rsid w:val="33B449C8"/>
    <w:rsid w:val="349F6B4A"/>
    <w:rsid w:val="362C0EAD"/>
    <w:rsid w:val="372E2279"/>
    <w:rsid w:val="38702FA3"/>
    <w:rsid w:val="38F113CD"/>
    <w:rsid w:val="3A9A7DEF"/>
    <w:rsid w:val="3B4D396F"/>
    <w:rsid w:val="407C6848"/>
    <w:rsid w:val="44784B34"/>
    <w:rsid w:val="49425710"/>
    <w:rsid w:val="51CB4844"/>
    <w:rsid w:val="5B2630E4"/>
    <w:rsid w:val="5C5B43D5"/>
    <w:rsid w:val="5E315590"/>
    <w:rsid w:val="66BC1928"/>
    <w:rsid w:val="67203219"/>
    <w:rsid w:val="67F9024E"/>
    <w:rsid w:val="689221D6"/>
    <w:rsid w:val="6A0823BB"/>
    <w:rsid w:val="6C0D6674"/>
    <w:rsid w:val="6C9B6668"/>
    <w:rsid w:val="6F5A4CB2"/>
    <w:rsid w:val="701F37F8"/>
    <w:rsid w:val="70422607"/>
    <w:rsid w:val="70F044C0"/>
    <w:rsid w:val="710A0EB1"/>
    <w:rsid w:val="75EE5047"/>
    <w:rsid w:val="766A5DC8"/>
    <w:rsid w:val="79BE326C"/>
    <w:rsid w:val="7A751070"/>
    <w:rsid w:val="7BCE34A9"/>
    <w:rsid w:val="7E6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1125</Words>
  <Characters>1211</Characters>
  <Lines>8</Lines>
  <Paragraphs>2</Paragraphs>
  <TotalTime>4</TotalTime>
  <ScaleCrop>false</ScaleCrop>
  <LinksUpToDate>false</LinksUpToDate>
  <CharactersWithSpaces>1333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2020-07-04T01:37:00Z</dcterms:created>
  <dc:creator>a</dc:creator>
  <cp:lastModifiedBy>Administrator</cp:lastModifiedBy>
  <cp:lastPrinted>2013-09-09T14:06:00Z</cp:lastPrinted>
  <dcterms:modified xsi:type="dcterms:W3CDTF">2013-09-09T09:40:16Z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3671066717EF4F3FBA39604B0349BC5C_13</vt:lpwstr>
  </property>
</Properties>
</file>