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天津市西青区大寺镇第二中心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二〇二</w:t>
      </w:r>
      <w:r>
        <w:rPr>
          <w:rFonts w:hint="eastAsia"/>
          <w:b/>
          <w:sz w:val="36"/>
          <w:lang w:val="en-US" w:eastAsia="zh-CN"/>
        </w:rPr>
        <w:t>三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六</w:t>
      </w:r>
      <w:r>
        <w:rPr>
          <w:rFonts w:hint="eastAsia"/>
          <w:b/>
          <w:sz w:val="36"/>
        </w:rPr>
        <w:t>月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both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天津市西青区大寺镇第二中心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五、报名条件：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符合以下其中一条即可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1.户籍、固定住所、房产证为大寺镇的，且户口簿户主和房屋产权证持证人为幼儿的父母或四老（祖父母、外祖父母）的适龄儿童。</w:t>
      </w:r>
    </w:p>
    <w:p>
      <w:pPr>
        <w:spacing w:line="520" w:lineRule="exact"/>
        <w:ind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2.具有本市户籍，需在大寺镇金友花园或金谊花园购房，且房屋产权证持证人为幼儿父母或四老（祖父母、外祖父母）的适龄儿童。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“西青区公办幼儿园幼儿报名信息登记系统”（网址：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包括购买服务、购买学位幼儿园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，登记阶段可根据园所报名情况调整报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名意愿。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：http://yeyzs.tjxqjy.com），下载系统生成的《西青区公办幼儿园报名验证预约单》，并截屏保存。按照预约单所提示的时间到报名幼儿园进行相关证件的核验。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—6月21日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大寺镇第二中心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天津市西青区大寺镇芦北路56号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3.验证流程：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出示注册成功信息——检验相关证件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报名登记幼儿数超出招生人数的公办幼儿园，按以下程序进行招生：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日通过公众号公布空余学位情况及补招方式，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43180</wp:posOffset>
            </wp:positionV>
            <wp:extent cx="1128395" cy="1271270"/>
            <wp:effectExtent l="0" t="0" r="14605" b="5080"/>
            <wp:wrapSquare wrapText="bothSides"/>
            <wp:docPr id="1026" name="图片 1" descr="二中心公众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二中心公众号二维码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七、资助政策宣传</w:t>
      </w:r>
    </w:p>
    <w:p>
      <w:pPr>
        <w:widowControl w:val="0"/>
        <w:wordWrap/>
        <w:adjustRightInd/>
        <w:spacing w:line="76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资助对象：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资助标准：学前教育资助金主要用于受助儿童在园补助，原则上每生每年资助1500元。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23885865   23885832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287020</wp:posOffset>
            </wp:positionV>
            <wp:extent cx="1356995" cy="1328420"/>
            <wp:effectExtent l="0" t="0" r="14605" b="5080"/>
            <wp:wrapSquare wrapText="bothSides"/>
            <wp:docPr id="1027" name="图片 1" descr="二中心公众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二中心公众号二维码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4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西青区大寺镇第二中心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CA4A40-84EB-4375-8844-BD13146252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7036218-14D9-4B5E-BC03-851C94A9F3D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517BF05-FA56-492D-BF8E-1DCA2F6E72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497739-C305-4220-8389-2833CEA84B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JhODk5NTI2Njc5OWIxMzlmN2FiYzI1MjI5Nj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6381AF6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186458"/>
    <w:rsid w:val="326E78E5"/>
    <w:rsid w:val="329B41E3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3024E7"/>
    <w:rsid w:val="71A95085"/>
    <w:rsid w:val="755A7FB6"/>
    <w:rsid w:val="778D46C4"/>
    <w:rsid w:val="77F54AD9"/>
    <w:rsid w:val="7875412E"/>
    <w:rsid w:val="78B10708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2027</Words>
  <Characters>2223</Characters>
  <Lines>12</Lines>
  <Paragraphs>3</Paragraphs>
  <TotalTime>143</TotalTime>
  <ScaleCrop>false</ScaleCrop>
  <LinksUpToDate>false</LinksUpToDate>
  <CharactersWithSpaces>2408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陈大红</cp:lastModifiedBy>
  <cp:lastPrinted>2023-05-26T00:45:00Z</cp:lastPrinted>
  <dcterms:modified xsi:type="dcterms:W3CDTF">2023-06-02T07:53:01Z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516C39AFE3FD4AD98DDEBB03850876B8_13</vt:lpwstr>
  </property>
</Properties>
</file>