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ABF25">
      <w:pPr>
        <w:spacing w:line="360" w:lineRule="auto"/>
        <w:jc w:val="center"/>
        <w:rPr>
          <w:rFonts w:ascii="黑体" w:hAnsi="黑体" w:eastAsia="黑体"/>
          <w:b/>
          <w:bCs/>
          <w:sz w:val="36"/>
          <w:szCs w:val="36"/>
        </w:rPr>
      </w:pPr>
      <w:bookmarkStart w:id="0" w:name="_GoBack"/>
      <w:bookmarkEnd w:id="0"/>
      <w:r>
        <w:rPr>
          <w:rFonts w:hint="eastAsia" w:ascii="黑体" w:hAnsi="黑体" w:eastAsia="黑体"/>
          <w:b/>
          <w:bCs/>
          <w:sz w:val="36"/>
          <w:szCs w:val="36"/>
        </w:rPr>
        <w:t>2023年天津市西青区精武镇第二幼儿园招生简章</w:t>
      </w:r>
    </w:p>
    <w:p w14:paraId="6B1C1391">
      <w:pPr>
        <w:spacing w:line="360" w:lineRule="auto"/>
        <w:ind w:firstLine="240" w:firstLineChars="100"/>
        <w:jc w:val="left"/>
        <w:rPr>
          <w:rFonts w:ascii="宋体" w:hAnsi="宋体" w:eastAsia="宋体"/>
        </w:rPr>
      </w:pPr>
      <w:r>
        <w:rPr>
          <w:rFonts w:hint="eastAsia" w:ascii="宋体" w:hAnsi="宋体" w:eastAsia="宋体"/>
        </w:rPr>
        <w:t xml:space="preserve"> </w:t>
      </w:r>
    </w:p>
    <w:p w14:paraId="67560134">
      <w:pPr>
        <w:tabs>
          <w:tab w:val="left" w:pos="630"/>
        </w:tabs>
        <w:spacing w:line="7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家长您好!我园为天津市公办二级幼儿园，按照《2023年西青区幼儿园招生实施方案》相关要求，现公布我园招生简章,请您认真阅读招生简章和温馨提示，按照相关要求进行填报。</w:t>
      </w:r>
    </w:p>
    <w:p w14:paraId="12D2DA8A">
      <w:pPr>
        <w:spacing w:line="760" w:lineRule="exact"/>
        <w:ind w:firstLine="640" w:firstLineChars="200"/>
        <w:jc w:val="left"/>
        <w:rPr>
          <w:rFonts w:ascii="Times New Roman" w:hAnsi="Times New Roman" w:eastAsia="仿宋_GB2312"/>
          <w:sz w:val="32"/>
          <w:szCs w:val="32"/>
        </w:rPr>
      </w:pPr>
      <w:r>
        <w:rPr>
          <w:rFonts w:hint="eastAsia" w:ascii="Times New Roman" w:hAnsi="Times New Roman" w:eastAsia="黑体"/>
          <w:sz w:val="32"/>
          <w:szCs w:val="32"/>
        </w:rPr>
        <w:t>一、招生班级：</w:t>
      </w:r>
      <w:r>
        <w:rPr>
          <w:rFonts w:hint="eastAsia" w:ascii="Times New Roman" w:hAnsi="Times New Roman" w:eastAsia="仿宋_GB2312"/>
          <w:sz w:val="32"/>
          <w:szCs w:val="32"/>
        </w:rPr>
        <w:t>小班</w:t>
      </w:r>
    </w:p>
    <w:p w14:paraId="7CA55B57">
      <w:pPr>
        <w:spacing w:line="760" w:lineRule="exact"/>
        <w:jc w:val="left"/>
        <w:rPr>
          <w:rFonts w:ascii="Times New Roman" w:hAnsi="Times New Roman" w:eastAsia="黑体"/>
          <w:sz w:val="32"/>
          <w:szCs w:val="32"/>
        </w:rPr>
      </w:pPr>
      <w:r>
        <w:rPr>
          <w:rFonts w:hint="eastAsia" w:ascii="Times New Roman" w:hAnsi="Times New Roman" w:eastAsia="黑体"/>
          <w:sz w:val="32"/>
          <w:szCs w:val="32"/>
        </w:rPr>
        <w:t xml:space="preserve">    二、招生对象：</w:t>
      </w:r>
    </w:p>
    <w:p w14:paraId="194D6D35">
      <w:pPr>
        <w:spacing w:line="7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凡符合报名条件的年满3周岁（2019年9月1日至2020年8月31日间出生）的幼儿均可报名。</w:t>
      </w:r>
    </w:p>
    <w:p w14:paraId="17B00A9F">
      <w:pPr>
        <w:spacing w:line="760" w:lineRule="exact"/>
        <w:ind w:firstLine="643" w:firstLineChars="200"/>
        <w:jc w:val="left"/>
        <w:rPr>
          <w:rFonts w:ascii="Times New Roman" w:hAnsi="Times New Roman" w:eastAsia="黑体"/>
          <w:sz w:val="32"/>
          <w:szCs w:val="32"/>
        </w:rPr>
      </w:pPr>
      <w:r>
        <w:rPr>
          <w:rFonts w:hint="eastAsia" w:ascii="Times New Roman" w:hAnsi="Times New Roman" w:eastAsia="黑体"/>
          <w:b/>
          <w:bCs/>
          <w:sz w:val="32"/>
          <w:szCs w:val="32"/>
        </w:rPr>
        <w:t>三、</w:t>
      </w:r>
      <w:r>
        <w:rPr>
          <w:rFonts w:hint="eastAsia" w:ascii="Times New Roman" w:hAnsi="Times New Roman" w:eastAsia="黑体"/>
          <w:sz w:val="32"/>
          <w:szCs w:val="32"/>
        </w:rPr>
        <w:t>招生名额</w:t>
      </w:r>
      <w:r>
        <w:rPr>
          <w:rFonts w:hint="eastAsia" w:ascii="Times New Roman" w:hAnsi="Times New Roman" w:eastAsia="黑体"/>
          <w:b/>
          <w:bCs/>
          <w:sz w:val="32"/>
          <w:szCs w:val="32"/>
        </w:rPr>
        <w:t>：</w:t>
      </w:r>
      <w:r>
        <w:rPr>
          <w:rFonts w:hint="eastAsia" w:ascii="Times New Roman" w:hAnsi="Times New Roman" w:eastAsia="黑体"/>
          <w:sz w:val="32"/>
          <w:szCs w:val="32"/>
        </w:rPr>
        <w:t>7</w:t>
      </w:r>
      <w:r>
        <w:rPr>
          <w:rFonts w:ascii="Times New Roman" w:hAnsi="Times New Roman" w:eastAsia="黑体"/>
          <w:sz w:val="32"/>
          <w:szCs w:val="32"/>
        </w:rPr>
        <w:t>5</w:t>
      </w:r>
      <w:r>
        <w:rPr>
          <w:rFonts w:hint="eastAsia" w:ascii="Times New Roman" w:hAnsi="Times New Roman" w:eastAsia="黑体"/>
          <w:sz w:val="32"/>
          <w:szCs w:val="32"/>
        </w:rPr>
        <w:t>人（3个班）</w:t>
      </w:r>
    </w:p>
    <w:p w14:paraId="7C36DA41">
      <w:pPr>
        <w:spacing w:line="760" w:lineRule="exact"/>
        <w:jc w:val="left"/>
        <w:rPr>
          <w:rFonts w:ascii="Times New Roman" w:hAnsi="Times New Roman" w:eastAsia="黑体"/>
          <w:sz w:val="32"/>
          <w:szCs w:val="32"/>
        </w:rPr>
      </w:pPr>
      <w:r>
        <w:rPr>
          <w:rFonts w:hint="eastAsia" w:ascii="华文仿宋" w:hAnsi="华文仿宋" w:eastAsia="华文仿宋" w:cs="黑体"/>
          <w:b/>
          <w:bCs/>
          <w:sz w:val="32"/>
          <w:szCs w:val="32"/>
        </w:rPr>
        <w:t xml:space="preserve">    </w:t>
      </w:r>
      <w:r>
        <w:rPr>
          <w:rFonts w:hint="eastAsia" w:ascii="Times New Roman" w:hAnsi="Times New Roman" w:eastAsia="黑体"/>
          <w:sz w:val="32"/>
          <w:szCs w:val="32"/>
        </w:rPr>
        <w:t>四、收费标准：</w:t>
      </w:r>
    </w:p>
    <w:p w14:paraId="693620F5">
      <w:pPr>
        <w:spacing w:line="7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（一）保育教育费：按照《天津市公办幼儿园保育教育费收费标准》规定，每生640元/月。</w:t>
      </w:r>
    </w:p>
    <w:p w14:paraId="0F1F87FA">
      <w:pPr>
        <w:spacing w:line="7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（二）我园提供三餐两点，餐费每生20元/天。</w:t>
      </w:r>
    </w:p>
    <w:p w14:paraId="000774FD">
      <w:pPr>
        <w:spacing w:line="7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（三）生活用品费：350元/生。</w:t>
      </w:r>
    </w:p>
    <w:p w14:paraId="721C6491">
      <w:pPr>
        <w:spacing w:line="760" w:lineRule="exact"/>
        <w:ind w:firstLine="650"/>
        <w:jc w:val="left"/>
        <w:rPr>
          <w:rFonts w:hint="eastAsia" w:ascii="Times New Roman" w:hAnsi="Times New Roman" w:eastAsia="黑体"/>
          <w:sz w:val="32"/>
          <w:szCs w:val="32"/>
        </w:rPr>
      </w:pPr>
      <w:r>
        <w:rPr>
          <w:rFonts w:hint="eastAsia" w:ascii="Times New Roman" w:hAnsi="Times New Roman" w:eastAsia="黑体"/>
          <w:sz w:val="32"/>
          <w:szCs w:val="32"/>
        </w:rPr>
        <w:t>五、报名条件：</w:t>
      </w:r>
    </w:p>
    <w:p w14:paraId="3D25C835">
      <w:pPr>
        <w:spacing w:line="760" w:lineRule="exact"/>
        <w:ind w:firstLine="650"/>
        <w:jc w:val="left"/>
        <w:rPr>
          <w:rFonts w:ascii="Times New Roman" w:hAnsi="Times New Roman" w:eastAsia="黑体"/>
          <w:sz w:val="32"/>
          <w:szCs w:val="32"/>
        </w:rPr>
      </w:pPr>
      <w:r>
        <w:rPr>
          <w:rFonts w:hint="eastAsia" w:ascii="Times New Roman" w:hAnsi="Times New Roman" w:eastAsia="仿宋_GB2312"/>
          <w:sz w:val="32"/>
          <w:szCs w:val="32"/>
        </w:rPr>
        <w:t>招收具有西青户籍（幼儿父母或祖父母、外祖父母），或精武镇固定住所的适龄幼儿。</w:t>
      </w:r>
    </w:p>
    <w:p w14:paraId="5F6F7232">
      <w:pPr>
        <w:spacing w:line="360" w:lineRule="auto"/>
        <w:jc w:val="left"/>
        <w:rPr>
          <w:rFonts w:ascii="黑体" w:hAnsi="黑体" w:eastAsia="黑体" w:cs="黑体"/>
          <w:sz w:val="32"/>
          <w:szCs w:val="32"/>
        </w:rPr>
      </w:pPr>
      <w:r>
        <w:rPr>
          <w:rFonts w:hint="eastAsia" w:ascii="黑体" w:hAnsi="黑体" w:eastAsia="黑体" w:cs="黑体"/>
          <w:sz w:val="32"/>
          <w:szCs w:val="32"/>
        </w:rPr>
        <w:t xml:space="preserve">   </w:t>
      </w:r>
      <w:r>
        <w:rPr>
          <w:rFonts w:hint="eastAsia" w:ascii="华文仿宋" w:hAnsi="华文仿宋" w:eastAsia="华文仿宋" w:cs="黑体"/>
          <w:sz w:val="32"/>
          <w:szCs w:val="32"/>
        </w:rPr>
        <w:t xml:space="preserve"> </w:t>
      </w:r>
      <w:r>
        <w:rPr>
          <w:rFonts w:hint="eastAsia" w:ascii="黑体" w:hAnsi="黑体" w:eastAsia="黑体" w:cs="黑体"/>
          <w:b/>
          <w:bCs/>
          <w:sz w:val="32"/>
          <w:szCs w:val="32"/>
        </w:rPr>
        <w:t xml:space="preserve"> </w:t>
      </w:r>
      <w:r>
        <w:rPr>
          <w:rFonts w:hint="eastAsia" w:ascii="黑体" w:hAnsi="黑体" w:eastAsia="黑体" w:cs="黑体"/>
          <w:sz w:val="32"/>
          <w:szCs w:val="32"/>
        </w:rPr>
        <w:t>六、招生办法：</w:t>
      </w:r>
    </w:p>
    <w:p w14:paraId="7A6286D9">
      <w:pPr>
        <w:spacing w:line="760" w:lineRule="exact"/>
        <w:jc w:val="left"/>
        <w:rPr>
          <w:rFonts w:ascii="Times New Roman" w:hAnsi="Times New Roman" w:eastAsia="仿宋_GB2312"/>
          <w:sz w:val="32"/>
          <w:szCs w:val="32"/>
        </w:rPr>
      </w:pPr>
      <w:r>
        <w:rPr>
          <w:rFonts w:hint="eastAsia" w:ascii="华文仿宋" w:hAnsi="华文仿宋" w:eastAsia="华文仿宋" w:cs="仿宋_GB2312"/>
          <w:sz w:val="32"/>
          <w:szCs w:val="32"/>
        </w:rPr>
        <w:t xml:space="preserve">    </w:t>
      </w:r>
      <w:r>
        <w:rPr>
          <w:rFonts w:hint="eastAsia" w:ascii="Times New Roman" w:hAnsi="Times New Roman" w:eastAsia="仿宋_GB2312"/>
          <w:sz w:val="32"/>
          <w:szCs w:val="32"/>
        </w:rPr>
        <w:t>采取网上实名信息登记注册、注册人数超出招生计划人数时采取全区统一派位的方式进行招生。</w:t>
      </w:r>
    </w:p>
    <w:p w14:paraId="4C643CB4">
      <w:pPr>
        <w:spacing w:line="760" w:lineRule="exact"/>
        <w:jc w:val="left"/>
        <w:rPr>
          <w:rFonts w:ascii="Times New Roman" w:hAnsi="Times New Roman" w:eastAsia="仿宋_GB2312"/>
          <w:sz w:val="32"/>
          <w:szCs w:val="32"/>
        </w:rPr>
      </w:pPr>
      <w:r>
        <w:rPr>
          <w:rFonts w:hint="eastAsia" w:ascii="华文仿宋" w:hAnsi="华文仿宋" w:eastAsia="华文仿宋" w:cs="黑体"/>
          <w:b/>
          <w:bCs/>
          <w:color w:val="000000"/>
          <w:sz w:val="28"/>
          <w:szCs w:val="28"/>
        </w:rPr>
        <w:t xml:space="preserve">   </w:t>
      </w:r>
      <w:r>
        <w:rPr>
          <w:rFonts w:hint="eastAsia" w:ascii="华文仿宋" w:hAnsi="华文仿宋" w:eastAsia="华文仿宋" w:cs="仿宋_GB2312"/>
          <w:sz w:val="32"/>
          <w:szCs w:val="32"/>
        </w:rPr>
        <w:t xml:space="preserve"> </w:t>
      </w:r>
      <w:r>
        <w:rPr>
          <w:rFonts w:hint="eastAsia" w:ascii="Times New Roman" w:hAnsi="Times New Roman" w:eastAsia="仿宋_GB2312"/>
          <w:sz w:val="32"/>
          <w:szCs w:val="32"/>
        </w:rPr>
        <w:t>（一）网上实名注册</w:t>
      </w:r>
    </w:p>
    <w:p w14:paraId="1B92AD69">
      <w:pPr>
        <w:spacing w:line="76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1.本次招生需在“西青区公办幼儿园幼儿报名信息登记系统”（网址：http://yeyzs.tjxqjy.com）进行网上信息登记。</w:t>
      </w:r>
    </w:p>
    <w:p w14:paraId="44943490">
      <w:pPr>
        <w:spacing w:line="760" w:lineRule="exact"/>
        <w:jc w:val="left"/>
        <w:rPr>
          <w:rFonts w:ascii="Times New Roman" w:hAnsi="Times New Roman" w:eastAsia="仿宋_GB2312"/>
          <w:b/>
          <w:bCs/>
          <w:sz w:val="32"/>
          <w:szCs w:val="32"/>
        </w:rPr>
      </w:pPr>
      <w:r>
        <w:rPr>
          <w:rFonts w:hint="eastAsia" w:ascii="Times New Roman" w:hAnsi="Times New Roman" w:eastAsia="仿宋_GB2312"/>
          <w:sz w:val="32"/>
          <w:szCs w:val="32"/>
        </w:rPr>
        <w:t xml:space="preserve">    2.“西青区公办幼儿园幼儿报名信息登记系统”（网址：http://yeyzs.tjxqjy.com）</w:t>
      </w:r>
      <w:r>
        <w:rPr>
          <w:rFonts w:hint="eastAsia" w:ascii="Times New Roman" w:hAnsi="Times New Roman" w:eastAsia="仿宋_GB2312"/>
          <w:b/>
          <w:bCs/>
          <w:sz w:val="32"/>
          <w:szCs w:val="32"/>
        </w:rPr>
        <w:t>2023年6月17日（星期六）上午8:00正式开通。</w:t>
      </w:r>
    </w:p>
    <w:p w14:paraId="262FD23D">
      <w:pPr>
        <w:spacing w:line="7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3.凡拟报名我园、且符合报名条件的适龄幼儿，家长在</w:t>
      </w:r>
      <w:r>
        <w:rPr>
          <w:rFonts w:hint="eastAsia" w:ascii="Times New Roman" w:hAnsi="Times New Roman" w:eastAsia="仿宋_GB2312"/>
          <w:b/>
          <w:bCs/>
          <w:sz w:val="32"/>
          <w:szCs w:val="32"/>
        </w:rPr>
        <w:t>2023年6月17日（星期六）--2023年6月19日（星期一）期间每天8:00--</w:t>
      </w:r>
      <w:r>
        <w:rPr>
          <w:rFonts w:ascii="Times New Roman" w:hAnsi="Times New Roman" w:eastAsia="仿宋_GB2312"/>
          <w:b/>
          <w:bCs/>
          <w:sz w:val="32"/>
          <w:szCs w:val="32"/>
        </w:rPr>
        <w:t>20</w:t>
      </w:r>
      <w:r>
        <w:rPr>
          <w:rFonts w:hint="eastAsia" w:ascii="Times New Roman" w:hAnsi="Times New Roman" w:eastAsia="仿宋_GB2312"/>
          <w:b/>
          <w:bCs/>
          <w:sz w:val="32"/>
          <w:szCs w:val="32"/>
        </w:rPr>
        <w:t>:00</w:t>
      </w:r>
      <w:r>
        <w:rPr>
          <w:rFonts w:hint="eastAsia" w:ascii="Times New Roman" w:hAnsi="Times New Roman" w:eastAsia="仿宋_GB2312"/>
          <w:sz w:val="32"/>
          <w:szCs w:val="32"/>
        </w:rPr>
        <w:t>通过（</w:t>
      </w:r>
      <w:r>
        <w:rPr>
          <w:rFonts w:hint="eastAsia" w:ascii="Times New Roman" w:hAnsi="Times New Roman" w:eastAsia="仿宋_GB2312"/>
          <w:b/>
          <w:bCs/>
          <w:sz w:val="32"/>
          <w:szCs w:val="32"/>
        </w:rPr>
        <w:t>网址：http://yeyzs.tjxqjy.com</w:t>
      </w:r>
      <w:r>
        <w:rPr>
          <w:rFonts w:hint="eastAsia" w:ascii="Times New Roman" w:hAnsi="Times New Roman" w:eastAsia="仿宋_GB2312"/>
          <w:sz w:val="32"/>
          <w:szCs w:val="32"/>
        </w:rPr>
        <w:t>）进行网上实名信息登记。</w:t>
      </w:r>
      <w:r>
        <w:rPr>
          <w:rFonts w:hint="eastAsia" w:ascii="Times New Roman" w:hAnsi="Times New Roman" w:eastAsia="仿宋_GB2312"/>
          <w:b/>
          <w:bCs/>
          <w:sz w:val="32"/>
          <w:szCs w:val="32"/>
        </w:rPr>
        <w:t>每位幼儿登记一所公办幼儿园，登记阶段可根据园所报名情况调整报名意愿。</w:t>
      </w:r>
    </w:p>
    <w:p w14:paraId="19D9315E">
      <w:pPr>
        <w:spacing w:line="360" w:lineRule="auto"/>
        <w:jc w:val="left"/>
        <w:rPr>
          <w:rFonts w:ascii="华文仿宋" w:hAnsi="华文仿宋" w:eastAsia="华文仿宋" w:cs="仿宋_GB2312"/>
          <w:sz w:val="32"/>
          <w:szCs w:val="32"/>
        </w:rPr>
      </w:pPr>
      <w:r>
        <w:rPr>
          <w:rFonts w:hint="eastAsia" w:ascii="华文仿宋" w:hAnsi="华文仿宋" w:eastAsia="华文仿宋" w:cs="仿宋_GB2312"/>
          <w:sz w:val="32"/>
          <w:szCs w:val="32"/>
        </w:rPr>
        <w:t xml:space="preserve">   </w:t>
      </w:r>
      <w:r>
        <w:rPr>
          <w:rFonts w:hint="eastAsia" w:ascii="华文仿宋" w:hAnsi="华文仿宋" w:eastAsia="华文仿宋" w:cs="仿宋_GB2312"/>
          <w:b/>
          <w:bCs/>
          <w:sz w:val="32"/>
          <w:szCs w:val="32"/>
        </w:rPr>
        <w:t xml:space="preserve"> </w:t>
      </w:r>
      <w:r>
        <w:rPr>
          <w:rFonts w:hint="eastAsia" w:ascii="Times New Roman" w:hAnsi="Times New Roman" w:eastAsia="仿宋_GB2312"/>
          <w:b/>
          <w:bCs/>
          <w:sz w:val="32"/>
          <w:szCs w:val="32"/>
        </w:rPr>
        <w:t>4.“西青区公办幼儿园幼儿报名信息登记系统”于2023年6月19日</w:t>
      </w:r>
      <w:r>
        <w:rPr>
          <w:rFonts w:ascii="Times New Roman" w:hAnsi="Times New Roman" w:eastAsia="仿宋_GB2312"/>
          <w:b/>
          <w:bCs/>
          <w:sz w:val="32"/>
          <w:szCs w:val="32"/>
        </w:rPr>
        <w:t>20</w:t>
      </w:r>
      <w:r>
        <w:rPr>
          <w:rFonts w:hint="eastAsia" w:ascii="Times New Roman" w:hAnsi="Times New Roman" w:eastAsia="仿宋_GB2312"/>
          <w:b/>
          <w:bCs/>
          <w:sz w:val="32"/>
          <w:szCs w:val="32"/>
        </w:rPr>
        <w:t>:00关闭。系统关闭后，将无法进行报名注册。注册成功的家长（当天2</w:t>
      </w:r>
      <w:r>
        <w:rPr>
          <w:rFonts w:ascii="Times New Roman" w:hAnsi="Times New Roman" w:eastAsia="仿宋_GB2312"/>
          <w:b/>
          <w:bCs/>
          <w:sz w:val="32"/>
          <w:szCs w:val="32"/>
        </w:rPr>
        <w:t>1</w:t>
      </w:r>
      <w:r>
        <w:rPr>
          <w:rFonts w:hint="eastAsia" w:ascii="Times New Roman" w:hAnsi="Times New Roman" w:eastAsia="仿宋_GB2312"/>
          <w:b/>
          <w:bCs/>
          <w:sz w:val="32"/>
          <w:szCs w:val="32"/>
        </w:rPr>
        <w:t>：3</w:t>
      </w:r>
      <w:r>
        <w:rPr>
          <w:rFonts w:ascii="Times New Roman" w:hAnsi="Times New Roman" w:eastAsia="仿宋_GB2312"/>
          <w:b/>
          <w:bCs/>
          <w:sz w:val="32"/>
          <w:szCs w:val="32"/>
        </w:rPr>
        <w:t>0</w:t>
      </w:r>
      <w:r>
        <w:rPr>
          <w:rFonts w:hint="eastAsia" w:ascii="Times New Roman" w:hAnsi="Times New Roman" w:eastAsia="仿宋_GB2312"/>
          <w:b/>
          <w:bCs/>
          <w:sz w:val="32"/>
          <w:szCs w:val="32"/>
        </w:rPr>
        <w:t>—第二天8:</w:t>
      </w:r>
      <w:r>
        <w:rPr>
          <w:rFonts w:ascii="Times New Roman" w:hAnsi="Times New Roman" w:eastAsia="仿宋_GB2312"/>
          <w:b/>
          <w:bCs/>
          <w:sz w:val="32"/>
          <w:szCs w:val="32"/>
        </w:rPr>
        <w:t>30</w:t>
      </w:r>
      <w:r>
        <w:rPr>
          <w:rFonts w:hint="eastAsia" w:ascii="Times New Roman" w:hAnsi="Times New Roman" w:eastAsia="仿宋_GB2312"/>
          <w:b/>
          <w:bCs/>
          <w:sz w:val="32"/>
          <w:szCs w:val="32"/>
        </w:rPr>
        <w:t>）登录（网址：</w:t>
      </w:r>
      <w:r>
        <w:fldChar w:fldCharType="begin"/>
      </w:r>
      <w:r>
        <w:instrText xml:space="preserve"> HYPERLINK "https://yeyzs.tjxqjy.com/" </w:instrText>
      </w:r>
      <w:r>
        <w:fldChar w:fldCharType="separate"/>
      </w:r>
      <w:r>
        <w:rPr>
          <w:rFonts w:hint="eastAsia" w:ascii="Times New Roman" w:hAnsi="Times New Roman" w:eastAsia="仿宋_GB2312"/>
          <w:b/>
          <w:bCs/>
          <w:sz w:val="32"/>
          <w:szCs w:val="32"/>
        </w:rPr>
        <w:t>http://yeyzs.tjxqjy.com</w:t>
      </w:r>
      <w:r>
        <w:rPr>
          <w:rFonts w:hint="eastAsia" w:ascii="Times New Roman" w:hAnsi="Times New Roman" w:eastAsia="仿宋_GB2312"/>
          <w:b/>
          <w:bCs/>
          <w:sz w:val="32"/>
          <w:szCs w:val="32"/>
        </w:rPr>
        <w:fldChar w:fldCharType="end"/>
      </w:r>
      <w:r>
        <w:rPr>
          <w:rFonts w:hint="eastAsia" w:ascii="Times New Roman" w:hAnsi="Times New Roman" w:eastAsia="仿宋_GB2312"/>
          <w:b/>
          <w:bCs/>
          <w:sz w:val="32"/>
          <w:szCs w:val="32"/>
        </w:rPr>
        <w:t>），下载系统生成的《西青区公办幼儿园报名验证预约单》，并截屏保存。按照预约单所提示的时间到报名幼儿园进行相关证件的核验。</w:t>
      </w:r>
    </w:p>
    <w:p w14:paraId="013260BE">
      <w:pPr>
        <w:spacing w:line="760" w:lineRule="exact"/>
        <w:jc w:val="left"/>
        <w:rPr>
          <w:rFonts w:ascii="Times New Roman" w:hAnsi="Times New Roman" w:eastAsia="仿宋_GB2312"/>
          <w:sz w:val="32"/>
          <w:szCs w:val="32"/>
        </w:rPr>
      </w:pPr>
      <w:r>
        <w:rPr>
          <w:rFonts w:hint="eastAsia" w:ascii="华文仿宋" w:hAnsi="华文仿宋" w:eastAsia="华文仿宋" w:cs="仿宋_GB2312"/>
          <w:sz w:val="32"/>
          <w:szCs w:val="32"/>
        </w:rPr>
        <w:t xml:space="preserve">    </w:t>
      </w:r>
      <w:r>
        <w:rPr>
          <w:rFonts w:hint="eastAsia" w:ascii="Times New Roman" w:hAnsi="Times New Roman" w:eastAsia="仿宋_GB2312"/>
          <w:sz w:val="32"/>
          <w:szCs w:val="32"/>
        </w:rPr>
        <w:t>（二）现场验证：（6月20日—6月21日）</w:t>
      </w:r>
    </w:p>
    <w:p w14:paraId="67846F15">
      <w:pPr>
        <w:spacing w:line="76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1．验证时间：请网上注册成功的家长严格按照</w:t>
      </w:r>
      <w:r>
        <w:rPr>
          <w:rFonts w:hint="eastAsia" w:ascii="Times New Roman" w:hAnsi="Times New Roman" w:eastAsia="仿宋_GB2312"/>
          <w:b/>
          <w:bCs/>
          <w:sz w:val="32"/>
          <w:szCs w:val="32"/>
        </w:rPr>
        <w:t>《西青区公办幼儿园报名验证预约单》</w:t>
      </w:r>
      <w:r>
        <w:rPr>
          <w:rFonts w:hint="eastAsia" w:ascii="Times New Roman" w:hAnsi="Times New Roman" w:eastAsia="仿宋_GB2312"/>
          <w:sz w:val="32"/>
          <w:szCs w:val="32"/>
        </w:rPr>
        <w:t>要求的验证时间携带</w:t>
      </w:r>
      <w:r>
        <w:rPr>
          <w:rFonts w:hint="eastAsia" w:ascii="Times New Roman" w:hAnsi="Times New Roman" w:eastAsia="仿宋_GB2312"/>
          <w:b/>
          <w:bCs/>
          <w:sz w:val="32"/>
          <w:szCs w:val="32"/>
        </w:rPr>
        <w:t>户籍证明、固定住所证明、监护人身份证、儿童预防接种证进行现场信息验证。</w:t>
      </w:r>
    </w:p>
    <w:p w14:paraId="0D2C00C9">
      <w:pPr>
        <w:spacing w:line="7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2.验证地点：西青区精武镇第二幼儿园（地址：西青区精武镇乾华道商业街北侧D座）</w:t>
      </w:r>
    </w:p>
    <w:p w14:paraId="0BDA46EA">
      <w:pPr>
        <w:spacing w:line="760" w:lineRule="exact"/>
        <w:ind w:firstLine="643" w:firstLineChars="200"/>
        <w:jc w:val="left"/>
        <w:rPr>
          <w:rFonts w:ascii="Times New Roman" w:hAnsi="Times New Roman" w:eastAsia="仿宋_GB2312"/>
          <w:b/>
          <w:sz w:val="32"/>
          <w:szCs w:val="32"/>
        </w:rPr>
      </w:pPr>
      <w:r>
        <w:rPr>
          <w:rFonts w:hint="eastAsia" w:ascii="Times New Roman" w:hAnsi="Times New Roman" w:eastAsia="仿宋_GB2312"/>
          <w:b/>
          <w:sz w:val="32"/>
          <w:szCs w:val="32"/>
        </w:rPr>
        <w:t>温馨提示：园所9月份将迁于新址：天津市西青区精武镇家兴路与丰华道交叉口南100米公建配套幼儿园（万科西庐小区旁）</w:t>
      </w:r>
    </w:p>
    <w:p w14:paraId="496DC1F0">
      <w:pPr>
        <w:spacing w:line="7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3.验证流程：出示注册成功信息—检验相关证件。</w:t>
      </w:r>
    </w:p>
    <w:p w14:paraId="7C499025">
      <w:pPr>
        <w:spacing w:line="760" w:lineRule="exact"/>
        <w:ind w:firstLine="320" w:firstLineChars="100"/>
        <w:jc w:val="lef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4.如验证合格幼儿人数小于等于招生人数，将录取验证合格的所有幼儿。如验证合格幼儿人数大于招生人数将进行随机派位。 </w:t>
      </w:r>
    </w:p>
    <w:p w14:paraId="31DFF740">
      <w:pPr>
        <w:spacing w:line="760" w:lineRule="exact"/>
        <w:ind w:firstLine="640" w:firstLineChars="200"/>
        <w:jc w:val="left"/>
        <w:rPr>
          <w:rFonts w:ascii="华文仿宋" w:hAnsi="华文仿宋" w:eastAsia="华文仿宋" w:cs="仿宋_GB2312"/>
          <w:sz w:val="32"/>
          <w:szCs w:val="32"/>
          <w:shd w:val="clear" w:color="auto" w:fill="FFFFFF"/>
        </w:rPr>
      </w:pPr>
      <w:r>
        <w:rPr>
          <w:rFonts w:hint="eastAsia" w:ascii="Times New Roman" w:hAnsi="Times New Roman" w:eastAsia="仿宋_GB2312"/>
          <w:sz w:val="32"/>
          <w:szCs w:val="32"/>
        </w:rPr>
        <w:t xml:space="preserve">幼儿园公布报名情况、验证情况、是否通过随机派位的方式录取。通过微信公众号等方式公布空余学位情况。    </w:t>
      </w:r>
      <w:r>
        <w:rPr>
          <w:rFonts w:hint="eastAsia" w:ascii="华文仿宋" w:hAnsi="华文仿宋" w:eastAsia="华文仿宋" w:cs="仿宋_GB2312"/>
          <w:sz w:val="32"/>
          <w:szCs w:val="32"/>
        </w:rPr>
        <w:t xml:space="preserve">            </w:t>
      </w:r>
    </w:p>
    <w:p w14:paraId="19C63286">
      <w:pPr>
        <w:spacing w:line="7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（三）随机派位：</w:t>
      </w:r>
    </w:p>
    <w:p w14:paraId="23EA6401">
      <w:pPr>
        <w:spacing w:line="760" w:lineRule="exact"/>
        <w:ind w:firstLine="320" w:firstLineChars="100"/>
        <w:jc w:val="left"/>
        <w:rPr>
          <w:rFonts w:ascii="Times New Roman" w:hAnsi="Times New Roman" w:eastAsia="仿宋_GB2312"/>
          <w:sz w:val="32"/>
          <w:szCs w:val="32"/>
        </w:rPr>
      </w:pPr>
      <w:r>
        <w:rPr>
          <w:rFonts w:hint="eastAsia" w:ascii="Times New Roman" w:hAnsi="Times New Roman" w:eastAsia="仿宋_GB2312"/>
          <w:sz w:val="32"/>
          <w:szCs w:val="32"/>
        </w:rPr>
        <w:t xml:space="preserve">    1.6月22日下午召开已报名登记的幼儿家长会，向家长公布园所规模、招生计划、报名登记情况以及派位录取规则等相关内容。   </w:t>
      </w:r>
    </w:p>
    <w:p w14:paraId="2450878E">
      <w:pPr>
        <w:spacing w:line="760" w:lineRule="exact"/>
        <w:ind w:firstLine="960" w:firstLineChars="300"/>
        <w:jc w:val="left"/>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随机派位时间：6月24日 （星期六）</w:t>
      </w:r>
    </w:p>
    <w:p w14:paraId="08778CD9">
      <w:pPr>
        <w:spacing w:line="760" w:lineRule="exact"/>
        <w:ind w:firstLine="320" w:firstLineChars="100"/>
        <w:jc w:val="left"/>
        <w:rPr>
          <w:rFonts w:ascii="Times New Roman" w:hAnsi="Times New Roman" w:eastAsia="仿宋_GB2312"/>
          <w:sz w:val="32"/>
          <w:szCs w:val="32"/>
        </w:rPr>
      </w:pPr>
      <w:r>
        <w:rPr>
          <w:rFonts w:hint="eastAsia" w:ascii="Times New Roman" w:hAnsi="Times New Roman" w:eastAsia="仿宋_GB2312"/>
          <w:sz w:val="32"/>
          <w:szCs w:val="32"/>
        </w:rPr>
        <w:t xml:space="preserve">    派位工作全区统一进行，“派位”现场由公证处公证员，人大代表、政协委员、社区代表、家长代表、纪检监察人员等参与监督，相关领导和幼儿园园长、教师代表在现场观看派位全过程，由公证处公证人员现场公布“派位”录取结果。</w:t>
      </w:r>
    </w:p>
    <w:p w14:paraId="23F4BCBF">
      <w:pPr>
        <w:spacing w:line="7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3.派位录取结果查询方式：</w:t>
      </w:r>
    </w:p>
    <w:p w14:paraId="07C1FBB7">
      <w:pPr>
        <w:spacing w:line="7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★录取成功的家长将收到幼儿园电话通知。</w:t>
      </w:r>
    </w:p>
    <w:p w14:paraId="739D9C53">
      <w:pPr>
        <w:spacing w:line="7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家长根据电话通知要求办理后续手续。</w:t>
      </w:r>
    </w:p>
    <w:p w14:paraId="0E366EF8">
      <w:pPr>
        <w:spacing w:line="7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（四）空余学位补招：</w:t>
      </w:r>
    </w:p>
    <w:p w14:paraId="37F046B4">
      <w:pPr>
        <w:spacing w:line="760" w:lineRule="exact"/>
        <w:ind w:firstLine="320" w:firstLineChars="100"/>
        <w:jc w:val="left"/>
        <w:rPr>
          <w:rFonts w:ascii="Times New Roman" w:hAnsi="Times New Roman" w:eastAsia="仿宋_GB2312"/>
          <w:sz w:val="32"/>
          <w:szCs w:val="32"/>
        </w:rPr>
      </w:pPr>
      <w:r>
        <w:rPr>
          <w:rFonts w:ascii="黑体" w:hAnsi="黑体" w:eastAsia="黑体" w:cs="黑体"/>
          <w:sz w:val="32"/>
          <w:szCs w:val="32"/>
        </w:rPr>
        <w:drawing>
          <wp:anchor distT="0" distB="0" distL="114300" distR="114300" simplePos="0" relativeHeight="251660288" behindDoc="1" locked="0" layoutInCell="1" allowOverlap="1">
            <wp:simplePos x="0" y="0"/>
            <wp:positionH relativeFrom="column">
              <wp:posOffset>2403475</wp:posOffset>
            </wp:positionH>
            <wp:positionV relativeFrom="paragraph">
              <wp:posOffset>593090</wp:posOffset>
            </wp:positionV>
            <wp:extent cx="939800" cy="9398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939800" cy="939800"/>
                    </a:xfrm>
                    <a:prstGeom prst="rect">
                      <a:avLst/>
                    </a:prstGeom>
                    <a:noFill/>
                    <a:ln>
                      <a:noFill/>
                    </a:ln>
                  </pic:spPr>
                </pic:pic>
              </a:graphicData>
            </a:graphic>
          </wp:anchor>
        </w:drawing>
      </w:r>
      <w:r>
        <w:rPr>
          <w:rFonts w:hint="eastAsia" w:ascii="Times New Roman" w:hAnsi="Times New Roman" w:eastAsia="仿宋_GB2312"/>
          <w:sz w:val="32"/>
          <w:szCs w:val="32"/>
        </w:rPr>
        <w:t xml:space="preserve">  我园于6月 25日通过公众号公布空余学位情况及补招方式。</w:t>
      </w:r>
    </w:p>
    <w:p w14:paraId="34217E88">
      <w:pPr>
        <w:spacing w:line="760" w:lineRule="exact"/>
        <w:jc w:val="left"/>
        <w:rPr>
          <w:rFonts w:ascii="Times New Roman" w:hAnsi="Times New Roman" w:eastAsia="仿宋_GB2312"/>
          <w:sz w:val="32"/>
          <w:szCs w:val="32"/>
        </w:rPr>
      </w:pPr>
    </w:p>
    <w:p w14:paraId="72133E73">
      <w:pPr>
        <w:spacing w:line="760" w:lineRule="exact"/>
        <w:ind w:firstLine="3520" w:firstLineChars="1100"/>
        <w:rPr>
          <w:rFonts w:ascii="Times New Roman" w:hAnsi="Times New Roman" w:eastAsia="仿宋_GB2312"/>
          <w:sz w:val="32"/>
          <w:szCs w:val="32"/>
        </w:rPr>
      </w:pPr>
      <w:r>
        <w:rPr>
          <w:rFonts w:hint="eastAsia" w:ascii="Times New Roman" w:hAnsi="Times New Roman" w:eastAsia="仿宋_GB2312"/>
          <w:sz w:val="32"/>
          <w:szCs w:val="32"/>
        </w:rPr>
        <w:t>(公众号二维码)</w:t>
      </w:r>
    </w:p>
    <w:p w14:paraId="56F4A817">
      <w:pPr>
        <w:spacing w:line="760" w:lineRule="exact"/>
        <w:ind w:firstLine="320" w:firstLineChars="100"/>
        <w:jc w:val="left"/>
        <w:rPr>
          <w:rFonts w:ascii="Times New Roman" w:hAnsi="Times New Roman" w:eastAsia="仿宋_GB2312"/>
          <w:sz w:val="32"/>
          <w:szCs w:val="32"/>
        </w:rPr>
      </w:pPr>
      <w:r>
        <w:rPr>
          <w:rFonts w:hint="eastAsia" w:ascii="Times New Roman" w:hAnsi="Times New Roman" w:eastAsia="仿宋_GB2312"/>
          <w:sz w:val="32"/>
          <w:szCs w:val="32"/>
        </w:rPr>
        <w:t xml:space="preserve">  ★未被幼儿园录取的幼儿，家长可自行选择到其他幼儿园报名入园（2</w:t>
      </w:r>
      <w:r>
        <w:rPr>
          <w:rFonts w:ascii="Times New Roman" w:hAnsi="Times New Roman" w:eastAsia="仿宋_GB2312"/>
          <w:sz w:val="32"/>
          <w:szCs w:val="32"/>
        </w:rPr>
        <w:t>02</w:t>
      </w:r>
      <w:r>
        <w:rPr>
          <w:rFonts w:hint="eastAsia" w:ascii="Times New Roman" w:hAnsi="Times New Roman" w:eastAsia="仿宋_GB2312"/>
          <w:sz w:val="32"/>
          <w:szCs w:val="32"/>
        </w:rPr>
        <w:t>3年西青区幼儿园名单及招生咨询电话请查看西青区教育局网站和微信公众号最新公布的《2023年西青区幼儿园招生实施方案》附2023年西青区幼儿园招生情况一览表）。</w:t>
      </w:r>
    </w:p>
    <w:p w14:paraId="5D6DF568">
      <w:pPr>
        <w:snapToGrid w:val="0"/>
        <w:spacing w:line="360" w:lineRule="auto"/>
        <w:ind w:firstLine="960" w:firstLineChars="300"/>
        <w:rPr>
          <w:rStyle w:val="13"/>
          <w:rFonts w:ascii="仿宋" w:hAnsi="仿宋" w:eastAsia="仿宋" w:cs="仿宋"/>
          <w:sz w:val="32"/>
          <w:szCs w:val="32"/>
        </w:rPr>
      </w:pPr>
      <w:r>
        <w:rPr>
          <w:rStyle w:val="13"/>
          <w:rFonts w:hint="eastAsia" w:ascii="黑体" w:hAnsi="黑体" w:eastAsia="黑体" w:cs="黑体"/>
          <w:sz w:val="32"/>
          <w:szCs w:val="32"/>
        </w:rPr>
        <w:t>七、特别提醒</w:t>
      </w:r>
      <w:r>
        <w:rPr>
          <w:rStyle w:val="13"/>
          <w:rFonts w:hint="eastAsia" w:ascii="仿宋" w:hAnsi="仿宋" w:eastAsia="仿宋" w:cs="仿宋"/>
          <w:sz w:val="32"/>
          <w:szCs w:val="32"/>
        </w:rPr>
        <w:t>：</w:t>
      </w:r>
    </w:p>
    <w:p w14:paraId="2931517F">
      <w:pPr>
        <w:snapToGrid w:val="0"/>
        <w:spacing w:line="360" w:lineRule="auto"/>
        <w:ind w:firstLine="960" w:firstLineChars="300"/>
        <w:rPr>
          <w:rStyle w:val="13"/>
          <w:rFonts w:ascii="仿宋_GB2312" w:hAnsi="宋体" w:eastAsia="仿宋_GB2312"/>
          <w:sz w:val="32"/>
          <w:szCs w:val="32"/>
        </w:rPr>
      </w:pPr>
      <w:r>
        <w:rPr>
          <w:rStyle w:val="13"/>
          <w:rFonts w:hint="eastAsia" w:ascii="仿宋_GB2312" w:hAnsi="宋体" w:eastAsia="仿宋_GB2312"/>
          <w:sz w:val="32"/>
          <w:szCs w:val="32"/>
        </w:rPr>
        <w:t>我园为公办幼儿园，凡我园3-6周岁在园、在籍的幼儿，符合以下其中一种情况的家庭经济困难儿童（含建档立卡家庭儿童、低保家庭儿童、特困救助供养儿童等）、革命烈士子女、孤儿和残疾儿童，可享受</w:t>
      </w:r>
      <w:r>
        <w:rPr>
          <w:rStyle w:val="13"/>
          <w:rFonts w:hint="eastAsia" w:ascii="仿宋" w:hAnsi="仿宋" w:eastAsia="仿宋" w:cs="仿宋"/>
          <w:sz w:val="32"/>
          <w:szCs w:val="32"/>
        </w:rPr>
        <w:t>每生每年1500元</w:t>
      </w:r>
      <w:r>
        <w:rPr>
          <w:rStyle w:val="13"/>
          <w:rFonts w:hint="eastAsia" w:ascii="仿宋_GB2312" w:hAnsi="宋体" w:eastAsia="仿宋_GB2312"/>
          <w:sz w:val="32"/>
          <w:szCs w:val="32"/>
        </w:rPr>
        <w:t>学前教育政府资助金</w:t>
      </w:r>
      <w:r>
        <w:rPr>
          <w:rStyle w:val="13"/>
          <w:rFonts w:hint="eastAsia" w:ascii="仿宋" w:hAnsi="仿宋" w:eastAsia="仿宋" w:cs="仿宋"/>
          <w:sz w:val="32"/>
          <w:szCs w:val="32"/>
        </w:rPr>
        <w:t>。</w:t>
      </w:r>
    </w:p>
    <w:p w14:paraId="6857FBA9">
      <w:pPr>
        <w:snapToGrid w:val="0"/>
        <w:spacing w:line="360" w:lineRule="auto"/>
        <w:ind w:firstLine="960" w:firstLineChars="300"/>
        <w:rPr>
          <w:rStyle w:val="13"/>
          <w:rFonts w:ascii="仿宋" w:hAnsi="仿宋" w:eastAsia="仿宋" w:cs="仿宋"/>
          <w:sz w:val="32"/>
          <w:szCs w:val="32"/>
        </w:rPr>
      </w:pPr>
      <w:r>
        <w:rPr>
          <w:rStyle w:val="13"/>
          <w:rFonts w:ascii="仿宋" w:hAnsi="仿宋" w:eastAsia="仿宋" w:cs="仿宋"/>
          <w:sz w:val="32"/>
          <w:szCs w:val="32"/>
        </w:rPr>
        <w:t>1.家庭经济困难儿童是指被有关部门认定为建档立卡家庭儿童、低保家庭儿童、特困救助供养儿童等家庭经济困难的儿童；</w:t>
      </w:r>
    </w:p>
    <w:p w14:paraId="75C5C904">
      <w:pPr>
        <w:snapToGrid w:val="0"/>
        <w:spacing w:line="360" w:lineRule="auto"/>
        <w:ind w:firstLine="960" w:firstLineChars="300"/>
        <w:rPr>
          <w:rStyle w:val="13"/>
          <w:rFonts w:ascii="仿宋" w:hAnsi="仿宋" w:eastAsia="仿宋" w:cs="仿宋"/>
          <w:sz w:val="32"/>
          <w:szCs w:val="32"/>
        </w:rPr>
      </w:pPr>
      <w:r>
        <w:rPr>
          <w:rStyle w:val="13"/>
          <w:rFonts w:ascii="仿宋" w:hAnsi="仿宋" w:eastAsia="仿宋" w:cs="仿宋"/>
          <w:sz w:val="32"/>
          <w:szCs w:val="32"/>
        </w:rPr>
        <w:t>2.革命烈士子女是指持有相关部门开具的革命烈士子女证明的儿童；</w:t>
      </w:r>
    </w:p>
    <w:p w14:paraId="38618846">
      <w:pPr>
        <w:snapToGrid w:val="0"/>
        <w:spacing w:line="360" w:lineRule="auto"/>
        <w:ind w:firstLine="960" w:firstLineChars="300"/>
        <w:rPr>
          <w:rStyle w:val="13"/>
          <w:rFonts w:ascii="仿宋" w:hAnsi="仿宋" w:eastAsia="仿宋" w:cs="仿宋"/>
          <w:sz w:val="32"/>
          <w:szCs w:val="32"/>
        </w:rPr>
      </w:pPr>
      <w:r>
        <w:rPr>
          <w:rStyle w:val="13"/>
          <w:rFonts w:ascii="仿宋" w:hAnsi="仿宋" w:eastAsia="仿宋" w:cs="仿宋"/>
          <w:sz w:val="32"/>
          <w:szCs w:val="32"/>
        </w:rPr>
        <w:t>3.孤儿是指持有街道办事处或乡（镇）人民政府出具的孤儿证明的儿童；</w:t>
      </w:r>
    </w:p>
    <w:p w14:paraId="26E3E5B9">
      <w:pPr>
        <w:snapToGrid w:val="0"/>
        <w:spacing w:line="360" w:lineRule="auto"/>
        <w:ind w:firstLine="960" w:firstLineChars="300"/>
        <w:rPr>
          <w:rStyle w:val="13"/>
          <w:rFonts w:hint="eastAsia" w:ascii="仿宋" w:hAnsi="仿宋" w:eastAsia="仿宋" w:cs="仿宋"/>
          <w:sz w:val="32"/>
          <w:szCs w:val="32"/>
        </w:rPr>
      </w:pPr>
      <w:r>
        <w:rPr>
          <w:rStyle w:val="13"/>
          <w:rFonts w:ascii="仿宋" w:hAnsi="仿宋" w:eastAsia="仿宋" w:cs="仿宋"/>
          <w:sz w:val="32"/>
          <w:szCs w:val="32"/>
        </w:rPr>
        <w:t>4.残疾儿童是指持有《中华人民共和国残疾人证》的儿童。</w:t>
      </w:r>
    </w:p>
    <w:p w14:paraId="22FF7BB2">
      <w:pPr>
        <w:snapToGrid w:val="0"/>
        <w:spacing w:line="360" w:lineRule="auto"/>
        <w:ind w:firstLine="964" w:firstLineChars="300"/>
        <w:rPr>
          <w:rFonts w:ascii="仿宋" w:hAnsi="仿宋" w:eastAsia="仿宋" w:cs="仿宋"/>
          <w:sz w:val="32"/>
          <w:szCs w:val="32"/>
        </w:rPr>
      </w:pPr>
      <w:r>
        <w:rPr>
          <w:rStyle w:val="13"/>
          <w:rFonts w:hint="eastAsia" w:ascii="仿宋_GB2312" w:hAnsi="宋体" w:eastAsia="仿宋_GB2312"/>
          <w:b/>
          <w:bCs/>
          <w:sz w:val="32"/>
          <w:szCs w:val="32"/>
        </w:rPr>
        <w:t>具体申请办法入园后主动与老师联系。</w:t>
      </w:r>
    </w:p>
    <w:p w14:paraId="5B869961">
      <w:pPr>
        <w:spacing w:line="760" w:lineRule="exact"/>
        <w:ind w:firstLine="320" w:firstLineChars="100"/>
        <w:jc w:val="left"/>
        <w:rPr>
          <w:rFonts w:ascii="Times New Roman" w:hAnsi="Times New Roman" w:eastAsia="仿宋_GB2312"/>
          <w:sz w:val="32"/>
          <w:szCs w:val="32"/>
        </w:rPr>
      </w:pPr>
      <w:r>
        <w:rPr>
          <w:rFonts w:hint="eastAsia" w:ascii="Times New Roman" w:hAnsi="Times New Roman" w:eastAsia="仿宋_GB2312"/>
          <w:sz w:val="32"/>
          <w:szCs w:val="32"/>
        </w:rPr>
        <w:t xml:space="preserve"> ●温馨提示：</w:t>
      </w:r>
    </w:p>
    <w:p w14:paraId="22DBDDC0">
      <w:pPr>
        <w:spacing w:line="760" w:lineRule="exact"/>
        <w:ind w:firstLine="320" w:firstLineChars="100"/>
        <w:jc w:val="left"/>
        <w:rPr>
          <w:rFonts w:ascii="Times New Roman" w:hAnsi="Times New Roman" w:eastAsia="仿宋_GB2312"/>
          <w:sz w:val="32"/>
          <w:szCs w:val="32"/>
        </w:rPr>
      </w:pPr>
      <w:r>
        <w:rPr>
          <w:rFonts w:hint="eastAsia" w:ascii="Times New Roman" w:hAnsi="Times New Roman" w:eastAsia="仿宋_GB2312"/>
          <w:sz w:val="32"/>
          <w:szCs w:val="32"/>
        </w:rPr>
        <w:t>每名幼儿只能报一所公办幼儿园（包括购买服务、购买学位幼儿园）。请家长认真阅读招生简章后，根据个人情况认真规划报名意愿，并根据时间要求进行网上信息登记。</w:t>
      </w:r>
    </w:p>
    <w:p w14:paraId="083782BA">
      <w:pPr>
        <w:spacing w:line="76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请家长务必在公告所述的时间内进行实名网上信息登记，逾期尚未登记将无法参加派位。家长可随时关注各园实时报名人数，在报名结束前调整报名意愿。</w:t>
      </w:r>
    </w:p>
    <w:p w14:paraId="2FDF418E">
      <w:pPr>
        <w:spacing w:line="7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请认真阅读幼儿园招生简章，并保证所填写的幼儿身份证号、户口等信息与所报幼儿园招生要求相符，年龄及其他个人信息与入园条件不符将导致无法参加派位，后果由家长个人承担。</w:t>
      </w:r>
    </w:p>
    <w:p w14:paraId="2BCD58B9">
      <w:pPr>
        <w:spacing w:line="7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网上信息登记的先后顺序与派位不存在关联。</w:t>
      </w:r>
    </w:p>
    <w:p w14:paraId="771816C0">
      <w:pPr>
        <w:pStyle w:val="11"/>
        <w:numPr>
          <w:ilvl w:val="0"/>
          <w:numId w:val="1"/>
        </w:numPr>
        <w:spacing w:line="360" w:lineRule="auto"/>
        <w:ind w:firstLineChars="0"/>
        <w:jc w:val="left"/>
        <w:rPr>
          <w:rFonts w:ascii="黑体" w:hAnsi="黑体" w:eastAsia="黑体"/>
          <w:sz w:val="32"/>
          <w:szCs w:val="32"/>
        </w:rPr>
      </w:pPr>
      <w:r>
        <w:rPr>
          <w:rFonts w:hint="eastAsia" w:ascii="黑体" w:hAnsi="黑体" w:eastAsia="黑体"/>
          <w:sz w:val="32"/>
          <w:szCs w:val="32"/>
        </w:rPr>
        <w:t>幼儿园招生工作咨询电话：</w:t>
      </w:r>
    </w:p>
    <w:p w14:paraId="794C78C8">
      <w:pPr>
        <w:spacing w:line="360" w:lineRule="auto"/>
        <w:ind w:firstLine="160" w:firstLineChars="50"/>
        <w:jc w:val="left"/>
        <w:rPr>
          <w:rFonts w:ascii="黑体" w:hAnsi="黑体" w:eastAsia="黑体"/>
          <w:sz w:val="32"/>
          <w:szCs w:val="32"/>
        </w:rPr>
      </w:pPr>
      <w:r>
        <w:rPr>
          <w:rFonts w:hint="eastAsia" w:ascii="黑体" w:hAnsi="黑体" w:eastAsia="黑体"/>
          <w:sz w:val="32"/>
          <w:szCs w:val="32"/>
        </w:rPr>
        <w:t>办公室</w:t>
      </w:r>
      <w:r>
        <w:rPr>
          <w:rFonts w:hint="eastAsia" w:ascii="Times New Roman" w:hAnsi="Times New Roman" w:eastAsia="仿宋_GB2312"/>
          <w:b/>
          <w:bCs/>
          <w:sz w:val="32"/>
          <w:szCs w:val="32"/>
        </w:rPr>
        <w:t>：</w:t>
      </w:r>
      <w:r>
        <w:rPr>
          <w:rFonts w:hint="eastAsia" w:ascii="Times New Roman" w:hAnsi="Times New Roman" w:eastAsia="仿宋_GB2312"/>
          <w:sz w:val="32"/>
          <w:szCs w:val="32"/>
        </w:rPr>
        <w:t xml:space="preserve">022 2398 3176         </w:t>
      </w:r>
      <w:r>
        <w:rPr>
          <w:rFonts w:hint="eastAsia" w:ascii="黑体" w:hAnsi="黑体" w:eastAsia="黑体"/>
          <w:sz w:val="32"/>
          <w:szCs w:val="32"/>
        </w:rPr>
        <w:t>高老师：</w:t>
      </w:r>
      <w:r>
        <w:rPr>
          <w:rFonts w:hint="eastAsia" w:ascii="Times New Roman" w:hAnsi="Times New Roman" w:eastAsia="仿宋_GB2312"/>
          <w:sz w:val="32"/>
          <w:szCs w:val="32"/>
        </w:rPr>
        <w:t>18</w:t>
      </w:r>
      <w:r>
        <w:rPr>
          <w:rFonts w:ascii="Times New Roman" w:hAnsi="Times New Roman" w:eastAsia="仿宋_GB2312"/>
          <w:sz w:val="32"/>
          <w:szCs w:val="32"/>
        </w:rPr>
        <w:t>5</w:t>
      </w:r>
      <w:r>
        <w:rPr>
          <w:rFonts w:hint="eastAsia" w:ascii="Times New Roman" w:hAnsi="Times New Roman" w:eastAsia="仿宋_GB2312"/>
          <w:sz w:val="32"/>
          <w:szCs w:val="32"/>
        </w:rPr>
        <w:t xml:space="preserve"> </w:t>
      </w:r>
      <w:r>
        <w:rPr>
          <w:rFonts w:ascii="Times New Roman" w:hAnsi="Times New Roman" w:eastAsia="仿宋_GB2312"/>
          <w:sz w:val="32"/>
          <w:szCs w:val="32"/>
        </w:rPr>
        <w:t>2283</w:t>
      </w:r>
      <w:r>
        <w:rPr>
          <w:rFonts w:hint="eastAsia" w:ascii="Times New Roman" w:hAnsi="Times New Roman" w:eastAsia="仿宋_GB2312"/>
          <w:sz w:val="32"/>
          <w:szCs w:val="32"/>
        </w:rPr>
        <w:t xml:space="preserve"> </w:t>
      </w:r>
      <w:r>
        <w:rPr>
          <w:rFonts w:ascii="Times New Roman" w:hAnsi="Times New Roman" w:eastAsia="仿宋_GB2312"/>
          <w:sz w:val="32"/>
          <w:szCs w:val="32"/>
        </w:rPr>
        <w:t>1967</w:t>
      </w:r>
      <w:r>
        <w:rPr>
          <w:rFonts w:hint="eastAsia" w:ascii="黑体" w:hAnsi="黑体" w:eastAsia="黑体"/>
          <w:sz w:val="32"/>
          <w:szCs w:val="32"/>
        </w:rPr>
        <w:t xml:space="preserve"> </w:t>
      </w:r>
    </w:p>
    <w:p w14:paraId="2E91FFBA">
      <w:pPr>
        <w:spacing w:line="360" w:lineRule="auto"/>
        <w:ind w:firstLine="160" w:firstLineChars="50"/>
        <w:jc w:val="left"/>
        <w:rPr>
          <w:rFonts w:ascii="Times New Roman" w:hAnsi="Times New Roman" w:eastAsia="仿宋_GB2312"/>
          <w:sz w:val="32"/>
          <w:szCs w:val="32"/>
        </w:rPr>
      </w:pPr>
      <w:r>
        <w:rPr>
          <w:rFonts w:ascii="黑体" w:hAnsi="黑体" w:eastAsia="黑体" w:cs="黑体"/>
          <w:sz w:val="32"/>
          <w:szCs w:val="32"/>
        </w:rPr>
        <w:drawing>
          <wp:anchor distT="0" distB="0" distL="114300" distR="114300" simplePos="0" relativeHeight="251659264" behindDoc="1" locked="0" layoutInCell="1" allowOverlap="1">
            <wp:simplePos x="0" y="0"/>
            <wp:positionH relativeFrom="column">
              <wp:posOffset>2900680</wp:posOffset>
            </wp:positionH>
            <wp:positionV relativeFrom="paragraph">
              <wp:posOffset>59055</wp:posOffset>
            </wp:positionV>
            <wp:extent cx="1127760" cy="1127760"/>
            <wp:effectExtent l="0" t="0" r="2540" b="25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127760" cy="1127760"/>
                    </a:xfrm>
                    <a:prstGeom prst="rect">
                      <a:avLst/>
                    </a:prstGeom>
                    <a:noFill/>
                    <a:ln>
                      <a:noFill/>
                    </a:ln>
                  </pic:spPr>
                </pic:pic>
              </a:graphicData>
            </a:graphic>
          </wp:anchor>
        </w:drawing>
      </w:r>
      <w:r>
        <w:rPr>
          <w:rFonts w:hint="eastAsia" w:ascii="黑体" w:hAnsi="黑体" w:eastAsia="黑体"/>
          <w:sz w:val="32"/>
          <w:szCs w:val="32"/>
        </w:rPr>
        <w:t>幼儿园微信公众号（二维码）：</w:t>
      </w:r>
    </w:p>
    <w:p w14:paraId="61D0B8A4">
      <w:pPr>
        <w:spacing w:line="360" w:lineRule="auto"/>
        <w:jc w:val="left"/>
        <w:rPr>
          <w:rFonts w:ascii="黑体" w:hAnsi="黑体" w:eastAsia="黑体" w:cs="黑体"/>
          <w:sz w:val="32"/>
          <w:szCs w:val="32"/>
        </w:rPr>
      </w:pPr>
      <w:r>
        <w:rPr>
          <w:rFonts w:hint="eastAsia" w:ascii="黑体" w:hAnsi="黑体" w:eastAsia="黑体" w:cs="黑体"/>
          <w:sz w:val="32"/>
          <w:szCs w:val="32"/>
        </w:rPr>
        <w:t xml:space="preserve">                               </w:t>
      </w:r>
    </w:p>
    <w:p w14:paraId="23E60C0E">
      <w:pPr>
        <w:spacing w:line="360" w:lineRule="auto"/>
        <w:jc w:val="left"/>
        <w:rPr>
          <w:rFonts w:ascii="华文仿宋" w:hAnsi="华文仿宋" w:eastAsia="华文仿宋" w:cs="仿宋_GB2312"/>
          <w:sz w:val="32"/>
          <w:szCs w:val="32"/>
        </w:rPr>
      </w:pPr>
      <w:r>
        <w:rPr>
          <w:rFonts w:hint="eastAsia" w:ascii="仿宋_GB2312" w:hAnsi="仿宋_GB2312" w:eastAsia="仿宋_GB2312" w:cs="仿宋_GB2312"/>
          <w:sz w:val="32"/>
          <w:szCs w:val="32"/>
        </w:rPr>
        <w:t xml:space="preserve">                           </w:t>
      </w:r>
      <w:r>
        <w:rPr>
          <w:rFonts w:hint="eastAsia" w:ascii="华文仿宋" w:hAnsi="华文仿宋" w:eastAsia="华文仿宋" w:cs="仿宋_GB2312"/>
          <w:sz w:val="32"/>
          <w:szCs w:val="32"/>
        </w:rPr>
        <w:t xml:space="preserve"> </w:t>
      </w:r>
      <w:r>
        <w:rPr>
          <w:rFonts w:ascii="华文仿宋" w:hAnsi="华文仿宋" w:eastAsia="华文仿宋" w:cs="仿宋_GB2312"/>
          <w:sz w:val="32"/>
          <w:szCs w:val="32"/>
        </w:rPr>
        <w:t xml:space="preserve">  </w:t>
      </w:r>
    </w:p>
    <w:p w14:paraId="463B75F3">
      <w:pPr>
        <w:spacing w:line="360" w:lineRule="auto"/>
        <w:jc w:val="right"/>
        <w:rPr>
          <w:rFonts w:ascii="Times New Roman" w:hAnsi="Times New Roman" w:eastAsia="仿宋_GB2312"/>
          <w:sz w:val="32"/>
          <w:szCs w:val="32"/>
        </w:rPr>
      </w:pPr>
      <w:r>
        <w:rPr>
          <w:rFonts w:hint="eastAsia" w:ascii="Times New Roman" w:hAnsi="Times New Roman" w:eastAsia="仿宋_GB2312"/>
          <w:sz w:val="32"/>
          <w:szCs w:val="32"/>
        </w:rPr>
        <w:t xml:space="preserve">   天津市西青区精武镇第二幼儿园</w:t>
      </w:r>
    </w:p>
    <w:p w14:paraId="40B5C8CC">
      <w:pPr>
        <w:spacing w:line="360" w:lineRule="auto"/>
        <w:ind w:right="320"/>
        <w:jc w:val="right"/>
        <w:rPr>
          <w:rFonts w:ascii="Times New Roman" w:hAnsi="Times New Roman" w:eastAsia="仿宋_GB2312"/>
          <w:sz w:val="32"/>
          <w:szCs w:val="32"/>
        </w:rPr>
      </w:pPr>
      <w:r>
        <w:rPr>
          <w:rFonts w:hint="eastAsia" w:ascii="Times New Roman" w:hAnsi="Times New Roman" w:eastAsia="仿宋_GB2312"/>
          <w:sz w:val="32"/>
          <w:szCs w:val="32"/>
        </w:rPr>
        <w:t>2023年6月10日</w:t>
      </w:r>
    </w:p>
    <w:sectPr>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92E03"/>
    <w:multiLevelType w:val="multilevel"/>
    <w:tmpl w:val="3F892E03"/>
    <w:lvl w:ilvl="0" w:tentative="0">
      <w:start w:val="8"/>
      <w:numFmt w:val="japaneseCounting"/>
      <w:lvlText w:val="%1、"/>
      <w:lvlJc w:val="left"/>
      <w:pPr>
        <w:ind w:left="1460" w:hanging="720"/>
      </w:pPr>
      <w:rPr>
        <w:rFonts w:hint="default"/>
      </w:rPr>
    </w:lvl>
    <w:lvl w:ilvl="1" w:tentative="0">
      <w:start w:val="1"/>
      <w:numFmt w:val="lowerLetter"/>
      <w:lvlText w:val="%2)"/>
      <w:lvlJc w:val="left"/>
      <w:pPr>
        <w:ind w:left="1580" w:hanging="420"/>
      </w:pPr>
    </w:lvl>
    <w:lvl w:ilvl="2" w:tentative="0">
      <w:start w:val="1"/>
      <w:numFmt w:val="lowerRoman"/>
      <w:lvlText w:val="%3."/>
      <w:lvlJc w:val="right"/>
      <w:pPr>
        <w:ind w:left="2000" w:hanging="420"/>
      </w:pPr>
    </w:lvl>
    <w:lvl w:ilvl="3" w:tentative="0">
      <w:start w:val="1"/>
      <w:numFmt w:val="decimal"/>
      <w:lvlText w:val="%4."/>
      <w:lvlJc w:val="left"/>
      <w:pPr>
        <w:ind w:left="2420" w:hanging="420"/>
      </w:pPr>
    </w:lvl>
    <w:lvl w:ilvl="4" w:tentative="0">
      <w:start w:val="1"/>
      <w:numFmt w:val="lowerLetter"/>
      <w:lvlText w:val="%5)"/>
      <w:lvlJc w:val="left"/>
      <w:pPr>
        <w:ind w:left="2840" w:hanging="420"/>
      </w:pPr>
    </w:lvl>
    <w:lvl w:ilvl="5" w:tentative="0">
      <w:start w:val="1"/>
      <w:numFmt w:val="lowerRoman"/>
      <w:lvlText w:val="%6."/>
      <w:lvlJc w:val="right"/>
      <w:pPr>
        <w:ind w:left="3260" w:hanging="420"/>
      </w:pPr>
    </w:lvl>
    <w:lvl w:ilvl="6" w:tentative="0">
      <w:start w:val="1"/>
      <w:numFmt w:val="decimal"/>
      <w:lvlText w:val="%7."/>
      <w:lvlJc w:val="left"/>
      <w:pPr>
        <w:ind w:left="3680" w:hanging="420"/>
      </w:pPr>
    </w:lvl>
    <w:lvl w:ilvl="7" w:tentative="0">
      <w:start w:val="1"/>
      <w:numFmt w:val="lowerLetter"/>
      <w:lvlText w:val="%8)"/>
      <w:lvlJc w:val="left"/>
      <w:pPr>
        <w:ind w:left="4100" w:hanging="420"/>
      </w:pPr>
    </w:lvl>
    <w:lvl w:ilvl="8" w:tentative="0">
      <w:start w:val="1"/>
      <w:numFmt w:val="lowerRoman"/>
      <w:lvlText w:val="%9."/>
      <w:lvlJc w:val="right"/>
      <w:pPr>
        <w:ind w:left="45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65A"/>
    <w:rsid w:val="000300D8"/>
    <w:rsid w:val="0007401A"/>
    <w:rsid w:val="00083699"/>
    <w:rsid w:val="000920E0"/>
    <w:rsid w:val="000A0E91"/>
    <w:rsid w:val="000B3DF9"/>
    <w:rsid w:val="000B689F"/>
    <w:rsid w:val="000C6D3A"/>
    <w:rsid w:val="000D6FE8"/>
    <w:rsid w:val="000E68D3"/>
    <w:rsid w:val="000F00FE"/>
    <w:rsid w:val="0011204B"/>
    <w:rsid w:val="00112D1A"/>
    <w:rsid w:val="00113066"/>
    <w:rsid w:val="001328FC"/>
    <w:rsid w:val="001404E1"/>
    <w:rsid w:val="00140BC5"/>
    <w:rsid w:val="00155915"/>
    <w:rsid w:val="001610CE"/>
    <w:rsid w:val="001870CA"/>
    <w:rsid w:val="001F3A68"/>
    <w:rsid w:val="00234E94"/>
    <w:rsid w:val="00236823"/>
    <w:rsid w:val="00281E19"/>
    <w:rsid w:val="00281FFF"/>
    <w:rsid w:val="0028545E"/>
    <w:rsid w:val="002964B1"/>
    <w:rsid w:val="002D7AB1"/>
    <w:rsid w:val="002E5D7B"/>
    <w:rsid w:val="002F4EBF"/>
    <w:rsid w:val="00333B9B"/>
    <w:rsid w:val="0033495C"/>
    <w:rsid w:val="0035525B"/>
    <w:rsid w:val="00371688"/>
    <w:rsid w:val="003724C6"/>
    <w:rsid w:val="00376342"/>
    <w:rsid w:val="00387FBB"/>
    <w:rsid w:val="003A2A5A"/>
    <w:rsid w:val="003E70B9"/>
    <w:rsid w:val="003F54AC"/>
    <w:rsid w:val="004044FC"/>
    <w:rsid w:val="00430EE9"/>
    <w:rsid w:val="00440DEF"/>
    <w:rsid w:val="004677A2"/>
    <w:rsid w:val="00470A43"/>
    <w:rsid w:val="00483104"/>
    <w:rsid w:val="00484C0E"/>
    <w:rsid w:val="004B327C"/>
    <w:rsid w:val="004C204E"/>
    <w:rsid w:val="004D4240"/>
    <w:rsid w:val="004E4002"/>
    <w:rsid w:val="004F6348"/>
    <w:rsid w:val="005118E5"/>
    <w:rsid w:val="00513CA1"/>
    <w:rsid w:val="00534A1A"/>
    <w:rsid w:val="00543DE6"/>
    <w:rsid w:val="00544B7C"/>
    <w:rsid w:val="0055026C"/>
    <w:rsid w:val="005601A1"/>
    <w:rsid w:val="005606FB"/>
    <w:rsid w:val="005814D7"/>
    <w:rsid w:val="00593E48"/>
    <w:rsid w:val="005E31AC"/>
    <w:rsid w:val="005E37B5"/>
    <w:rsid w:val="00676236"/>
    <w:rsid w:val="00680B9F"/>
    <w:rsid w:val="006A3581"/>
    <w:rsid w:val="006C36E0"/>
    <w:rsid w:val="006F2053"/>
    <w:rsid w:val="0070178D"/>
    <w:rsid w:val="00705B38"/>
    <w:rsid w:val="00714FBD"/>
    <w:rsid w:val="007460C4"/>
    <w:rsid w:val="00770044"/>
    <w:rsid w:val="007830D0"/>
    <w:rsid w:val="00795DA0"/>
    <w:rsid w:val="007A6BE4"/>
    <w:rsid w:val="007B08C3"/>
    <w:rsid w:val="007B5D13"/>
    <w:rsid w:val="007C549D"/>
    <w:rsid w:val="007C7B1F"/>
    <w:rsid w:val="007E3F1A"/>
    <w:rsid w:val="007F20E7"/>
    <w:rsid w:val="008242E7"/>
    <w:rsid w:val="00824E06"/>
    <w:rsid w:val="00836AF8"/>
    <w:rsid w:val="008422A1"/>
    <w:rsid w:val="008524E7"/>
    <w:rsid w:val="008676AB"/>
    <w:rsid w:val="00895510"/>
    <w:rsid w:val="00897301"/>
    <w:rsid w:val="008A007D"/>
    <w:rsid w:val="008C573C"/>
    <w:rsid w:val="008D1F94"/>
    <w:rsid w:val="008D361A"/>
    <w:rsid w:val="008D3668"/>
    <w:rsid w:val="008F68CF"/>
    <w:rsid w:val="00902E6B"/>
    <w:rsid w:val="009039B8"/>
    <w:rsid w:val="00906069"/>
    <w:rsid w:val="009523F9"/>
    <w:rsid w:val="00975F1E"/>
    <w:rsid w:val="00983A48"/>
    <w:rsid w:val="009A7348"/>
    <w:rsid w:val="009F3A0C"/>
    <w:rsid w:val="009F7C46"/>
    <w:rsid w:val="00A01317"/>
    <w:rsid w:val="00A22578"/>
    <w:rsid w:val="00A23C22"/>
    <w:rsid w:val="00A262A0"/>
    <w:rsid w:val="00A36E28"/>
    <w:rsid w:val="00A572A4"/>
    <w:rsid w:val="00A70F7C"/>
    <w:rsid w:val="00A83844"/>
    <w:rsid w:val="00A93B3C"/>
    <w:rsid w:val="00A978AC"/>
    <w:rsid w:val="00AB2639"/>
    <w:rsid w:val="00AB4964"/>
    <w:rsid w:val="00AC4CA0"/>
    <w:rsid w:val="00AD66D1"/>
    <w:rsid w:val="00AD7588"/>
    <w:rsid w:val="00AE21FA"/>
    <w:rsid w:val="00B41411"/>
    <w:rsid w:val="00B54E73"/>
    <w:rsid w:val="00B71B6F"/>
    <w:rsid w:val="00B81005"/>
    <w:rsid w:val="00B83DBE"/>
    <w:rsid w:val="00B84746"/>
    <w:rsid w:val="00B9428C"/>
    <w:rsid w:val="00BA4D3B"/>
    <w:rsid w:val="00BB0EDF"/>
    <w:rsid w:val="00BB7F10"/>
    <w:rsid w:val="00BD25C9"/>
    <w:rsid w:val="00BD54CF"/>
    <w:rsid w:val="00C12056"/>
    <w:rsid w:val="00C3675E"/>
    <w:rsid w:val="00C41046"/>
    <w:rsid w:val="00C6524B"/>
    <w:rsid w:val="00C65E2C"/>
    <w:rsid w:val="00C66DCF"/>
    <w:rsid w:val="00C718E5"/>
    <w:rsid w:val="00C8722C"/>
    <w:rsid w:val="00CC0F0F"/>
    <w:rsid w:val="00CD4940"/>
    <w:rsid w:val="00CE0443"/>
    <w:rsid w:val="00CE0F27"/>
    <w:rsid w:val="00CE5176"/>
    <w:rsid w:val="00CE5D26"/>
    <w:rsid w:val="00D10C7C"/>
    <w:rsid w:val="00D12790"/>
    <w:rsid w:val="00D15018"/>
    <w:rsid w:val="00D16B08"/>
    <w:rsid w:val="00D3358E"/>
    <w:rsid w:val="00D4094E"/>
    <w:rsid w:val="00D47808"/>
    <w:rsid w:val="00D545CB"/>
    <w:rsid w:val="00D55BD8"/>
    <w:rsid w:val="00D5708B"/>
    <w:rsid w:val="00D7654B"/>
    <w:rsid w:val="00DB2585"/>
    <w:rsid w:val="00DB736D"/>
    <w:rsid w:val="00DC1323"/>
    <w:rsid w:val="00DC2007"/>
    <w:rsid w:val="00DC5E78"/>
    <w:rsid w:val="00E05E31"/>
    <w:rsid w:val="00E0747D"/>
    <w:rsid w:val="00E104D4"/>
    <w:rsid w:val="00E135FB"/>
    <w:rsid w:val="00E136D5"/>
    <w:rsid w:val="00E1775F"/>
    <w:rsid w:val="00E2656F"/>
    <w:rsid w:val="00E33CE2"/>
    <w:rsid w:val="00E373FB"/>
    <w:rsid w:val="00E511DB"/>
    <w:rsid w:val="00E64BB7"/>
    <w:rsid w:val="00EA2F2D"/>
    <w:rsid w:val="00EB33EF"/>
    <w:rsid w:val="00ED4087"/>
    <w:rsid w:val="00EE00E5"/>
    <w:rsid w:val="00F03EB6"/>
    <w:rsid w:val="00F053AF"/>
    <w:rsid w:val="00F134C7"/>
    <w:rsid w:val="00F2110E"/>
    <w:rsid w:val="00F26CF0"/>
    <w:rsid w:val="00F53F94"/>
    <w:rsid w:val="00F624D6"/>
    <w:rsid w:val="00F70819"/>
    <w:rsid w:val="00F804A4"/>
    <w:rsid w:val="00FA50E2"/>
    <w:rsid w:val="00FA665A"/>
    <w:rsid w:val="00FD1BE3"/>
    <w:rsid w:val="00FD295B"/>
    <w:rsid w:val="00FD31AF"/>
    <w:rsid w:val="00FD6CBF"/>
    <w:rsid w:val="00FD6F74"/>
    <w:rsid w:val="00FF011F"/>
    <w:rsid w:val="013F5ADC"/>
    <w:rsid w:val="05ED67DC"/>
    <w:rsid w:val="0AA43604"/>
    <w:rsid w:val="0B567CA7"/>
    <w:rsid w:val="0B9D6896"/>
    <w:rsid w:val="10883A32"/>
    <w:rsid w:val="139003A7"/>
    <w:rsid w:val="13FB0386"/>
    <w:rsid w:val="14862866"/>
    <w:rsid w:val="15F12EEE"/>
    <w:rsid w:val="17160B3D"/>
    <w:rsid w:val="18AC1086"/>
    <w:rsid w:val="1904427A"/>
    <w:rsid w:val="1BF30CB7"/>
    <w:rsid w:val="1D387C14"/>
    <w:rsid w:val="1D8B4D82"/>
    <w:rsid w:val="1FC6011D"/>
    <w:rsid w:val="208D286C"/>
    <w:rsid w:val="21B34D4A"/>
    <w:rsid w:val="22E840E4"/>
    <w:rsid w:val="24647B92"/>
    <w:rsid w:val="256175CD"/>
    <w:rsid w:val="275F09B8"/>
    <w:rsid w:val="28570738"/>
    <w:rsid w:val="29EF0399"/>
    <w:rsid w:val="2AAC5DA8"/>
    <w:rsid w:val="2D066AFF"/>
    <w:rsid w:val="2D7D2021"/>
    <w:rsid w:val="2E9249C3"/>
    <w:rsid w:val="2EC830D0"/>
    <w:rsid w:val="30787FB6"/>
    <w:rsid w:val="32671FDE"/>
    <w:rsid w:val="326E78E5"/>
    <w:rsid w:val="33DE26A3"/>
    <w:rsid w:val="34D85CC4"/>
    <w:rsid w:val="36DA757A"/>
    <w:rsid w:val="38473B35"/>
    <w:rsid w:val="3850556D"/>
    <w:rsid w:val="3A8463C2"/>
    <w:rsid w:val="3C4953F6"/>
    <w:rsid w:val="3C5743F4"/>
    <w:rsid w:val="3D0F4035"/>
    <w:rsid w:val="3D2841BF"/>
    <w:rsid w:val="3EC55946"/>
    <w:rsid w:val="3F453ADA"/>
    <w:rsid w:val="40E65093"/>
    <w:rsid w:val="41263584"/>
    <w:rsid w:val="413D0B45"/>
    <w:rsid w:val="418E1BBC"/>
    <w:rsid w:val="43055A30"/>
    <w:rsid w:val="44023D4E"/>
    <w:rsid w:val="45156952"/>
    <w:rsid w:val="48835229"/>
    <w:rsid w:val="4A474519"/>
    <w:rsid w:val="4AE368E4"/>
    <w:rsid w:val="4BAB0501"/>
    <w:rsid w:val="4DA22F89"/>
    <w:rsid w:val="4EC07020"/>
    <w:rsid w:val="504F2D3C"/>
    <w:rsid w:val="51B82900"/>
    <w:rsid w:val="520D4A1C"/>
    <w:rsid w:val="54542412"/>
    <w:rsid w:val="545A6BDD"/>
    <w:rsid w:val="54E26C70"/>
    <w:rsid w:val="562F1B35"/>
    <w:rsid w:val="56481409"/>
    <w:rsid w:val="598772DC"/>
    <w:rsid w:val="5CD32FB1"/>
    <w:rsid w:val="5EBE6378"/>
    <w:rsid w:val="5F9876C4"/>
    <w:rsid w:val="5FF71B2F"/>
    <w:rsid w:val="60AF3BF2"/>
    <w:rsid w:val="63F7574C"/>
    <w:rsid w:val="66FF1E88"/>
    <w:rsid w:val="685C5F66"/>
    <w:rsid w:val="68BE5205"/>
    <w:rsid w:val="68C445D1"/>
    <w:rsid w:val="69BF6266"/>
    <w:rsid w:val="703649B0"/>
    <w:rsid w:val="7126369E"/>
    <w:rsid w:val="71A95085"/>
    <w:rsid w:val="72950824"/>
    <w:rsid w:val="72D035A9"/>
    <w:rsid w:val="755A7FB6"/>
    <w:rsid w:val="778D46C4"/>
    <w:rsid w:val="7A2112CD"/>
    <w:rsid w:val="7C215ED5"/>
    <w:rsid w:val="7D274B59"/>
    <w:rsid w:val="7DA319CB"/>
    <w:rsid w:val="7DDE1CB5"/>
    <w:rsid w:val="7EE67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4"/>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qFormat/>
    <w:uiPriority w:val="0"/>
    <w:pPr>
      <w:jc w:val="left"/>
    </w:pPr>
  </w:style>
  <w:style w:type="paragraph" w:styleId="3">
    <w:name w:val="Date"/>
    <w:basedOn w:val="1"/>
    <w:next w:val="1"/>
    <w:link w:val="17"/>
    <w:unhideWhenUsed/>
    <w:qFormat/>
    <w:uiPriority w:val="0"/>
    <w:pPr>
      <w:ind w:left="100" w:leftChars="2500"/>
    </w:pPr>
  </w:style>
  <w:style w:type="paragraph" w:styleId="4">
    <w:name w:val="footer"/>
    <w:basedOn w:val="1"/>
    <w:link w:val="15"/>
    <w:unhideWhenUsed/>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rPr>
  </w:style>
  <w:style w:type="character" w:styleId="9">
    <w:name w:val="Hyperlink"/>
    <w:basedOn w:val="8"/>
    <w:unhideWhenUsed/>
    <w:qFormat/>
    <w:uiPriority w:val="0"/>
    <w:rPr>
      <w:color w:val="0000FF"/>
      <w:u w:val="single"/>
    </w:rPr>
  </w:style>
  <w:style w:type="paragraph" w:customStyle="1" w:styleId="10">
    <w:name w:val="列表段落1"/>
    <w:basedOn w:val="1"/>
    <w:qFormat/>
    <w:uiPriority w:val="0"/>
    <w:pPr>
      <w:ind w:firstLine="420" w:firstLineChars="200"/>
    </w:pPr>
  </w:style>
  <w:style w:type="paragraph" w:customStyle="1" w:styleId="11">
    <w:name w:val="列出段落1"/>
    <w:basedOn w:val="1"/>
    <w:qFormat/>
    <w:uiPriority w:val="99"/>
    <w:pPr>
      <w:ind w:firstLine="420" w:firstLineChars="200"/>
    </w:pPr>
  </w:style>
  <w:style w:type="character" w:customStyle="1" w:styleId="12">
    <w:name w:val="15"/>
    <w:basedOn w:val="8"/>
    <w:qFormat/>
    <w:uiPriority w:val="0"/>
    <w:rPr>
      <w:rFonts w:hint="default" w:ascii="Times New Roman" w:hAnsi="Times New Roman" w:cs="Times New Roman"/>
    </w:rPr>
  </w:style>
  <w:style w:type="character" w:customStyle="1" w:styleId="13">
    <w:name w:val="NormalCharacter"/>
    <w:qFormat/>
    <w:uiPriority w:val="0"/>
  </w:style>
  <w:style w:type="character" w:customStyle="1" w:styleId="14">
    <w:name w:val="页眉 Char"/>
    <w:basedOn w:val="8"/>
    <w:link w:val="5"/>
    <w:uiPriority w:val="0"/>
    <w:rPr>
      <w:rFonts w:ascii="等线" w:hAnsi="等线" w:eastAsia="等线"/>
      <w:kern w:val="2"/>
      <w:sz w:val="18"/>
      <w:szCs w:val="18"/>
    </w:rPr>
  </w:style>
  <w:style w:type="character" w:customStyle="1" w:styleId="15">
    <w:name w:val="页脚 Char"/>
    <w:basedOn w:val="8"/>
    <w:link w:val="4"/>
    <w:uiPriority w:val="0"/>
    <w:rPr>
      <w:rFonts w:ascii="等线" w:hAnsi="等线" w:eastAsia="等线"/>
      <w:kern w:val="2"/>
      <w:sz w:val="18"/>
      <w:szCs w:val="18"/>
    </w:rPr>
  </w:style>
  <w:style w:type="character" w:customStyle="1" w:styleId="16">
    <w:name w:val="Unresolved Mention"/>
    <w:basedOn w:val="8"/>
    <w:unhideWhenUsed/>
    <w:qFormat/>
    <w:uiPriority w:val="99"/>
    <w:rPr>
      <w:color w:val="605E5C"/>
      <w:shd w:val="clear" w:color="auto" w:fill="E1DFDD"/>
    </w:rPr>
  </w:style>
  <w:style w:type="character" w:customStyle="1" w:styleId="17">
    <w:name w:val="日期 Char"/>
    <w:basedOn w:val="8"/>
    <w:link w:val="3"/>
    <w:semiHidden/>
    <w:uiPriority w:val="0"/>
    <w:rPr>
      <w:rFonts w:ascii="等线" w:hAnsi="等线" w:eastAsia="等线"/>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1958</Words>
  <Characters>2161</Characters>
  <Lines>17</Lines>
  <Paragraphs>4</Paragraphs>
  <TotalTime>439</TotalTime>
  <ScaleCrop>false</ScaleCrop>
  <LinksUpToDate>false</LinksUpToDate>
  <CharactersWithSpaces>2323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2020-06-16T08:25:00Z</dcterms:created>
  <dc:creator>dell</dc:creator>
  <cp:lastModifiedBy>小步步的妈-----婷^_^</cp:lastModifiedBy>
  <cp:lastPrinted>2022-06-10T12:43:00Z</cp:lastPrinted>
  <dcterms:modified xsi:type="dcterms:W3CDTF">2024-08-27T08:08:10Z</dcterms:modified>
  <dc:title>2020年天津市西青区第三幼儿园招生简章</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47AE7C9915934250973B3AEDAF54E9B9_13</vt:lpwstr>
  </property>
</Properties>
</file>