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6"/>
          <w:szCs w:val="36"/>
        </w:rPr>
      </w:pPr>
      <w:r>
        <w:rPr>
          <w:rFonts w:hint="eastAsia" w:ascii="黑体" w:hAnsi="黑体" w:eastAsia="黑体"/>
          <w:b/>
          <w:bCs/>
          <w:sz w:val="36"/>
          <w:szCs w:val="36"/>
        </w:rPr>
        <w:t>202</w:t>
      </w:r>
      <w:r>
        <w:rPr>
          <w:rFonts w:hint="eastAsia" w:ascii="黑体" w:hAnsi="黑体" w:eastAsia="黑体"/>
          <w:b/>
          <w:bCs/>
          <w:sz w:val="36"/>
          <w:szCs w:val="36"/>
          <w:lang w:val="en-US" w:eastAsia="zh-CN"/>
        </w:rPr>
        <w:t>3</w:t>
      </w:r>
      <w:r>
        <w:rPr>
          <w:rFonts w:hint="eastAsia" w:ascii="黑体" w:hAnsi="黑体" w:eastAsia="黑体"/>
          <w:b/>
          <w:bCs/>
          <w:sz w:val="36"/>
          <w:szCs w:val="36"/>
        </w:rPr>
        <w:t>年天</w:t>
      </w:r>
      <w:bookmarkStart w:id="0" w:name="_GoBack"/>
      <w:bookmarkEnd w:id="0"/>
      <w:r>
        <w:rPr>
          <w:rFonts w:hint="eastAsia" w:ascii="黑体" w:hAnsi="黑体" w:eastAsia="黑体"/>
          <w:b/>
          <w:bCs/>
          <w:sz w:val="36"/>
          <w:szCs w:val="36"/>
        </w:rPr>
        <w:t>津市西青区</w:t>
      </w:r>
      <w:r>
        <w:rPr>
          <w:rFonts w:hint="eastAsia" w:ascii="黑体" w:hAnsi="黑体" w:eastAsia="黑体"/>
          <w:b/>
          <w:sz w:val="36"/>
          <w:szCs w:val="36"/>
        </w:rPr>
        <w:t>依丽</w:t>
      </w:r>
      <w:r>
        <w:rPr>
          <w:rFonts w:hint="eastAsia" w:ascii="黑体" w:hAnsi="黑体" w:eastAsia="黑体"/>
          <w:b/>
          <w:bCs/>
          <w:sz w:val="36"/>
          <w:szCs w:val="36"/>
        </w:rPr>
        <w:t>幼儿园招生简章</w:t>
      </w:r>
    </w:p>
    <w:p>
      <w:pPr>
        <w:spacing w:line="360" w:lineRule="auto"/>
        <w:ind w:firstLine="240" w:firstLineChars="100"/>
        <w:jc w:val="left"/>
        <w:rPr>
          <w:rFonts w:ascii="宋体" w:hAnsi="宋体" w:eastAsia="宋体"/>
        </w:rPr>
      </w:pPr>
    </w:p>
    <w:p>
      <w:pPr>
        <w:tabs>
          <w:tab w:val="left" w:pos="630"/>
        </w:tabs>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家长您好!我园为天津市普惠</w:t>
      </w:r>
      <w:r>
        <w:rPr>
          <w:rFonts w:hint="eastAsia" w:ascii="仿宋_GB2312" w:hAnsi="仿宋_GB2312" w:eastAsia="仿宋_GB2312" w:cs="仿宋_GB2312"/>
          <w:sz w:val="32"/>
          <w:szCs w:val="32"/>
          <w:lang w:eastAsia="zh-CN"/>
        </w:rPr>
        <w:t>性</w:t>
      </w:r>
      <w:r>
        <w:rPr>
          <w:rFonts w:hint="eastAsia" w:ascii="宋体" w:hAnsi="宋体" w:eastAsia="宋体"/>
          <w:sz w:val="28"/>
          <w:szCs w:val="28"/>
        </w:rPr>
        <w:t>一</w:t>
      </w:r>
      <w:r>
        <w:rPr>
          <w:rFonts w:hint="eastAsia" w:ascii="仿宋_GB2312" w:hAnsi="仿宋_GB2312" w:eastAsia="仿宋_GB2312" w:cs="仿宋_GB2312"/>
          <w:sz w:val="32"/>
          <w:szCs w:val="32"/>
        </w:rPr>
        <w:t>级幼儿园</w:t>
      </w:r>
      <w:r>
        <w:rPr>
          <w:rFonts w:hint="eastAsia" w:ascii="仿宋_GB2312" w:hAnsi="仿宋_GB2312" w:eastAsia="仿宋_GB2312" w:cs="仿宋_GB2312"/>
          <w:sz w:val="32"/>
          <w:szCs w:val="32"/>
          <w:lang w:eastAsia="zh-CN"/>
        </w:rPr>
        <w:t>（购买学位），</w:t>
      </w:r>
      <w:r>
        <w:rPr>
          <w:rFonts w:hint="eastAsia" w:ascii="仿宋_GB2312" w:hAnsi="仿宋_GB2312" w:eastAsia="仿宋_GB2312" w:cs="仿宋_GB2312"/>
          <w:sz w:val="32"/>
          <w:szCs w:val="32"/>
        </w:rPr>
        <w:t>按照《202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年西青区幼儿园招生工作</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》相关要求，现公布我园招生简章,请您认真阅读招生简章</w:t>
      </w:r>
      <w:r>
        <w:rPr>
          <w:rFonts w:hint="eastAsia" w:ascii="仿宋_GB2312" w:hAnsi="仿宋_GB2312" w:eastAsia="仿宋_GB2312" w:cs="仿宋_GB2312"/>
          <w:sz w:val="32"/>
          <w:szCs w:val="32"/>
          <w:lang w:eastAsia="zh-CN"/>
        </w:rPr>
        <w:t>和温馨提示</w:t>
      </w:r>
      <w:r>
        <w:rPr>
          <w:rFonts w:hint="eastAsia" w:ascii="仿宋_GB2312" w:hAnsi="仿宋_GB2312" w:eastAsia="仿宋_GB2312" w:cs="仿宋_GB2312"/>
          <w:sz w:val="32"/>
          <w:szCs w:val="32"/>
        </w:rPr>
        <w:t>，按照相关要求进行</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w:t>
      </w:r>
    </w:p>
    <w:p>
      <w:pPr>
        <w:numPr>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招生班级：</w:t>
      </w:r>
      <w:r>
        <w:rPr>
          <w:rFonts w:hint="eastAsia" w:ascii="仿宋_GB2312" w:hAnsi="仿宋_GB2312" w:eastAsia="仿宋_GB2312" w:cs="仿宋_GB2312"/>
          <w:sz w:val="32"/>
          <w:szCs w:val="32"/>
        </w:rPr>
        <w:t>小班</w:t>
      </w:r>
    </w:p>
    <w:p>
      <w:pPr>
        <w:numPr>
          <w:numId w:val="0"/>
        </w:numPr>
        <w:spacing w:line="360" w:lineRule="auto"/>
        <w:ind w:firstLine="640" w:firstLineChars="200"/>
        <w:jc w:val="left"/>
        <w:rPr>
          <w:rFonts w:ascii="宋体" w:hAnsi="宋体" w:eastAsia="黑体"/>
          <w:b/>
          <w:bCs/>
          <w:sz w:val="28"/>
          <w:szCs w:val="28"/>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 招生对象：</w:t>
      </w:r>
      <w:r>
        <w:rPr>
          <w:rFonts w:ascii="宋体" w:hAnsi="宋体" w:eastAsia="黑体"/>
          <w:b/>
          <w:bCs/>
          <w:sz w:val="28"/>
          <w:szCs w:val="28"/>
        </w:rPr>
        <w:t xml:space="preserve">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凡符合报名条件的年满3周岁（201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年9月1日至20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年8月31日间出生）的幼儿均可报名。</w:t>
      </w:r>
    </w:p>
    <w:p>
      <w:pPr>
        <w:spacing w:line="360" w:lineRule="auto"/>
        <w:ind w:firstLine="640" w:firstLineChars="200"/>
        <w:jc w:val="left"/>
        <w:rPr>
          <w:rFonts w:ascii="宋体" w:hAnsi="宋体" w:eastAsia="宋体"/>
          <w:sz w:val="28"/>
          <w:szCs w:val="28"/>
        </w:rPr>
      </w:pPr>
      <w:r>
        <w:rPr>
          <w:rFonts w:hint="eastAsia" w:ascii="黑体" w:hAnsi="黑体" w:eastAsia="黑体" w:cs="黑体"/>
          <w:sz w:val="32"/>
          <w:szCs w:val="32"/>
        </w:rPr>
        <w:t>三、招生名额</w:t>
      </w:r>
      <w:r>
        <w:rPr>
          <w:rFonts w:hint="eastAsia" w:ascii="黑体" w:hAnsi="黑体" w:eastAsia="黑体" w:cs="黑体"/>
          <w:b/>
          <w:bCs/>
          <w:sz w:val="32"/>
          <w:szCs w:val="32"/>
        </w:rPr>
        <w:t>：</w:t>
      </w:r>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小班：</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 xml:space="preserve">人 </w:t>
      </w:r>
      <w:r>
        <w:rPr>
          <w:rFonts w:hint="eastAsia" w:ascii="仿宋_GB2312" w:hAnsi="仿宋_GB2312" w:eastAsia="仿宋_GB2312" w:cs="仿宋_GB2312"/>
          <w:sz w:val="32"/>
          <w:szCs w:val="32"/>
          <w:lang w:val="en-US" w:eastAsia="zh-CN"/>
        </w:rPr>
        <w:t>(2个班）</w:t>
      </w:r>
    </w:p>
    <w:p>
      <w:pPr>
        <w:spacing w:line="360" w:lineRule="auto"/>
        <w:ind w:firstLine="640" w:firstLineChars="200"/>
        <w:jc w:val="left"/>
        <w:rPr>
          <w:rFonts w:ascii="黑体" w:hAnsi="黑体" w:eastAsia="黑体" w:cs="黑体"/>
          <w:b/>
          <w:bCs/>
          <w:sz w:val="32"/>
          <w:szCs w:val="32"/>
        </w:rPr>
      </w:pPr>
      <w:r>
        <w:rPr>
          <w:rFonts w:hint="eastAsia" w:ascii="黑体" w:hAnsi="黑体" w:eastAsia="黑体" w:cs="黑体"/>
          <w:sz w:val="32"/>
          <w:szCs w:val="32"/>
        </w:rPr>
        <w:t>四、收费标准：</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（一）保育教育费：</w:t>
      </w:r>
      <w:r>
        <w:rPr>
          <w:rFonts w:hint="eastAsia" w:ascii="仿宋_GB2312" w:hAnsi="仿宋_GB2312" w:eastAsia="仿宋_GB2312" w:cs="仿宋_GB2312"/>
          <w:sz w:val="32"/>
          <w:szCs w:val="32"/>
          <w:lang w:eastAsia="zh-CN"/>
        </w:rPr>
        <w:t>按照《天津市民办幼儿园收费管理有关问题的通知》规定，</w:t>
      </w:r>
      <w:r>
        <w:rPr>
          <w:rFonts w:hint="eastAsia" w:ascii="仿宋_GB2312" w:hAnsi="仿宋_GB2312" w:eastAsia="仿宋_GB2312" w:cs="仿宋_GB2312"/>
          <w:sz w:val="32"/>
          <w:szCs w:val="32"/>
        </w:rPr>
        <w:t>每生</w:t>
      </w:r>
      <w:r>
        <w:rPr>
          <w:rFonts w:hint="eastAsia" w:ascii="宋体" w:hAnsi="宋体" w:eastAsia="宋体"/>
          <w:sz w:val="28"/>
          <w:szCs w:val="28"/>
        </w:rPr>
        <w:t>1</w:t>
      </w:r>
      <w:r>
        <w:rPr>
          <w:rFonts w:hint="eastAsia" w:ascii="宋体" w:hAnsi="宋体" w:eastAsia="宋体"/>
          <w:sz w:val="28"/>
          <w:szCs w:val="28"/>
          <w:lang w:val="en-US" w:eastAsia="zh-CN"/>
        </w:rPr>
        <w:t>020</w:t>
      </w:r>
      <w:r>
        <w:rPr>
          <w:rFonts w:hint="eastAsia" w:ascii="仿宋_GB2312" w:hAnsi="仿宋_GB2312" w:eastAsia="仿宋_GB2312" w:cs="仿宋_GB2312"/>
          <w:sz w:val="32"/>
          <w:szCs w:val="32"/>
        </w:rPr>
        <w:t>元/月。</w:t>
      </w:r>
    </w:p>
    <w:p>
      <w:pPr>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（二）我园提供</w:t>
      </w:r>
      <w:r>
        <w:rPr>
          <w:rFonts w:hint="eastAsia" w:ascii="宋体" w:hAnsi="宋体" w:eastAsia="宋体"/>
          <w:sz w:val="28"/>
          <w:szCs w:val="28"/>
        </w:rPr>
        <w:t>三</w:t>
      </w:r>
      <w:r>
        <w:rPr>
          <w:rFonts w:hint="eastAsia" w:ascii="仿宋_GB2312" w:hAnsi="仿宋_GB2312" w:eastAsia="仿宋_GB2312" w:cs="仿宋_GB2312"/>
          <w:sz w:val="32"/>
          <w:szCs w:val="32"/>
        </w:rPr>
        <w:t>餐</w:t>
      </w:r>
      <w:r>
        <w:rPr>
          <w:rFonts w:hint="eastAsia" w:ascii="宋体" w:hAnsi="宋体" w:eastAsia="宋体"/>
          <w:sz w:val="28"/>
          <w:szCs w:val="28"/>
        </w:rPr>
        <w:t>两</w:t>
      </w:r>
      <w:r>
        <w:rPr>
          <w:rFonts w:hint="eastAsia" w:ascii="仿宋_GB2312" w:hAnsi="仿宋_GB2312" w:eastAsia="仿宋_GB2312" w:cs="仿宋_GB2312"/>
          <w:sz w:val="32"/>
          <w:szCs w:val="32"/>
        </w:rPr>
        <w:t>点，餐费每生</w:t>
      </w:r>
      <w:r>
        <w:rPr>
          <w:rFonts w:hint="eastAsia" w:ascii="宋体" w:hAnsi="宋体" w:eastAsia="宋体"/>
          <w:sz w:val="28"/>
          <w:szCs w:val="28"/>
        </w:rPr>
        <w:t>26</w:t>
      </w:r>
      <w:r>
        <w:rPr>
          <w:rFonts w:hint="eastAsia" w:ascii="仿宋_GB2312" w:hAnsi="仿宋_GB2312" w:eastAsia="仿宋_GB2312" w:cs="仿宋_GB2312"/>
          <w:sz w:val="32"/>
          <w:szCs w:val="32"/>
        </w:rPr>
        <w:t>元/日。</w:t>
      </w:r>
    </w:p>
    <w:p>
      <w:pPr>
        <w:spacing w:line="360" w:lineRule="auto"/>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（三）生活用品费：</w:t>
      </w:r>
      <w:r>
        <w:rPr>
          <w:rFonts w:hint="eastAsia" w:ascii="仿宋_GB2312" w:hAnsi="仿宋_GB2312" w:eastAsia="仿宋_GB2312" w:cs="仿宋_GB2312"/>
          <w:sz w:val="32"/>
          <w:szCs w:val="32"/>
          <w:lang w:val="en-US" w:eastAsia="zh-CN"/>
        </w:rPr>
        <w:t>被褥200元，餐具洗漱用品100元。</w:t>
      </w:r>
    </w:p>
    <w:p>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     五、报名条件：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周岁适龄幼儿。</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2.新冠肺炎疫情防控一线医务人员子女、引进人才子女、烈士子女、符合条件的现役军人子女、消防救援队伍人员子女、公安英模和因公牺牲伤残警察子女及其他各类优抚对象，依据相关政策妥善安置。</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     六、招生办法：</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采取网上实名信息登记注册、注册人数超出招生计划人数时采取全区统一派位的方式进行招生。</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（一）网上实名注册</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1.本次招生需在“西青区公办幼儿园幼儿报名信息登记系统”（网址：http://yeyzs.tjxqjy.com）进行网上信息登记。</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2.“西青区公办幼儿园幼儿报名信息登记系统”（网址：http://yeyzs.tjxqjy.com）2023年6月17日（星期六）上午8:00正式开通。</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凡拟报名我园、且符合报名条件的适龄幼儿，家长在2023年6月17日（星期六）—2023年6月19日（星期一）期间每天8:00—20:00通过（网址：http://yeyzs.tjxqjy.com）进行网上实名信息登记。每位幼儿登记一所公办幼儿园（包括购买服务、购买学位幼儿园），登记阶段可根据园所报名情况调整报名意愿。</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4.“西青区公办幼儿园幼儿报名信息登记系统”于2023年6月19日20:00关闭。系统关闭后，将无法进行报名注册。注册成功的家长（当天21:30—第二天8:30）登录（网址：http://yeyzs.tjxqjy.com），下载系统生成的《西青区公办幼儿园报名验证预约单》，并截屏保存。按照预约单所提示的时间到报名幼儿园进行相关证件的核验。</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（二）现场验证：（6月20日—6月21日）</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1.验证时间：请网上注册成功的家长严格按照《西青区公办幼儿园报名验证预约单》要求的验证时间携带户籍证明、固定住所证明、监护人身份证、儿童预防接种证进行现场信息验证。</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2.验证地点：</w:t>
      </w:r>
      <w:r>
        <w:rPr>
          <w:rFonts w:hint="eastAsia" w:ascii="仿宋" w:hAnsi="仿宋" w:eastAsia="仿宋" w:cs="仿宋"/>
          <w:sz w:val="32"/>
          <w:szCs w:val="32"/>
          <w:lang w:eastAsia="zh-CN"/>
        </w:rPr>
        <w:t>依丽</w:t>
      </w:r>
      <w:r>
        <w:rPr>
          <w:rFonts w:hint="eastAsia" w:ascii="仿宋" w:hAnsi="仿宋" w:eastAsia="仿宋" w:cs="仿宋"/>
          <w:sz w:val="32"/>
          <w:szCs w:val="32"/>
        </w:rPr>
        <w:t>幼儿园（</w:t>
      </w:r>
      <w:r>
        <w:rPr>
          <w:rFonts w:hint="eastAsia" w:ascii="仿宋" w:hAnsi="仿宋" w:eastAsia="仿宋" w:cs="仿宋"/>
          <w:sz w:val="32"/>
          <w:szCs w:val="32"/>
          <w:lang w:eastAsia="zh-CN"/>
        </w:rPr>
        <w:t>西青区中北镇依丽园小区公建</w:t>
      </w:r>
      <w:r>
        <w:rPr>
          <w:rFonts w:hint="eastAsia" w:ascii="仿宋" w:hAnsi="仿宋" w:eastAsia="仿宋" w:cs="仿宋"/>
          <w:sz w:val="32"/>
          <w:szCs w:val="32"/>
          <w:lang w:val="en-US" w:eastAsia="zh-CN"/>
        </w:rPr>
        <w:t>2号</w:t>
      </w:r>
      <w:r>
        <w:rPr>
          <w:rFonts w:hint="eastAsia" w:ascii="仿宋" w:hAnsi="仿宋" w:eastAsia="仿宋" w:cs="仿宋"/>
          <w:sz w:val="32"/>
          <w:szCs w:val="32"/>
        </w:rPr>
        <w:t>）</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3.验证流程：出示注册成功信息—检验相关证件</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4.如验证合格幼儿人数小于等于招生人数，将录取验证合格的所有幼儿。如验证合格幼儿人数大于招生人数将进行随机派位。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5.幼儿园公布报名情况、验证情况、是否通过随机派位的方式录取。通过微信公众号等方式公布空余学位情况。                </w:t>
      </w:r>
    </w:p>
    <w:p>
      <w:pPr>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（三）随机派位：</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1.6月22日下午幼儿园召开已报名登记的幼儿家长会，向家长公布园所规模、招生计划、报名登记情况以及派位录取规则等相关内容。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2.随机派位时间：6月24日（星期六）</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派位工作全区统一进行，“派位”现场由公证处公证员，人大代表、政协委员、社区代表、家长代表、纪检监察人员等参与监督，相关领导和幼儿园园长、教师代表在现场观看派位全过程，由公证处公证人员现场公布“派位”录取结果。</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3.派位录取结果查询方式：</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★录取成功的家长将收到幼儿园电话通知。家长根据电话通知要求办理后续手续。</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（四）空余学位补招：</w:t>
      </w:r>
    </w:p>
    <w:p>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我园于6月</w:t>
      </w:r>
      <w:r>
        <w:rPr>
          <w:rFonts w:hint="eastAsia" w:ascii="仿宋" w:hAnsi="仿宋" w:eastAsia="仿宋" w:cs="仿宋"/>
          <w:sz w:val="32"/>
          <w:szCs w:val="32"/>
          <w:lang w:val="en-US" w:eastAsia="zh-CN"/>
        </w:rPr>
        <w:t>26</w:t>
      </w:r>
      <w:r>
        <w:rPr>
          <w:rFonts w:hint="eastAsia" w:ascii="仿宋" w:hAnsi="仿宋" w:eastAsia="仿宋" w:cs="仿宋"/>
          <w:sz w:val="32"/>
          <w:szCs w:val="32"/>
        </w:rPr>
        <w:t>日通过公众号公布空余学位情况及补招方式，</w:t>
      </w:r>
      <w:r>
        <w:rPr>
          <w:rFonts w:hint="eastAsia" w:ascii="仿宋" w:hAnsi="仿宋" w:eastAsia="仿宋" w:cs="仿宋"/>
          <w:sz w:val="32"/>
          <w:szCs w:val="32"/>
          <w:lang w:eastAsia="zh-CN"/>
        </w:rPr>
        <w:drawing>
          <wp:inline distT="0" distB="0" distL="114300" distR="114300">
            <wp:extent cx="2457450" cy="2457450"/>
            <wp:effectExtent l="0" t="0" r="0" b="0"/>
            <wp:docPr id="5" name="图片 5" descr="aeb209bd9ddce17988de72d3ad83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eb209bd9ddce17988de72d3ad8332c"/>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未被幼儿园录取的幼儿，家长可自行选择到其他幼儿园报名入园（2023年西青区幼儿园名单及招生咨询电话请查看西青区教育局微信公众号最新公布的《2023年西青区幼儿园招生实施方案》附：2023年西青区幼儿园招生情况一览表）。</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●温馨提示：</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每名幼儿只能报一所公办幼儿园（包括购买服务、购买学位幼儿园）。请家长认真阅读招生简章后，根据个人情况认真规划报名意愿，并根据时间要求进行网上信息登记。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请家长务必在公告所述的时间内进行实名网上信息登记，逾期尚未登记将无法参加派位。家长可随时关注各园实时报名人数，在报名结束前调整报名意愿。</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请认真阅读幼儿园招生简章，并保证所填写的幼儿身份证号、户口等信息与所报幼儿园招生要求相符，年龄及其他个人信息与入园条件不符将导致无法参加派位，后果由家长个人承担。</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网上信息登记的先后顺序与派位不存在关联。</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七、招生工作咨询电话：</w:t>
      </w:r>
      <w:r>
        <w:rPr>
          <w:rFonts w:hint="eastAsia" w:ascii="黑体" w:hAnsi="黑体" w:eastAsia="黑体" w:cs="黑体"/>
          <w:sz w:val="32"/>
          <w:szCs w:val="32"/>
          <w:lang w:val="en-US" w:eastAsia="zh-CN"/>
        </w:rPr>
        <w:t>13802126236</w:t>
      </w:r>
      <w:r>
        <w:rPr>
          <w:rFonts w:hint="eastAsia" w:ascii="黑体" w:hAnsi="黑体" w:eastAsia="黑体" w:cs="黑体"/>
          <w:sz w:val="32"/>
          <w:szCs w:val="32"/>
        </w:rPr>
        <w:t xml:space="preserve">   18630830328</w:t>
      </w:r>
    </w:p>
    <w:p>
      <w:pPr>
        <w:spacing w:line="360" w:lineRule="auto"/>
        <w:ind w:firstLine="640"/>
        <w:jc w:val="left"/>
        <w:rPr>
          <w:rFonts w:hint="eastAsia" w:ascii="黑体" w:hAnsi="黑体" w:eastAsia="黑体" w:cs="黑体"/>
          <w:sz w:val="32"/>
          <w:szCs w:val="32"/>
        </w:rPr>
      </w:pPr>
      <w:r>
        <w:rPr>
          <w:rFonts w:hint="eastAsia" w:ascii="黑体" w:hAnsi="黑体" w:eastAsia="黑体" w:cs="黑体"/>
          <w:sz w:val="32"/>
          <w:szCs w:val="32"/>
        </w:rPr>
        <w:t>幼儿园微信公众号</w:t>
      </w:r>
      <w:r>
        <w:rPr>
          <w:rFonts w:hint="eastAsia" w:ascii="黑体" w:hAnsi="黑体" w:eastAsia="黑体" w:cs="黑体"/>
          <w:sz w:val="32"/>
          <w:szCs w:val="32"/>
          <w:lang w:eastAsia="zh-CN"/>
        </w:rPr>
        <w:t>二维码</w:t>
      </w:r>
      <w:r>
        <w:rPr>
          <w:rFonts w:hint="eastAsia" w:ascii="黑体" w:hAnsi="黑体" w:eastAsia="黑体" w:cs="黑体"/>
          <w:sz w:val="32"/>
          <w:szCs w:val="32"/>
        </w:rPr>
        <w:t>：</w:t>
      </w:r>
    </w:p>
    <w:p>
      <w:pPr>
        <w:spacing w:line="360" w:lineRule="auto"/>
        <w:ind w:firstLine="64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2457450" cy="2457450"/>
            <wp:effectExtent l="0" t="0" r="0" b="0"/>
            <wp:docPr id="7" name="图片 7" descr="aeb209bd9ddce17988de72d3ad83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eb209bd9ddce17988de72d3ad8332c"/>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p>
      <w:pPr>
        <w:spacing w:line="360" w:lineRule="auto"/>
        <w:ind w:firstLine="5600" w:firstLineChars="2000"/>
        <w:jc w:val="left"/>
        <w:rPr>
          <w:rFonts w:ascii="宋体" w:hAnsi="宋体" w:eastAsia="宋体"/>
          <w:sz w:val="28"/>
          <w:szCs w:val="28"/>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西青区依丽幼儿园</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MTNmMjI5Yzk0MGZkYmEyMjQ4NmVhNzczNTUyYTgifQ=="/>
  </w:docVars>
  <w:rsids>
    <w:rsidRoot w:val="00FA665A"/>
    <w:rsid w:val="000300D8"/>
    <w:rsid w:val="001816B3"/>
    <w:rsid w:val="001A0EDC"/>
    <w:rsid w:val="001F6F73"/>
    <w:rsid w:val="001F7411"/>
    <w:rsid w:val="00281FFF"/>
    <w:rsid w:val="00321543"/>
    <w:rsid w:val="00371688"/>
    <w:rsid w:val="003A2A5A"/>
    <w:rsid w:val="00545595"/>
    <w:rsid w:val="007213BF"/>
    <w:rsid w:val="007E3F1A"/>
    <w:rsid w:val="00902E6B"/>
    <w:rsid w:val="00992C69"/>
    <w:rsid w:val="00A76151"/>
    <w:rsid w:val="00B41411"/>
    <w:rsid w:val="00B83DBE"/>
    <w:rsid w:val="00BD54CF"/>
    <w:rsid w:val="00C41046"/>
    <w:rsid w:val="00D425C1"/>
    <w:rsid w:val="00E370FF"/>
    <w:rsid w:val="00FA665A"/>
    <w:rsid w:val="013F5ADC"/>
    <w:rsid w:val="05ED67DC"/>
    <w:rsid w:val="0AA43604"/>
    <w:rsid w:val="0B567CA7"/>
    <w:rsid w:val="0B9D6896"/>
    <w:rsid w:val="0D091D9A"/>
    <w:rsid w:val="10883A32"/>
    <w:rsid w:val="10A11E4A"/>
    <w:rsid w:val="14862866"/>
    <w:rsid w:val="14FD2A1A"/>
    <w:rsid w:val="15F12EEE"/>
    <w:rsid w:val="16C06901"/>
    <w:rsid w:val="17160B3D"/>
    <w:rsid w:val="18AC1086"/>
    <w:rsid w:val="1B7BDB0F"/>
    <w:rsid w:val="1BF30CB7"/>
    <w:rsid w:val="1D387C14"/>
    <w:rsid w:val="1D8B4D82"/>
    <w:rsid w:val="1DEFE0E6"/>
    <w:rsid w:val="1FBB723D"/>
    <w:rsid w:val="1FC6011D"/>
    <w:rsid w:val="1FEF40DD"/>
    <w:rsid w:val="2061331B"/>
    <w:rsid w:val="21B34D4A"/>
    <w:rsid w:val="22E840E4"/>
    <w:rsid w:val="25E5C820"/>
    <w:rsid w:val="275F09B8"/>
    <w:rsid w:val="294864C1"/>
    <w:rsid w:val="29EF0399"/>
    <w:rsid w:val="2AAC5DA8"/>
    <w:rsid w:val="2D066AFF"/>
    <w:rsid w:val="2D7D2021"/>
    <w:rsid w:val="2E9249C3"/>
    <w:rsid w:val="2EC830D0"/>
    <w:rsid w:val="2FC741B6"/>
    <w:rsid w:val="2FF7CDBD"/>
    <w:rsid w:val="326E78E5"/>
    <w:rsid w:val="34D85CC4"/>
    <w:rsid w:val="35142891"/>
    <w:rsid w:val="36DA757A"/>
    <w:rsid w:val="371F507F"/>
    <w:rsid w:val="38473B35"/>
    <w:rsid w:val="3850556D"/>
    <w:rsid w:val="3A8463C2"/>
    <w:rsid w:val="3B473D17"/>
    <w:rsid w:val="3BEFD11D"/>
    <w:rsid w:val="3C4953F6"/>
    <w:rsid w:val="3C5743F4"/>
    <w:rsid w:val="3CA65752"/>
    <w:rsid w:val="3D0F4035"/>
    <w:rsid w:val="3D223A49"/>
    <w:rsid w:val="3E6F4F8A"/>
    <w:rsid w:val="3EFF0FDC"/>
    <w:rsid w:val="3F453ADA"/>
    <w:rsid w:val="40E65093"/>
    <w:rsid w:val="41263584"/>
    <w:rsid w:val="418E1BBC"/>
    <w:rsid w:val="43055A30"/>
    <w:rsid w:val="44023D4E"/>
    <w:rsid w:val="45156952"/>
    <w:rsid w:val="4A474519"/>
    <w:rsid w:val="4DA22F89"/>
    <w:rsid w:val="4DFDAE03"/>
    <w:rsid w:val="51B82900"/>
    <w:rsid w:val="520D4A1C"/>
    <w:rsid w:val="545A6BDD"/>
    <w:rsid w:val="54E26C70"/>
    <w:rsid w:val="562F1B35"/>
    <w:rsid w:val="56481409"/>
    <w:rsid w:val="56F81F70"/>
    <w:rsid w:val="598772DC"/>
    <w:rsid w:val="5BFE203E"/>
    <w:rsid w:val="5CD32FB1"/>
    <w:rsid w:val="5D7365EF"/>
    <w:rsid w:val="5DFFBFBA"/>
    <w:rsid w:val="5EBFD49F"/>
    <w:rsid w:val="5EDFBC1B"/>
    <w:rsid w:val="5F9876C4"/>
    <w:rsid w:val="5FDDE9C6"/>
    <w:rsid w:val="5FDFD236"/>
    <w:rsid w:val="602B4E5D"/>
    <w:rsid w:val="60AF3BF2"/>
    <w:rsid w:val="627C3BF4"/>
    <w:rsid w:val="62946B85"/>
    <w:rsid w:val="63F7574C"/>
    <w:rsid w:val="66FF1E88"/>
    <w:rsid w:val="67036BC7"/>
    <w:rsid w:val="673F3F89"/>
    <w:rsid w:val="67FBE66F"/>
    <w:rsid w:val="685C5F66"/>
    <w:rsid w:val="68BE5205"/>
    <w:rsid w:val="69BF6266"/>
    <w:rsid w:val="6A366295"/>
    <w:rsid w:val="6BD3B726"/>
    <w:rsid w:val="6D199B7E"/>
    <w:rsid w:val="6E6FE9B8"/>
    <w:rsid w:val="6F7E98D9"/>
    <w:rsid w:val="6FB99BE3"/>
    <w:rsid w:val="6FBF0B28"/>
    <w:rsid w:val="6FE9E345"/>
    <w:rsid w:val="6FFC2CA9"/>
    <w:rsid w:val="6FFF61B3"/>
    <w:rsid w:val="6FFF91F0"/>
    <w:rsid w:val="6FFFA544"/>
    <w:rsid w:val="6FFFAF39"/>
    <w:rsid w:val="71A95085"/>
    <w:rsid w:val="755A7FB6"/>
    <w:rsid w:val="7577498B"/>
    <w:rsid w:val="75FD1392"/>
    <w:rsid w:val="778D46C4"/>
    <w:rsid w:val="79F48AF3"/>
    <w:rsid w:val="7A2112CD"/>
    <w:rsid w:val="7B9E8394"/>
    <w:rsid w:val="7BDA6E34"/>
    <w:rsid w:val="7BEC8A85"/>
    <w:rsid w:val="7C215ED5"/>
    <w:rsid w:val="7C8F0CB8"/>
    <w:rsid w:val="7CF45D5B"/>
    <w:rsid w:val="7D274B59"/>
    <w:rsid w:val="7DA319CB"/>
    <w:rsid w:val="7EE6701F"/>
    <w:rsid w:val="7EF358ED"/>
    <w:rsid w:val="7F77A383"/>
    <w:rsid w:val="7F7E39DB"/>
    <w:rsid w:val="7F7F30BD"/>
    <w:rsid w:val="7F7FB3A7"/>
    <w:rsid w:val="7FBD7F6C"/>
    <w:rsid w:val="7FD9A543"/>
    <w:rsid w:val="7FFF4A8B"/>
    <w:rsid w:val="83A1B5D0"/>
    <w:rsid w:val="99FE3475"/>
    <w:rsid w:val="A3D75ED1"/>
    <w:rsid w:val="ABBEBF13"/>
    <w:rsid w:val="ADE53C0F"/>
    <w:rsid w:val="AEFF53B8"/>
    <w:rsid w:val="B75E5C37"/>
    <w:rsid w:val="BB5763EC"/>
    <w:rsid w:val="BB9D3693"/>
    <w:rsid w:val="BDB89FCD"/>
    <w:rsid w:val="BFE443F0"/>
    <w:rsid w:val="BFF375C4"/>
    <w:rsid w:val="C7FF3E64"/>
    <w:rsid w:val="CA73E722"/>
    <w:rsid w:val="CDBFD49A"/>
    <w:rsid w:val="CF7F2FCA"/>
    <w:rsid w:val="D2FF0B36"/>
    <w:rsid w:val="D73DD934"/>
    <w:rsid w:val="D76B8ABE"/>
    <w:rsid w:val="D8FB60FC"/>
    <w:rsid w:val="DADF726D"/>
    <w:rsid w:val="DD7CC332"/>
    <w:rsid w:val="DD7DB982"/>
    <w:rsid w:val="DF5F8B4C"/>
    <w:rsid w:val="DF9E7BC8"/>
    <w:rsid w:val="DFEB3AD9"/>
    <w:rsid w:val="DFFFC7EB"/>
    <w:rsid w:val="E65F633D"/>
    <w:rsid w:val="E7F9EC97"/>
    <w:rsid w:val="E9FEF0DB"/>
    <w:rsid w:val="EFE11432"/>
    <w:rsid w:val="EFF7E984"/>
    <w:rsid w:val="F3EE664C"/>
    <w:rsid w:val="F4EFC896"/>
    <w:rsid w:val="F5BD2A4D"/>
    <w:rsid w:val="F6EFB38C"/>
    <w:rsid w:val="F7BF4095"/>
    <w:rsid w:val="FBD882EB"/>
    <w:rsid w:val="FBFF0D60"/>
    <w:rsid w:val="FCC5BADD"/>
    <w:rsid w:val="FD8757B3"/>
    <w:rsid w:val="FECD8FC9"/>
    <w:rsid w:val="FED19F6D"/>
    <w:rsid w:val="FEFF33EA"/>
    <w:rsid w:val="FF4F78CE"/>
    <w:rsid w:val="FF6607ED"/>
    <w:rsid w:val="FF7FB320"/>
    <w:rsid w:val="FFBAD942"/>
    <w:rsid w:val="FFCEAE23"/>
    <w:rsid w:val="FFDF2AAE"/>
    <w:rsid w:val="FFDF5AC8"/>
    <w:rsid w:val="FFFD0006"/>
    <w:rsid w:val="FFFF6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link w:val="11"/>
    <w:semiHidden/>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0"/>
    <w:pPr>
      <w:ind w:firstLine="420" w:firstLineChars="200"/>
    </w:pPr>
  </w:style>
  <w:style w:type="character" w:customStyle="1" w:styleId="8">
    <w:name w:val="15"/>
    <w:basedOn w:val="6"/>
    <w:qFormat/>
    <w:uiPriority w:val="0"/>
    <w:rPr>
      <w:rFonts w:hint="default" w:ascii="Times New Roman" w:hAnsi="Times New Roman" w:cs="Times New Roman"/>
    </w:rPr>
  </w:style>
  <w:style w:type="character" w:customStyle="1" w:styleId="9">
    <w:name w:val="NormalCharacter"/>
    <w:qFormat/>
    <w:uiPriority w:val="0"/>
  </w:style>
  <w:style w:type="character" w:customStyle="1" w:styleId="10">
    <w:name w:val="页眉 Char"/>
    <w:basedOn w:val="6"/>
    <w:link w:val="4"/>
    <w:semiHidden/>
    <w:qFormat/>
    <w:uiPriority w:val="0"/>
    <w:rPr>
      <w:rFonts w:ascii="等线" w:hAnsi="等线" w:eastAsia="等线"/>
      <w:kern w:val="2"/>
      <w:sz w:val="18"/>
      <w:szCs w:val="18"/>
    </w:rPr>
  </w:style>
  <w:style w:type="character" w:customStyle="1" w:styleId="11">
    <w:name w:val="页脚 Char"/>
    <w:basedOn w:val="6"/>
    <w:link w:val="3"/>
    <w:semiHidden/>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1691</Words>
  <Characters>1895</Characters>
  <Lines>8</Lines>
  <Paragraphs>2</Paragraphs>
  <TotalTime>65</TotalTime>
  <ScaleCrop>false</ScaleCrop>
  <LinksUpToDate>false</LinksUpToDate>
  <CharactersWithSpaces>2055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2020-06-19T08:25:00Z</dcterms:created>
  <dc:creator>dell</dc:creator>
  <cp:lastModifiedBy>Administrator</cp:lastModifiedBy>
  <cp:lastPrinted>2023-06-06T00:05:51Z</cp:lastPrinted>
  <dcterms:modified xsi:type="dcterms:W3CDTF">2023-06-06T00:27:21Z</dcterms:modified>
  <dc:title>2020年天津市西青区第三幼儿园招生简章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7D64C69F20D9475794EA8499928CA7ED_13</vt:lpwstr>
  </property>
</Properties>
</file>