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00" w:line="5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西青区</w:t>
      </w:r>
      <w:bookmarkEnd w:id="0"/>
      <w:bookmarkStart w:id="3" w:name="bookmark3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农村幸福院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建设项目验收表</w:t>
      </w:r>
      <w:bookmarkEnd w:id="1"/>
      <w:bookmarkEnd w:id="2"/>
      <w:bookmarkEnd w:id="3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00" w:line="360" w:lineRule="exact"/>
        <w:ind w:left="0" w:right="0" w:firstLine="0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90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-299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㎡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  <w:t>）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bookmarkStart w:id="4" w:name="bookmark5"/>
      <w:bookmarkStart w:id="5" w:name="bookmark4"/>
      <w:bookmarkStart w:id="6" w:name="bookmark6"/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</w:rPr>
        <w:t>项目名称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</w:rPr>
        <w:t>详细地址</w:t>
      </w:r>
      <w:bookmarkEnd w:id="4"/>
      <w:bookmarkEnd w:id="5"/>
      <w:bookmarkEnd w:id="6"/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验收时间：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50"/>
        <w:gridCol w:w="800"/>
        <w:gridCol w:w="2025"/>
        <w:gridCol w:w="675"/>
        <w:gridCol w:w="833"/>
        <w:gridCol w:w="1249"/>
        <w:gridCol w:w="103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</w:trPr>
        <w:tc>
          <w:tcPr>
            <w:tcW w:w="53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序号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检查项目</w:t>
            </w:r>
          </w:p>
        </w:tc>
        <w:tc>
          <w:tcPr>
            <w:tcW w:w="3500" w:type="dxa"/>
            <w:gridSpan w:val="3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内容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评价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536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合格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基本合格</w:t>
            </w:r>
          </w:p>
        </w:tc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733" w:type="dxa"/>
            <w:vMerge w:val="continue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面积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总面积不低于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设备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休息室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（床位不低于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配（就）餐室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配备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就餐设施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资质认定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由村委会为举办主体组织兴办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设置在一楼或配有电梯的任一楼层，并进行内部无障碍设施改造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有与开展服务相适应的管理人员、专业技术人员和服务人员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签署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运营</w:t>
            </w:r>
            <w:bookmarkStart w:id="7" w:name="_GoBack"/>
            <w:bookmarkEnd w:id="7"/>
            <w:r>
              <w:rPr>
                <w:rFonts w:hint="eastAsia" w:ascii="仿宋_GB2312" w:eastAsia="仿宋_GB2312"/>
                <w:sz w:val="24"/>
                <w:szCs w:val="24"/>
              </w:rPr>
              <w:t>协议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自有房屋产权证明或租赁合同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整体建筑平面图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化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台阶不高于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公分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地面平整、防滑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上下台阶处有坡道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室内墙上有扶手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活动设备质量安全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环境卫生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通风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采光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良好，卫生干净整洁，无卫生死角，卫生间无异味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能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日间托养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重点为轻度失能、空巢和生活不便等老年人开展“白天入托，晚上回家”日间托养服务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膳食供应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可选择由第三方配送，或自主膳食加工配制，为老年人开展就餐、配餐、送餐等助餐服务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生活照料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可选择性地为老年人开展家政、理发、修脚、助浴等服务，也可为老年人提供代办、代缴、代购等服务，有条件的也可开展康复、护理、助医等服务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格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为享受居家养老服务的老年人提供无偿服务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为低收入老年人，按低于市场价格，提供低偿服务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为其他老人提供有偿服务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规章制度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运营管理单位要制定详细的服务细则、管理制度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要将服务细则、管理制度张贴于明显的地方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养老服务人员资质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运营管理单位配备的养老服务人员应该具备初级以上职业资格证书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86" w:type="dxa"/>
            <w:gridSpan w:val="2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综合评价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基本合格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民政局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签字：</w:t>
            </w:r>
          </w:p>
        </w:tc>
        <w:tc>
          <w:tcPr>
            <w:tcW w:w="4525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区民政局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盖章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36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GUxN2I0ZTg0MmI1OWJhZTljYzIxYzQ2OWU1MDYifQ=="/>
  </w:docVars>
  <w:rsids>
    <w:rsidRoot w:val="1AAA3B6E"/>
    <w:rsid w:val="019D0D41"/>
    <w:rsid w:val="038E1D2C"/>
    <w:rsid w:val="0C022142"/>
    <w:rsid w:val="1A1A3838"/>
    <w:rsid w:val="1AAA3B6E"/>
    <w:rsid w:val="228F5B46"/>
    <w:rsid w:val="258231E5"/>
    <w:rsid w:val="305F195E"/>
    <w:rsid w:val="37934865"/>
    <w:rsid w:val="392A5B25"/>
    <w:rsid w:val="408B182C"/>
    <w:rsid w:val="492053F7"/>
    <w:rsid w:val="5F9E76ED"/>
    <w:rsid w:val="617D2A61"/>
    <w:rsid w:val="733A2B23"/>
    <w:rsid w:val="7F8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1|1"/>
    <w:basedOn w:val="1"/>
    <w:autoRedefine/>
    <w:qFormat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autoRedefine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621</Characters>
  <Lines>0</Lines>
  <Paragraphs>0</Paragraphs>
  <TotalTime>1</TotalTime>
  <ScaleCrop>false</ScaleCrop>
  <LinksUpToDate>false</LinksUpToDate>
  <CharactersWithSpaces>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2022-01-04T09:28:00Z</dcterms:created>
  <dc:creator>大冰爱旅行</dc:creator>
  <cp:lastModifiedBy>Administrator</cp:lastModifiedBy>
  <cp:lastPrinted>2024-03-15T06:45:00Z</cp:lastPrinted>
  <dcterms:modified xsi:type="dcterms:W3CDTF">2024-06-18T00:40:05Z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A7682ECEC9F543909751D1798CD9F54A</vt:lpwstr>
  </property>
</Properties>
</file>