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天津市西青区李七庄街道综合执法大队</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拆违治乱。履行城市管理执法职能，营造良好的城市环境和秩序。</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天津市西青区李七庄街道综合执法大队部门内设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纳入天津市西青区李七庄街道综合执法大队单位2025年部门预算编制范围的预算单位包括：</w:t>
      </w:r>
    </w:p>
    <w:p>
      <w:pPr>
        <w:spacing w:line="560" w:lineRule="exact"/>
        <w:ind w:firstLine="600"/>
        <w:jc w:val="both"/>
      </w:pPr>
      <w:r>
        <w:rPr>
          <w:rFonts w:ascii="仿宋" w:hAnsi="仿宋" w:cs="仿宋" w:eastAsia="仿宋"/>
          <w:sz w:val="30"/>
          <w:b w:val="off"/>
          <w:color w:val="000000"/>
        </w:rPr>
        <w:t>1.天津市西青区李七庄街道综合执法大队</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按照综合预算的原则，天津市西青区李七庄街道综合执法大队单位所有收入和支出均纳入部门预算管理。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一般公共预算拨款收入1,685.34万元、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教育支出1.11万元、</w:t>
      </w:r>
      <w:r>
        <w:rPr>
          <w:rFonts w:ascii="仿宋" w:hAnsi="仿宋" w:cs="仿宋" w:eastAsia="仿宋"/>
          <w:sz w:val="30"/>
          <w:b w:val="off"/>
          <w:color w:val="000000"/>
        </w:rPr>
        <w:t>社会保障和就业支出49.15万元、</w:t>
      </w:r>
      <w:r>
        <w:rPr>
          <w:rFonts w:ascii="仿宋" w:hAnsi="仿宋" w:cs="仿宋" w:eastAsia="仿宋"/>
          <w:sz w:val="30"/>
          <w:b w:val="off"/>
          <w:color w:val="000000"/>
        </w:rPr>
        <w:t>城乡社区支出1,610.51万元、</w:t>
      </w:r>
      <w:r>
        <w:rPr>
          <w:rFonts w:ascii="仿宋" w:hAnsi="仿宋" w:cs="仿宋" w:eastAsia="仿宋"/>
          <w:sz w:val="30"/>
          <w:b w:val="off"/>
          <w:color w:val="000000"/>
        </w:rPr>
        <w:t>卫生健康支出24.57万元。</w:t>
      </w:r>
      <w:r>
        <w:rPr>
          <w:rFonts w:ascii="仿宋" w:hAnsi="仿宋" w:cs="仿宋" w:eastAsia="仿宋"/>
          <w:sz w:val="30"/>
          <w:b w:val="off"/>
          <w:color w:val="000000"/>
        </w:rPr>
        <w:t>天津市西青区李七庄街道综合执法大队单位2025年收支总预算</w:t>
      </w:r>
      <w:r>
        <w:rPr>
          <w:rFonts w:ascii="仿宋" w:hAnsi="仿宋" w:cs="仿宋" w:eastAsia="仿宋"/>
          <w:sz w:val="30"/>
          <w:b w:val="off"/>
          <w:color w:val="000000"/>
        </w:rPr>
        <w:t>1,685.34</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天津市西青区李七庄街道综合执法大队单位2025年部门预算收入1,685.34万元</w:t>
      </w:r>
      <w:r>
        <w:rPr>
          <w:rFonts w:ascii="仿宋" w:hAnsi="仿宋" w:cs="仿宋" w:eastAsia="仿宋"/>
          <w:sz w:val="30"/>
          <w:b w:val="off"/>
          <w:color w:val="000000"/>
        </w:rPr>
        <w:t>，与上年预算相比增加29.11万元，主要原因是</w:t>
      </w:r>
      <w:r>
        <w:rPr>
          <w:rFonts w:ascii="仿宋" w:hAnsi="仿宋" w:cs="仿宋" w:eastAsia="仿宋"/>
          <w:sz w:val="30"/>
          <w:b w:val="off"/>
          <w:color w:val="000000"/>
        </w:rPr>
        <w:t>项目支出增加</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一般公共预算1,685.34万元，占100.00%；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天津市西青区李七庄街道综合执法大队单位2025年支出预算1,685.34万元</w:t>
      </w:r>
      <w:r>
        <w:rPr>
          <w:rFonts w:ascii="仿宋" w:hAnsi="仿宋" w:cs="仿宋" w:eastAsia="仿宋"/>
          <w:sz w:val="30"/>
          <w:b w:val="off"/>
          <w:color w:val="000000"/>
        </w:rPr>
        <w:t>，与上年预算相比增加29.11万元，主要原因是</w:t>
      </w:r>
      <w:r>
        <w:rPr>
          <w:rFonts w:ascii="仿宋" w:hAnsi="仿宋" w:cs="仿宋" w:eastAsia="仿宋"/>
          <w:sz w:val="30"/>
          <w:b w:val="off"/>
          <w:color w:val="000000"/>
        </w:rPr>
        <w:t>项目支出增加</w:t>
      </w:r>
      <w:r>
        <w:rPr>
          <w:rFonts w:ascii="仿宋" w:hAnsi="仿宋" w:cs="仿宋" w:eastAsia="仿宋"/>
          <w:sz w:val="30"/>
          <w:b w:val="off"/>
          <w:color w:val="000000"/>
        </w:rPr>
        <w:t>其中：</w:t>
      </w:r>
      <w:r>
        <w:rPr>
          <w:rFonts w:ascii="仿宋" w:hAnsi="仿宋" w:cs="仿宋" w:eastAsia="仿宋"/>
          <w:sz w:val="30"/>
          <w:b w:val="off"/>
          <w:color w:val="000000"/>
        </w:rPr>
        <w:t>基本支出1,485.34万元，占88.13%；</w:t>
      </w:r>
      <w:r>
        <w:rPr>
          <w:rFonts w:ascii="仿宋" w:hAnsi="仿宋" w:cs="仿宋" w:eastAsia="仿宋"/>
          <w:sz w:val="30"/>
          <w:b w:val="off"/>
          <w:color w:val="000000"/>
        </w:rPr>
        <w:t>项目支出200.00万元，占11.87%；</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天津市西青区李七庄街道综合执法大队单位2025年财政拨款收入预算1,685.34万元</w:t>
      </w:r>
      <w:r>
        <w:rPr>
          <w:rFonts w:ascii="仿宋" w:hAnsi="仿宋" w:cs="仿宋" w:eastAsia="仿宋"/>
          <w:sz w:val="30"/>
          <w:b w:val="off"/>
          <w:color w:val="000000"/>
        </w:rPr>
        <w:t>，与上年预算相比增加29.11万元，主要原因是</w:t>
      </w:r>
      <w:r>
        <w:rPr>
          <w:rFonts w:ascii="仿宋" w:hAnsi="仿宋" w:cs="仿宋" w:eastAsia="仿宋"/>
          <w:sz w:val="30"/>
          <w:b w:val="off"/>
          <w:color w:val="000000"/>
        </w:rPr>
        <w:t>项目支出增加</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一般公共预算拨款收入1,685.34万元、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2025年财政拨款支出预算1,685.34万元</w:t>
      </w:r>
      <w:r>
        <w:rPr>
          <w:rFonts w:ascii="仿宋" w:hAnsi="仿宋" w:cs="仿宋" w:eastAsia="仿宋"/>
          <w:sz w:val="30"/>
          <w:b w:val="off"/>
          <w:color w:val="000000"/>
        </w:rPr>
        <w:t>，与上年预算相比增加29.11万元，主要原因是</w:t>
      </w:r>
      <w:r>
        <w:rPr>
          <w:rFonts w:ascii="仿宋" w:hAnsi="仿宋" w:cs="仿宋" w:eastAsia="仿宋"/>
          <w:sz w:val="30"/>
          <w:b w:val="off"/>
          <w:color w:val="000000"/>
        </w:rPr>
        <w:t>项目支出增加</w:t>
      </w:r>
      <w:r>
        <w:rPr>
          <w:rFonts w:ascii="仿宋" w:hAnsi="仿宋" w:cs="仿宋" w:eastAsia="仿宋"/>
          <w:sz w:val="30"/>
          <w:b w:val="off"/>
          <w:color w:val="000000"/>
        </w:rPr>
        <w:t>支出包括：</w:t>
      </w:r>
      <w:r>
        <w:rPr>
          <w:rFonts w:ascii="仿宋" w:hAnsi="仿宋" w:cs="仿宋" w:eastAsia="仿宋"/>
          <w:sz w:val="30"/>
          <w:b w:val="off"/>
          <w:color w:val="000000"/>
        </w:rPr>
        <w:t>教育支出1.11万元 ；</w:t>
      </w:r>
      <w:r>
        <w:rPr>
          <w:rFonts w:ascii="仿宋" w:hAnsi="仿宋" w:cs="仿宋" w:eastAsia="仿宋"/>
          <w:sz w:val="30"/>
          <w:b w:val="off"/>
          <w:color w:val="000000"/>
        </w:rPr>
        <w:t>社会保障和就业支出49.15万元 ；</w:t>
      </w:r>
      <w:r>
        <w:rPr>
          <w:rFonts w:ascii="仿宋" w:hAnsi="仿宋" w:cs="仿宋" w:eastAsia="仿宋"/>
          <w:sz w:val="30"/>
          <w:b w:val="off"/>
          <w:color w:val="000000"/>
        </w:rPr>
        <w:t>卫生健康支出24.57万元 ；</w:t>
      </w:r>
      <w:r>
        <w:rPr>
          <w:rFonts w:ascii="仿宋" w:hAnsi="仿宋" w:cs="仿宋" w:eastAsia="仿宋"/>
          <w:sz w:val="30"/>
          <w:b w:val="off"/>
          <w:color w:val="000000"/>
        </w:rPr>
        <w:t>城乡社区支出1,610.51万元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天津市西青区李七庄街道综合执法大队单位2025年一般公共预算支出1,685.34万元</w:t>
      </w:r>
      <w:r>
        <w:rPr>
          <w:rFonts w:ascii="仿宋" w:hAnsi="仿宋" w:cs="仿宋" w:eastAsia="仿宋"/>
          <w:sz w:val="30"/>
          <w:b w:val="off"/>
          <w:color w:val="000000"/>
        </w:rPr>
        <w:t>(上年</w:t>
      </w:r>
      <w:r>
        <w:rPr>
          <w:rFonts w:ascii="仿宋" w:hAnsi="仿宋" w:cs="仿宋" w:eastAsia="仿宋"/>
          <w:sz w:val="30"/>
          <w:b w:val="off"/>
          <w:color w:val="000000"/>
        </w:rPr>
        <w:t>1656.23</w:t>
      </w:r>
      <w:r>
        <w:rPr>
          <w:rFonts w:ascii="仿宋" w:hAnsi="仿宋" w:cs="仿宋" w:eastAsia="仿宋"/>
          <w:sz w:val="30"/>
          <w:b w:val="off"/>
          <w:color w:val="000000"/>
        </w:rPr>
        <w:t>万元）</w:t>
      </w:r>
      <w:r>
        <w:rPr>
          <w:rFonts w:ascii="仿宋" w:hAnsi="仿宋" w:cs="仿宋" w:eastAsia="仿宋"/>
          <w:sz w:val="30"/>
          <w:b w:val="off"/>
          <w:color w:val="000000"/>
        </w:rPr>
        <w:t>，与上年预算相比增加29.11万元，主要原因是</w:t>
      </w:r>
      <w:r>
        <w:rPr>
          <w:rFonts w:ascii="仿宋" w:hAnsi="仿宋" w:cs="仿宋" w:eastAsia="仿宋"/>
          <w:sz w:val="30"/>
          <w:b w:val="off"/>
          <w:color w:val="000000"/>
        </w:rPr>
        <w:t>项目支出增加</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1、“教育支出（类）”1.11万元</w:t>
      </w:r>
      <w:r>
        <w:rPr>
          <w:rFonts w:ascii="仿宋" w:hAnsi="仿宋" w:cs="仿宋" w:eastAsia="仿宋"/>
          <w:sz w:val="30"/>
          <w:b w:val="off"/>
          <w:color w:val="000000"/>
        </w:rPr>
        <w:t>，与上年预算相比增加1.11万元，主要原因是</w:t>
      </w:r>
      <w:r>
        <w:rPr>
          <w:rFonts w:ascii="仿宋" w:hAnsi="仿宋" w:cs="仿宋" w:eastAsia="仿宋"/>
          <w:sz w:val="30"/>
          <w:b w:val="off"/>
          <w:color w:val="000000"/>
        </w:rPr>
        <w:t>功能科目变化，由城管执法编为培训支出</w:t>
      </w:r>
      <w:r>
        <w:rPr>
          <w:rFonts w:ascii="仿宋" w:hAnsi="仿宋" w:cs="仿宋" w:eastAsia="仿宋"/>
          <w:sz w:val="30"/>
          <w:b w:val="off"/>
          <w:color w:val="000000"/>
        </w:rPr>
        <w:t>其中：</w:t>
      </w:r>
      <w:r>
        <w:rPr>
          <w:rFonts w:ascii="仿宋" w:hAnsi="仿宋" w:cs="仿宋" w:eastAsia="仿宋"/>
          <w:sz w:val="30"/>
          <w:b w:val="off"/>
          <w:color w:val="000000"/>
        </w:rPr>
        <w:t>“进修及培训（款）”1.11万元，包括：</w:t>
      </w:r>
      <w:r>
        <w:rPr>
          <w:rFonts w:ascii="仿宋" w:hAnsi="仿宋" w:cs="仿宋" w:eastAsia="仿宋"/>
          <w:sz w:val="30"/>
          <w:b w:val="off"/>
          <w:color w:val="000000"/>
        </w:rPr>
        <w:t>“培训支出（项）”1.11万元，</w:t>
      </w:r>
      <w:r>
        <w:rPr>
          <w:rFonts w:ascii="仿宋" w:hAnsi="仿宋" w:cs="仿宋" w:eastAsia="仿宋"/>
          <w:sz w:val="30"/>
          <w:b w:val="off"/>
          <w:color w:val="000000"/>
        </w:rPr>
        <w:t>主要用于</w:t>
      </w:r>
      <w:r>
        <w:rPr>
          <w:rFonts w:ascii="仿宋" w:hAnsi="仿宋" w:cs="仿宋" w:eastAsia="仿宋"/>
          <w:sz w:val="30"/>
          <w:b w:val="off"/>
          <w:color w:val="000000"/>
        </w:rPr>
        <w:t>培训支出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2、“社会保障和就业支出（类）”49.15万元</w:t>
      </w:r>
      <w:r>
        <w:rPr>
          <w:rFonts w:ascii="仿宋" w:hAnsi="仿宋" w:cs="仿宋" w:eastAsia="仿宋"/>
          <w:sz w:val="30"/>
          <w:b w:val="off"/>
          <w:color w:val="000000"/>
        </w:rPr>
        <w:t>，与上年预算相比减少2.93万元，主要原因是</w:t>
      </w:r>
      <w:r>
        <w:rPr>
          <w:rFonts w:ascii="仿宋" w:hAnsi="仿宋" w:cs="仿宋" w:eastAsia="仿宋"/>
          <w:sz w:val="30"/>
          <w:b w:val="off"/>
          <w:color w:val="000000"/>
        </w:rPr>
        <w:t>在编人员减员</w:t>
      </w:r>
      <w:r>
        <w:rPr>
          <w:rFonts w:ascii="仿宋" w:hAnsi="仿宋" w:cs="仿宋" w:eastAsia="仿宋"/>
          <w:sz w:val="30"/>
          <w:b w:val="off"/>
          <w:color w:val="000000"/>
        </w:rPr>
        <w:t>其中：</w:t>
      </w:r>
      <w:r>
        <w:rPr>
          <w:rFonts w:ascii="仿宋" w:hAnsi="仿宋" w:cs="仿宋" w:eastAsia="仿宋"/>
          <w:sz w:val="30"/>
          <w:b w:val="off"/>
          <w:color w:val="000000"/>
        </w:rPr>
        <w:t>“行政事业单位养老支出（款）”49.15万元，包括：</w:t>
      </w:r>
      <w:r>
        <w:rPr>
          <w:rFonts w:ascii="仿宋" w:hAnsi="仿宋" w:cs="仿宋" w:eastAsia="仿宋"/>
          <w:sz w:val="30"/>
          <w:b w:val="off"/>
          <w:color w:val="000000"/>
        </w:rPr>
        <w:t>“机关事业单位基本养老保险缴费支出（项）”32.76万元，</w:t>
      </w:r>
      <w:r>
        <w:rPr>
          <w:rFonts w:ascii="仿宋" w:hAnsi="仿宋" w:cs="仿宋" w:eastAsia="仿宋"/>
          <w:sz w:val="30"/>
          <w:b w:val="off"/>
          <w:color w:val="000000"/>
        </w:rPr>
        <w:t>主要用于</w:t>
      </w:r>
      <w:r>
        <w:rPr>
          <w:rFonts w:ascii="仿宋" w:hAnsi="仿宋" w:cs="仿宋" w:eastAsia="仿宋"/>
          <w:sz w:val="30"/>
          <w:b w:val="off"/>
          <w:color w:val="000000"/>
        </w:rPr>
        <w:t>在编人员养老保险缴费</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“机关事业单位职业年金缴费支出（项）”16.38万元，</w:t>
      </w:r>
      <w:r>
        <w:rPr>
          <w:rFonts w:ascii="仿宋" w:hAnsi="仿宋" w:cs="仿宋" w:eastAsia="仿宋"/>
          <w:sz w:val="30"/>
          <w:b w:val="off"/>
          <w:color w:val="000000"/>
        </w:rPr>
        <w:t>主要用于</w:t>
      </w:r>
      <w:r>
        <w:rPr>
          <w:rFonts w:ascii="仿宋" w:hAnsi="仿宋" w:cs="仿宋" w:eastAsia="仿宋"/>
          <w:sz w:val="30"/>
          <w:b w:val="off"/>
          <w:color w:val="000000"/>
        </w:rPr>
        <w:t>在编人员养老保险缴费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3、“卫生健康支出（类）”24.57万元</w:t>
      </w:r>
      <w:r>
        <w:rPr>
          <w:rFonts w:ascii="仿宋" w:hAnsi="仿宋" w:cs="仿宋" w:eastAsia="仿宋"/>
          <w:sz w:val="30"/>
          <w:b w:val="off"/>
          <w:color w:val="000000"/>
        </w:rPr>
        <w:t>，与上年预算相比减少2.55万元，主要原因是</w:t>
      </w:r>
      <w:r>
        <w:rPr>
          <w:rFonts w:ascii="仿宋" w:hAnsi="仿宋" w:cs="仿宋" w:eastAsia="仿宋"/>
          <w:sz w:val="30"/>
          <w:b w:val="off"/>
          <w:color w:val="000000"/>
        </w:rPr>
        <w:t>在编人员减员</w:t>
      </w:r>
      <w:r>
        <w:rPr>
          <w:rFonts w:ascii="仿宋" w:hAnsi="仿宋" w:cs="仿宋" w:eastAsia="仿宋"/>
          <w:sz w:val="30"/>
          <w:b w:val="off"/>
          <w:color w:val="000000"/>
        </w:rPr>
        <w:t>其中：</w:t>
      </w:r>
      <w:r>
        <w:rPr>
          <w:rFonts w:ascii="仿宋" w:hAnsi="仿宋" w:cs="仿宋" w:eastAsia="仿宋"/>
          <w:sz w:val="30"/>
          <w:b w:val="off"/>
          <w:color w:val="000000"/>
        </w:rPr>
        <w:t>“行政事业单位医疗（款）”24.57万元，包括：</w:t>
      </w:r>
      <w:r>
        <w:rPr>
          <w:rFonts w:ascii="仿宋" w:hAnsi="仿宋" w:cs="仿宋" w:eastAsia="仿宋"/>
          <w:sz w:val="30"/>
          <w:b w:val="off"/>
          <w:color w:val="000000"/>
        </w:rPr>
        <w:t>“行政单位医疗（项）”20.48万元，</w:t>
      </w:r>
      <w:r>
        <w:rPr>
          <w:rFonts w:ascii="仿宋" w:hAnsi="仿宋" w:cs="仿宋" w:eastAsia="仿宋"/>
          <w:sz w:val="30"/>
          <w:b w:val="off"/>
          <w:color w:val="000000"/>
        </w:rPr>
        <w:t>主要用于</w:t>
      </w:r>
      <w:r>
        <w:rPr>
          <w:rFonts w:ascii="仿宋" w:hAnsi="仿宋" w:cs="仿宋" w:eastAsia="仿宋"/>
          <w:sz w:val="30"/>
          <w:b w:val="off"/>
          <w:color w:val="000000"/>
        </w:rPr>
        <w:t>在编人员医疗保险缴费</w:t>
      </w:r>
      <w:r>
        <w:rPr>
          <w:rFonts w:ascii="仿宋" w:hAnsi="仿宋" w:cs="仿宋" w:eastAsia="仿宋"/>
          <w:sz w:val="30"/>
          <w:b w:val="off"/>
          <w:color w:val="000000"/>
        </w:rPr>
        <w:t>；</w:t>
      </w:r>
      <w:r>
        <w:rPr>
          <w:rFonts w:ascii="仿宋" w:hAnsi="仿宋" w:cs="仿宋" w:eastAsia="仿宋"/>
          <w:sz w:val="30"/>
          <w:b w:val="off"/>
          <w:color w:val="000000"/>
        </w:rPr>
        <w:t>“公务员医疗补助（项）”4.10万元，</w:t>
      </w:r>
      <w:r>
        <w:rPr>
          <w:rFonts w:ascii="仿宋" w:hAnsi="仿宋" w:cs="仿宋" w:eastAsia="仿宋"/>
          <w:sz w:val="30"/>
          <w:b w:val="off"/>
          <w:color w:val="000000"/>
        </w:rPr>
        <w:t>主要用于</w:t>
      </w:r>
      <w:r>
        <w:rPr>
          <w:rFonts w:ascii="仿宋" w:hAnsi="仿宋" w:cs="仿宋" w:eastAsia="仿宋"/>
          <w:sz w:val="30"/>
          <w:b w:val="off"/>
          <w:color w:val="000000"/>
        </w:rPr>
        <w:t>在编人员公务员医疗补助缴费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4、“城乡社区支出（类）”1,610.51万元</w:t>
      </w:r>
      <w:r>
        <w:rPr>
          <w:rFonts w:ascii="仿宋" w:hAnsi="仿宋" w:cs="仿宋" w:eastAsia="仿宋"/>
          <w:sz w:val="30"/>
          <w:b w:val="off"/>
          <w:color w:val="000000"/>
        </w:rPr>
        <w:t>，与上年预算相比增加33.48万元，主要原因是</w:t>
      </w:r>
      <w:r>
        <w:rPr>
          <w:rFonts w:ascii="仿宋" w:hAnsi="仿宋" w:cs="仿宋" w:eastAsia="仿宋"/>
          <w:sz w:val="30"/>
          <w:b w:val="off"/>
          <w:color w:val="000000"/>
        </w:rPr>
        <w:t>项目支出增加</w:t>
      </w:r>
      <w:r>
        <w:rPr>
          <w:rFonts w:ascii="仿宋" w:hAnsi="仿宋" w:cs="仿宋" w:eastAsia="仿宋"/>
          <w:sz w:val="30"/>
          <w:b w:val="off"/>
          <w:color w:val="000000"/>
        </w:rPr>
        <w:t>其中：</w:t>
      </w:r>
      <w:r>
        <w:rPr>
          <w:rFonts w:ascii="仿宋" w:hAnsi="仿宋" w:cs="仿宋" w:eastAsia="仿宋"/>
          <w:sz w:val="30"/>
          <w:b w:val="off"/>
          <w:color w:val="000000"/>
        </w:rPr>
        <w:t>“城乡社区管理事务（款）”1,610.51万元，包括：</w:t>
      </w:r>
      <w:r>
        <w:rPr>
          <w:rFonts w:ascii="仿宋" w:hAnsi="仿宋" w:cs="仿宋" w:eastAsia="仿宋"/>
          <w:sz w:val="30"/>
          <w:b w:val="off"/>
          <w:color w:val="000000"/>
        </w:rPr>
        <w:t>“城管执法（项）”1,610.51万元，</w:t>
      </w:r>
      <w:r>
        <w:rPr>
          <w:rFonts w:ascii="仿宋" w:hAnsi="仿宋" w:cs="仿宋" w:eastAsia="仿宋"/>
          <w:sz w:val="30"/>
          <w:b w:val="off"/>
          <w:color w:val="000000"/>
        </w:rPr>
        <w:t>主要用于</w:t>
      </w:r>
      <w:r>
        <w:rPr>
          <w:rFonts w:ascii="仿宋" w:hAnsi="仿宋" w:cs="仿宋" w:eastAsia="仿宋"/>
          <w:sz w:val="30"/>
          <w:b w:val="off"/>
          <w:color w:val="000000"/>
        </w:rPr>
        <w:t>人员经费、公用经费、项目款支出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天津市西青区李七庄街道综合执法大队单位2025年一般公共预算基本支出 1,485.34万元</w:t>
      </w:r>
      <w:r>
        <w:rPr>
          <w:rFonts w:ascii="仿宋" w:hAnsi="仿宋" w:cs="仿宋" w:eastAsia="仿宋"/>
          <w:sz w:val="30"/>
          <w:b w:val="off"/>
          <w:color w:val="000000"/>
        </w:rPr>
        <w:t>，与上年预算相比增加29.11万元，主要原因是</w:t>
      </w:r>
      <w:r>
        <w:rPr>
          <w:rFonts w:ascii="仿宋" w:hAnsi="仿宋" w:cs="仿宋" w:eastAsia="仿宋"/>
          <w:sz w:val="30"/>
          <w:b w:val="off"/>
          <w:color w:val="000000"/>
        </w:rPr>
        <w:t>项目支出增加</w:t>
      </w:r>
      <w:r>
        <w:rPr>
          <w:rFonts w:ascii="仿宋" w:hAnsi="仿宋" w:cs="仿宋" w:eastAsia="仿宋"/>
          <w:sz w:val="30"/>
          <w:b w:val="off"/>
          <w:color w:val="000000"/>
        </w:rPr>
        <w:t>其中：</w:t>
      </w:r>
      <w:r>
        <w:rPr>
          <w:rFonts w:ascii="仿宋" w:hAnsi="仿宋" w:cs="仿宋" w:eastAsia="仿宋"/>
          <w:sz w:val="30"/>
          <w:b w:val="off"/>
          <w:color w:val="000000"/>
        </w:rPr>
        <w:t>人员经费 1,198.20万元，主要包括：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奖金</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公务员医疗补助缴费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公用经费287.14万元，主要包括：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委托业务费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其他交通费用</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w:t>
      </w:r>
      <w:r>
        <w:rPr>
          <w:rFonts w:ascii="仿宋" w:hAnsi="仿宋" w:cs="仿宋" w:eastAsia="仿宋"/>
          <w:sz w:val="30"/>
          <w:b w:val="off"/>
          <w:color w:val="000000"/>
        </w:rPr>
        <w:t>办公设备购置</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2025年未安排预算。</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2025年未安排预算。</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2025年未安排预算。</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2025年未安排预算。</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2025年未安排预算。</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2025年天津市西青区李七庄街道综合执法大队单位预算中没有使用政府性基金预算安排的支出。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2025年天津市西青区李七庄街道综合执法大队单位预算中没有使用国有资本经营预算安排的支出。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本单位2025年</w:t>
      </w:r>
      <w:r>
        <w:rPr>
          <w:rFonts w:ascii="仿宋" w:hAnsi="仿宋" w:cs="仿宋" w:eastAsia="仿宋"/>
          <w:sz w:val="30"/>
          <w:b w:val="off"/>
          <w:color w:val="000000"/>
        </w:rPr>
        <w:t>0家行政单位以及</w:t>
      </w:r>
      <w:r>
        <w:rPr>
          <w:rFonts w:ascii="仿宋" w:hAnsi="仿宋" w:cs="仿宋" w:eastAsia="仿宋"/>
          <w:sz w:val="30"/>
          <w:b w:val="off"/>
          <w:color w:val="000000"/>
        </w:rPr>
        <w:t>天津市西青区李七庄街道综合执法大队</w:t>
      </w:r>
      <w:r>
        <w:rPr>
          <w:rFonts w:ascii="仿宋" w:hAnsi="仿宋" w:cs="仿宋" w:eastAsia="仿宋"/>
          <w:sz w:val="30"/>
          <w:b w:val="off"/>
          <w:color w:val="000000"/>
        </w:rPr>
        <w:t>1家参公管理事业单位的机关运行经费预算</w:t>
      </w:r>
      <w:r>
        <w:rPr>
          <w:rFonts w:ascii="仿宋" w:hAnsi="仿宋" w:cs="仿宋" w:eastAsia="仿宋"/>
          <w:sz w:val="30"/>
          <w:b w:val="off"/>
          <w:color w:val="000000"/>
        </w:rPr>
        <w:t>287.14</w:t>
      </w:r>
      <w:r>
        <w:rPr>
          <w:rFonts w:ascii="仿宋" w:hAnsi="仿宋" w:cs="仿宋" w:eastAsia="仿宋"/>
          <w:sz w:val="30"/>
          <w:b w:val="off"/>
          <w:color w:val="000000"/>
        </w:rPr>
        <w:t>万元，包括</w:t>
      </w:r>
      <w:r>
        <w:rPr>
          <w:rFonts w:ascii="仿宋" w:hAnsi="仿宋" w:cs="仿宋" w:eastAsia="仿宋"/>
          <w:sz w:val="30"/>
          <w:b w:val="off"/>
          <w:color w:val="000000"/>
        </w:rPr>
        <w:t>办公费49.95万元、</w:t>
      </w:r>
      <w:r>
        <w:rPr>
          <w:rFonts w:ascii="仿宋" w:hAnsi="仿宋" w:cs="仿宋" w:eastAsia="仿宋"/>
          <w:sz w:val="30"/>
          <w:b w:val="off"/>
          <w:color w:val="000000"/>
        </w:rPr>
        <w:t>水费6.66万元、</w:t>
      </w:r>
      <w:r>
        <w:rPr>
          <w:rFonts w:ascii="仿宋" w:hAnsi="仿宋" w:cs="仿宋" w:eastAsia="仿宋"/>
          <w:sz w:val="30"/>
          <w:b w:val="off"/>
          <w:color w:val="000000"/>
        </w:rPr>
        <w:t>电费9.99万元、</w:t>
      </w:r>
      <w:r>
        <w:rPr>
          <w:rFonts w:ascii="仿宋" w:hAnsi="仿宋" w:cs="仿宋" w:eastAsia="仿宋"/>
          <w:sz w:val="30"/>
          <w:b w:val="off"/>
          <w:color w:val="000000"/>
        </w:rPr>
        <w:t>邮电费6.66万元、</w:t>
      </w:r>
      <w:r>
        <w:rPr>
          <w:rFonts w:ascii="仿宋" w:hAnsi="仿宋" w:cs="仿宋" w:eastAsia="仿宋"/>
          <w:sz w:val="30"/>
          <w:b w:val="off"/>
          <w:color w:val="000000"/>
        </w:rPr>
        <w:t>物业管理费84.87万元、</w:t>
      </w:r>
      <w:r>
        <w:rPr>
          <w:rFonts w:ascii="仿宋" w:hAnsi="仿宋" w:cs="仿宋" w:eastAsia="仿宋"/>
          <w:sz w:val="30"/>
          <w:b w:val="off"/>
          <w:color w:val="000000"/>
        </w:rPr>
        <w:t>差旅费8.88万元、</w:t>
      </w:r>
      <w:r>
        <w:rPr>
          <w:rFonts w:ascii="仿宋" w:hAnsi="仿宋" w:cs="仿宋" w:eastAsia="仿宋"/>
          <w:sz w:val="30"/>
          <w:b w:val="off"/>
          <w:color w:val="000000"/>
        </w:rPr>
        <w:t>维修(护)费6.66万元、</w:t>
      </w:r>
      <w:r>
        <w:rPr>
          <w:rFonts w:ascii="仿宋" w:hAnsi="仿宋" w:cs="仿宋" w:eastAsia="仿宋"/>
          <w:sz w:val="30"/>
          <w:b w:val="off"/>
          <w:color w:val="000000"/>
        </w:rPr>
        <w:t>培训费1.11万元、</w:t>
      </w:r>
      <w:r>
        <w:rPr>
          <w:rFonts w:ascii="仿宋" w:hAnsi="仿宋" w:cs="仿宋" w:eastAsia="仿宋"/>
          <w:sz w:val="30"/>
          <w:b w:val="off"/>
          <w:color w:val="000000"/>
        </w:rPr>
        <w:t>委托业务费2.40万元、</w:t>
      </w:r>
      <w:r>
        <w:rPr>
          <w:rFonts w:ascii="仿宋" w:hAnsi="仿宋" w:cs="仿宋" w:eastAsia="仿宋"/>
          <w:sz w:val="30"/>
          <w:b w:val="off"/>
          <w:color w:val="000000"/>
        </w:rPr>
        <w:t>工会经费16.21万元、</w:t>
      </w:r>
      <w:r>
        <w:rPr>
          <w:rFonts w:ascii="仿宋" w:hAnsi="仿宋" w:cs="仿宋" w:eastAsia="仿宋"/>
          <w:sz w:val="30"/>
          <w:b w:val="off"/>
          <w:color w:val="000000"/>
        </w:rPr>
        <w:t>福利费11.10万元、</w:t>
      </w:r>
      <w:r>
        <w:rPr>
          <w:rFonts w:ascii="仿宋" w:hAnsi="仿宋" w:cs="仿宋" w:eastAsia="仿宋"/>
          <w:sz w:val="30"/>
          <w:b w:val="off"/>
          <w:color w:val="000000"/>
        </w:rPr>
        <w:t>其他交通费用13.61万元、</w:t>
      </w:r>
      <w:r>
        <w:rPr>
          <w:rFonts w:ascii="仿宋" w:hAnsi="仿宋" w:cs="仿宋" w:eastAsia="仿宋"/>
          <w:sz w:val="30"/>
          <w:b w:val="off"/>
          <w:color w:val="000000"/>
        </w:rPr>
        <w:t>其他商品和服务支出47.95万元、</w:t>
      </w:r>
      <w:r>
        <w:rPr>
          <w:rFonts w:ascii="仿宋" w:hAnsi="仿宋" w:cs="仿宋" w:eastAsia="仿宋"/>
          <w:sz w:val="30"/>
          <w:b w:val="off"/>
          <w:color w:val="000000"/>
        </w:rPr>
        <w:t>办公设备购置21.09万元 。</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无</w:t>
      </w:r>
      <w:r>
        <w:rPr>
          <w:rFonts w:ascii="仿宋" w:hAnsi="仿宋" w:cs="仿宋" w:eastAsia="仿宋"/>
          <w:sz w:val="30"/>
          <w:b w:val="off"/>
          <w:color w:val="000000"/>
        </w:rPr>
        <w:t>本部门2025年未安排政府采购预算。</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天津市西青区李七庄街道综合执法大队单位2025年实行绩效目标管理的项目</w:t>
      </w:r>
      <w:r>
        <w:rPr>
          <w:rFonts w:ascii="仿宋" w:hAnsi="仿宋" w:cs="仿宋" w:eastAsia="仿宋"/>
          <w:sz w:val="30"/>
          <w:b w:val="off"/>
          <w:color w:val="000000"/>
        </w:rPr>
        <w:t>4</w:t>
      </w:r>
      <w:r>
        <w:rPr>
          <w:rFonts w:ascii="仿宋" w:hAnsi="仿宋" w:cs="仿宋" w:eastAsia="仿宋"/>
          <w:sz w:val="30"/>
          <w:b w:val="off"/>
          <w:color w:val="000000"/>
        </w:rPr>
        <w:t>个，涉及预算金额</w:t>
      </w:r>
      <w:r>
        <w:rPr>
          <w:rFonts w:ascii="仿宋" w:hAnsi="仿宋" w:cs="仿宋" w:eastAsia="仿宋"/>
          <w:sz w:val="30"/>
          <w:b w:val="off"/>
          <w:color w:val="000000"/>
        </w:rPr>
        <w:t>200</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2025-03-25T07:32:40Z</dcterms:created>
  <dc:creator>Apache POI</dc:creator>
</cp:coreProperties>
</file>