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197C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辛口镇</w:t>
      </w:r>
      <w:r>
        <w:rPr>
          <w:rFonts w:hint="eastAsia" w:ascii="方正小标宋简体" w:hAnsi="方正小标宋简体" w:eastAsia="方正小标宋简体" w:cs="方正小标宋简体"/>
          <w:sz w:val="44"/>
          <w:szCs w:val="44"/>
          <w:lang w:val="en-US" w:eastAsia="zh-CN"/>
        </w:rPr>
        <w:t>2025年度行政执法工作报告</w:t>
      </w:r>
    </w:p>
    <w:p w14:paraId="3ADE37ED">
      <w:pPr>
        <w:ind w:firstLine="640" w:firstLineChars="200"/>
        <w:jc w:val="left"/>
        <w:rPr>
          <w:rFonts w:hint="eastAsia" w:ascii="仿宋_GB2312" w:hAnsi="仿宋_GB2312" w:eastAsia="仿宋_GB2312" w:cs="仿宋_GB2312"/>
          <w:sz w:val="32"/>
          <w:szCs w:val="32"/>
        </w:rPr>
      </w:pPr>
    </w:p>
    <w:p w14:paraId="48FB2D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年以来，在区委、区政府的</w:t>
      </w:r>
      <w:r>
        <w:rPr>
          <w:rFonts w:hint="eastAsia" w:ascii="仿宋_GB2312" w:hAnsi="仿宋_GB2312" w:eastAsia="仿宋_GB2312" w:cs="仿宋_GB2312"/>
          <w:sz w:val="32"/>
          <w:szCs w:val="32"/>
          <w:lang w:val="en-US" w:eastAsia="zh-CN"/>
        </w:rPr>
        <w:t>坚强</w:t>
      </w:r>
      <w:r>
        <w:rPr>
          <w:rFonts w:hint="eastAsia" w:ascii="仿宋_GB2312" w:hAnsi="仿宋_GB2312" w:eastAsia="仿宋_GB2312" w:cs="仿宋_GB2312"/>
          <w:sz w:val="32"/>
          <w:szCs w:val="32"/>
        </w:rPr>
        <w:t>领导下，</w:t>
      </w:r>
      <w:r>
        <w:rPr>
          <w:rFonts w:hint="eastAsia" w:ascii="仿宋_GB2312" w:hAnsi="仿宋_GB2312" w:eastAsia="仿宋_GB2312" w:cs="仿宋_GB2312"/>
          <w:sz w:val="32"/>
          <w:szCs w:val="32"/>
          <w:lang w:val="en-US" w:eastAsia="zh-CN"/>
        </w:rPr>
        <w:t>辛口</w:t>
      </w:r>
      <w:r>
        <w:rPr>
          <w:rFonts w:hint="eastAsia" w:ascii="仿宋_GB2312" w:hAnsi="仿宋_GB2312" w:eastAsia="仿宋_GB2312" w:cs="仿宋_GB2312"/>
          <w:sz w:val="32"/>
          <w:szCs w:val="32"/>
        </w:rPr>
        <w:t>镇行政</w:t>
      </w:r>
      <w:r>
        <w:rPr>
          <w:rFonts w:hint="eastAsia" w:ascii="仿宋_GB2312" w:hAnsi="仿宋_GB2312" w:eastAsia="仿宋_GB2312" w:cs="仿宋_GB2312"/>
          <w:sz w:val="32"/>
          <w:szCs w:val="32"/>
          <w:lang w:val="en-US" w:eastAsia="zh-CN"/>
        </w:rPr>
        <w:t>执法</w:t>
      </w:r>
      <w:r>
        <w:rPr>
          <w:rFonts w:hint="eastAsia" w:ascii="仿宋_GB2312" w:hAnsi="仿宋_GB2312" w:eastAsia="仿宋_GB2312" w:cs="仿宋_GB2312"/>
          <w:sz w:val="32"/>
          <w:szCs w:val="32"/>
        </w:rPr>
        <w:t>工作坚持以习近平</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思想为引领，全面贯彻落实党的二十</w:t>
      </w:r>
      <w:r>
        <w:rPr>
          <w:rFonts w:hint="eastAsia" w:ascii="仿宋_GB2312" w:hAnsi="仿宋_GB2312" w:eastAsia="仿宋_GB2312" w:cs="仿宋_GB2312"/>
          <w:sz w:val="32"/>
          <w:szCs w:val="32"/>
          <w:lang w:val="en-US" w:eastAsia="zh-CN"/>
        </w:rPr>
        <w:t>届四中全会</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紧扣行政执法目标任务，</w:t>
      </w:r>
      <w:r>
        <w:rPr>
          <w:rFonts w:hint="eastAsia" w:ascii="仿宋_GB2312" w:hAnsi="仿宋_GB2312" w:eastAsia="仿宋_GB2312" w:cs="仿宋_GB2312"/>
          <w:sz w:val="32"/>
          <w:szCs w:val="32"/>
        </w:rPr>
        <w:t>把依法行政贯穿于决策、执行和监督的全过程，不断增强行政执法工作的公信力和执行力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全面落实</w:t>
      </w:r>
      <w:r>
        <w:rPr>
          <w:rFonts w:hint="eastAsia" w:ascii="仿宋_GB2312" w:hAnsi="仿宋_GB2312" w:eastAsia="仿宋_GB2312" w:cs="仿宋_GB2312"/>
          <w:sz w:val="32"/>
          <w:szCs w:val="32"/>
          <w:lang w:eastAsia="zh-CN"/>
        </w:rPr>
        <w:t>《天津市贯彻落实〈提升行政执法质量三年行动计划（2023—2025年）〉</w:t>
      </w:r>
      <w:r>
        <w:rPr>
          <w:rFonts w:hint="eastAsia" w:ascii="仿宋_GB2312" w:hAnsi="仿宋_GB2312" w:eastAsia="仿宋_GB2312" w:cs="仿宋_GB2312"/>
          <w:sz w:val="32"/>
          <w:szCs w:val="32"/>
          <w:lang w:val="en-US" w:eastAsia="zh-CN"/>
        </w:rPr>
        <w:t>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和《天津市人民政府办公厅印发关于全面推行行政执法公示制度执法全过程记录制度重大执法决定法制审核制度实施方案的通知》有关工作要求，纵深推进行政执法工作</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辛口镇2025年度行政执法工作开展</w:t>
      </w:r>
      <w:r>
        <w:rPr>
          <w:rFonts w:hint="eastAsia" w:ascii="仿宋_GB2312" w:hAnsi="仿宋_GB2312" w:eastAsia="仿宋_GB2312" w:cs="仿宋_GB2312"/>
          <w:sz w:val="32"/>
          <w:szCs w:val="32"/>
        </w:rPr>
        <w:t>情况报告如下：</w:t>
      </w:r>
    </w:p>
    <w:p w14:paraId="31AB77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基本情况</w:t>
      </w:r>
    </w:p>
    <w:p w14:paraId="3CF9F6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我镇共有私搭乱盖、房屋安全使用管理、广告设施等涉及综合行政执法方面227项执法事项，包含行政处罚、行政强制、行政检查，具体执法工作由我镇综合执法大队负责。截止目前，我镇共有持证执法人员16人，较去年增加一人，执法人员因科室调整增加一人。法制审核工作由镇综治办2名法制审核人员牵头3名外聘律师完成；执法监督人员4名，由执法队在编干部担任。2025年，我镇共办理行政处罚案件9件，其中简易程序案件4件，一般程序案件5件，罚款金额共计7300元。针对辖区内老104国道、辛口大道、法桐大道、隆运道、泰康路等主次道路，各村居、门店底商均开展日常行政检查，依法依规行使行政检查权1100余次。因适应法治建设要求、执法力度的调整，总体案件数量较去年略有下降。在执法过程中，我镇执法人员均按照法律规定、法定程序进行。</w:t>
      </w:r>
    </w:p>
    <w:p w14:paraId="55D8946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主要工作措施及成效</w:t>
      </w:r>
    </w:p>
    <w:p w14:paraId="63FF5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（一）制度的建立和落实情况</w:t>
      </w:r>
    </w:p>
    <w:p w14:paraId="6F67F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行政执法“三项制度”及配套制度，全面推进《行政执法公示制度》《执法全过程记录制度》《重大执法决定法制审核制度》及《行政处罚法》、《行刑衔接制度》落实。加强重大执法决定法制审核人员力量，聘请专业律师团队提供法律业务指导，不断完善执法办案程序，切实提升依法行政水平。明确行政执法信息公示的范围、内容、载体、程序等，构建分工明确、职责明晰、便捷高效的行政执法信息公示运行机制。另外，我镇继续完善《辛口镇综合执法大队管理制度汇编》，涉及人员管理、车辆管理、责任追究等多个方面，做到制度管人、流程管事、工作有章可循。</w:t>
      </w:r>
    </w:p>
    <w:p w14:paraId="28869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（二）重点执法工作开展情况</w:t>
      </w:r>
    </w:p>
    <w:p w14:paraId="73284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共清理整改占路摆卖等市容道路环境问题4000余次，治理商铺店外堆物1400余处，乱吊乱挂、乱贴乱画行为500余处，占路经营行为1900余处。联合社区、物业工作人员对小区居住环境、安全隐患进行巡查治理，累计出动执法人员1400人次、执法车辆300余辆次，清理社区楼道电动车400余处，处罚3起电动车违规进楼道行为，罚款300元；同时对机动车占压消防通道行为进行处罚，共计1起，警告无罚款。摸排辖区内建筑垃圾堆存点、居民小区装修垃圾暂存点的数量，面对面、手把手为社区、物业工作人员讲解“津彩纷呈”小程序，监督社区、物业通过小程序进行建筑垃圾派单清运工作。对镇域内随意倾倒、抛洒或者堆放建筑垃圾等情况进行执法检查，共计出动执法人员1000人次，处理行政处罚案件1件，罚款5000元。2025年共整改违法用地、违法建设8宗10163平方米，确</w:t>
      </w:r>
      <w:bookmarkStart w:id="0" w:name="_GoBack"/>
      <w:r>
        <w:rPr>
          <w:rFonts w:hint="eastAsia" w:ascii="仿宋_GB2312" w:hAnsi="仿宋_GB2312" w:eastAsia="仿宋_GB2312" w:cs="仿宋_GB2312"/>
          <w:sz w:val="32"/>
          <w:szCs w:val="32"/>
          <w:lang w:val="en-US" w:eastAsia="zh-CN"/>
        </w:rPr>
        <w:t>保我镇违法用地、违法建设“零新增”。</w:t>
      </w:r>
    </w:p>
    <w:bookmarkEnd w:id="0"/>
    <w:p w14:paraId="66189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（三）执法方式创新情况</w:t>
      </w:r>
    </w:p>
    <w:p w14:paraId="6CF31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秉持“教育为主、处罚为辅”的原则，我镇坚持在执法工作中厚植人文关怀、彰显服务温度。针对沿街商户，尤其是老年、妇女经营者易出现的店外堆放、占道经营等违规情形，积极转变工作理念，摒弃以往 “以罚代管” 的简单模式，构建 “服务先行、劝导为主” 的柔性治理体系。执法人员不仅对商户开展口头提醒与法规宣讲，还主动靠前服务，亲自协助商户搬运货物、规整摊位，引导其划定合规经营区域。通过 “边耐心释法、边动手帮扶” 的务实举措，将普法宣传融入具体服务劳动中。通过该柔性执法方式，有效的消解了管理对象的抵触心理与认知误解，推动商户实现从 “被动接受管控” 到 “主动参与共治” 的思想转变，大幅提升了执法工作的质效与公信力。</w:t>
      </w:r>
    </w:p>
    <w:p w14:paraId="258CE5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（四）执法队伍建设情况</w:t>
      </w:r>
    </w:p>
    <w:p w14:paraId="328B1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始终将执法队伍能力建设摆在突出位置，以常态化学习培训为抓手，全面提升执法人员综合素养。坚持个人自学与小组研学相结合的模式，组建由法制骨干牵头的专项学习专班，通过开办专题培训班、组织案例交流研讨等多元形式，聚焦执法难点堵点开展集中攻坚，统一执法认知、凝聚工作共识，为执法工作提质增效筑牢知识根基。同时，以学习促提升、以培训强规范，将制度理念深度融入执法全过程，系统组织法律法规及规章条款的实操培训，精准对标新的执法要求，深钻细研核心法条，同步完成新执法文书的更新适配与规范使用，进一步理顺执法流程、严明执法程序，确保法律精神在基层执法实践中落地落细。2025年度共进行了90学时的执法人员专题培训，开展了60学时的辅助执法人员能力培训。</w:t>
      </w:r>
    </w:p>
    <w:p w14:paraId="0AAB8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（五）行政执法监督体系建设情况</w:t>
      </w:r>
    </w:p>
    <w:p w14:paraId="2CAF2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高度重视行政执法监督工作体系建设，聚焦行政执法监督工作制度落实进度缓慢、监督力量薄弱等难点问题，着力推进行政执法监督体系建设，取得明显成效。设置了4名行政执法监督人员，负责协调执法队、法制办等相关部门开展行政执法监督工作，今年以来，处理天津市行政执法监督平台预警1件，组织案件评查4次，推动我镇行政执法更加严格规范公正文明，行政执法质量不断提升。</w:t>
      </w:r>
    </w:p>
    <w:p w14:paraId="6260749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存在问题</w:t>
      </w:r>
    </w:p>
    <w:p w14:paraId="427E5B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2025年度辛口镇在行政执法工作中虽然取得了一定的成绩，但仍然存在一些短板和差距：</w:t>
      </w:r>
    </w:p>
    <w:p w14:paraId="4AB8167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执法人员对于法条的熟悉程度有待提升。</w:t>
      </w:r>
      <w:r>
        <w:rPr>
          <w:rFonts w:hint="eastAsia" w:ascii="仿宋_GB2312" w:hAnsi="仿宋_GB2312" w:eastAsia="仿宋_GB2312" w:cs="仿宋_GB2312"/>
          <w:sz w:val="32"/>
          <w:szCs w:val="32"/>
          <w:lang w:val="en-US" w:eastAsia="zh-CN"/>
        </w:rPr>
        <w:t>乡镇执法权限涉及事项较多，有环境保护、房屋安全、安全生产检查等专业性强的执法项目，部分执法人员仅停留在法条表层释义，</w:t>
      </w:r>
      <w:r>
        <w:rPr>
          <w:rFonts w:hint="default" w:ascii="仿宋_GB2312" w:hAnsi="仿宋_GB2312" w:eastAsia="仿宋_GB2312" w:cs="仿宋_GB2312"/>
          <w:sz w:val="32"/>
          <w:szCs w:val="32"/>
          <w:lang w:val="en-US" w:eastAsia="zh-CN"/>
        </w:rPr>
        <w:t>实操应用适配性差，面对复杂场景，无法快速匹配对应法条</w:t>
      </w:r>
      <w:r>
        <w:rPr>
          <w:rFonts w:hint="eastAsia" w:ascii="仿宋_GB2312" w:hAnsi="仿宋_GB2312" w:eastAsia="仿宋_GB2312" w:cs="仿宋_GB2312"/>
          <w:sz w:val="32"/>
          <w:szCs w:val="32"/>
          <w:lang w:val="en-US" w:eastAsia="zh-CN"/>
        </w:rPr>
        <w:t>甚至容易产生适用法条错误的情况发生，</w:t>
      </w:r>
      <w:r>
        <w:rPr>
          <w:rFonts w:hint="default" w:ascii="仿宋_GB2312" w:hAnsi="仿宋_GB2312" w:eastAsia="仿宋_GB2312" w:cs="仿宋_GB2312"/>
          <w:sz w:val="32"/>
          <w:szCs w:val="32"/>
          <w:lang w:val="en-US" w:eastAsia="zh-CN"/>
        </w:rPr>
        <w:t>不仅延误执法处置时效，还易产生矛盾，既影响执法工作推进，也不利于构建和谐的执法关系</w:t>
      </w:r>
      <w:r>
        <w:rPr>
          <w:rFonts w:hint="eastAsia" w:ascii="仿宋_GB2312" w:hAnsi="仿宋_GB2312" w:eastAsia="仿宋_GB2312" w:cs="仿宋_GB2312"/>
          <w:sz w:val="32"/>
          <w:szCs w:val="32"/>
          <w:lang w:val="en-US" w:eastAsia="zh-CN"/>
        </w:rPr>
        <w:t>。</w:t>
      </w:r>
    </w:p>
    <w:p w14:paraId="145FFE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(二)针对执法人员素质教育做的不够。</w:t>
      </w:r>
      <w:r>
        <w:rPr>
          <w:rFonts w:hint="eastAsia" w:ascii="仿宋_GB2312" w:hAnsi="仿宋_GB2312" w:eastAsia="仿宋_GB2312" w:cs="仿宋_GB2312"/>
          <w:sz w:val="32"/>
          <w:szCs w:val="32"/>
          <w:lang w:val="en-US" w:eastAsia="zh-CN"/>
        </w:rPr>
        <w:t>部分执法人员仍存在 “重管理、轻服务” 的固化思维，在</w:t>
      </w:r>
      <w:r>
        <w:rPr>
          <w:rFonts w:hint="default" w:ascii="仿宋_GB2312" w:hAnsi="仿宋_GB2312" w:eastAsia="仿宋_GB2312" w:cs="仿宋_GB2312"/>
          <w:sz w:val="32"/>
          <w:szCs w:val="32"/>
          <w:lang w:val="en-US" w:eastAsia="zh-CN"/>
        </w:rPr>
        <w:t>沟通技巧上，部分人员缺乏共情式表达能力，无法将法条转化为商户易懂的语言，不仅难以获得</w:t>
      </w:r>
      <w:r>
        <w:rPr>
          <w:rFonts w:hint="eastAsia" w:ascii="仿宋_GB2312" w:hAnsi="仿宋_GB2312" w:eastAsia="仿宋_GB2312" w:cs="仿宋_GB2312"/>
          <w:sz w:val="32"/>
          <w:szCs w:val="32"/>
          <w:lang w:val="en-US" w:eastAsia="zh-CN"/>
        </w:rPr>
        <w:t>商户</w:t>
      </w:r>
      <w:r>
        <w:rPr>
          <w:rFonts w:hint="default" w:ascii="仿宋_GB2312" w:hAnsi="仿宋_GB2312" w:eastAsia="仿宋_GB2312" w:cs="仿宋_GB2312"/>
          <w:sz w:val="32"/>
          <w:szCs w:val="32"/>
          <w:lang w:val="en-US" w:eastAsia="zh-CN"/>
        </w:rPr>
        <w:t>理解，还易激化抵触情绪。而应急处置能力的不足更为突出，面对商户群体性质疑等突发状况时，无法灵活平衡法规要求与群众诉求，导致小矛盾升级为</w:t>
      </w:r>
      <w:r>
        <w:rPr>
          <w:rFonts w:hint="eastAsia" w:ascii="仿宋_GB2312" w:hAnsi="仿宋_GB2312" w:eastAsia="仿宋_GB2312" w:cs="仿宋_GB2312"/>
          <w:sz w:val="32"/>
          <w:szCs w:val="32"/>
          <w:lang w:val="en-US" w:eastAsia="zh-CN"/>
        </w:rPr>
        <w:t>舆情</w:t>
      </w:r>
      <w:r>
        <w:rPr>
          <w:rFonts w:hint="default" w:ascii="仿宋_GB2312" w:hAnsi="仿宋_GB2312" w:eastAsia="仿宋_GB2312" w:cs="仿宋_GB2312"/>
          <w:sz w:val="32"/>
          <w:szCs w:val="32"/>
          <w:lang w:val="en-US" w:eastAsia="zh-CN"/>
        </w:rPr>
        <w:t>，既损害执法公信力，也</w:t>
      </w:r>
      <w:r>
        <w:rPr>
          <w:rFonts w:hint="eastAsia" w:ascii="仿宋_GB2312" w:hAnsi="仿宋_GB2312" w:eastAsia="仿宋_GB2312" w:cs="仿宋_GB2312"/>
          <w:sz w:val="32"/>
          <w:szCs w:val="32"/>
          <w:lang w:val="en-US" w:eastAsia="zh-CN"/>
        </w:rPr>
        <w:t>偏</w:t>
      </w:r>
      <w:r>
        <w:rPr>
          <w:rFonts w:hint="default" w:ascii="仿宋_GB2312" w:hAnsi="仿宋_GB2312" w:eastAsia="仿宋_GB2312" w:cs="仿宋_GB2312"/>
          <w:sz w:val="32"/>
          <w:szCs w:val="32"/>
          <w:lang w:val="en-US" w:eastAsia="zh-CN"/>
        </w:rPr>
        <w:t>离了执法</w:t>
      </w:r>
      <w:r>
        <w:rPr>
          <w:rFonts w:hint="eastAsia" w:ascii="仿宋_GB2312" w:hAnsi="仿宋_GB2312" w:eastAsia="仿宋_GB2312" w:cs="仿宋_GB2312"/>
          <w:sz w:val="32"/>
          <w:szCs w:val="32"/>
          <w:lang w:val="en-US" w:eastAsia="zh-CN"/>
        </w:rPr>
        <w:t>为民</w:t>
      </w:r>
      <w:r>
        <w:rPr>
          <w:rFonts w:hint="default" w:ascii="仿宋_GB2312" w:hAnsi="仿宋_GB2312" w:eastAsia="仿宋_GB2312" w:cs="仿宋_GB2312"/>
          <w:sz w:val="32"/>
          <w:szCs w:val="32"/>
          <w:lang w:val="en-US" w:eastAsia="zh-CN"/>
        </w:rPr>
        <w:t>的初衷。</w:t>
      </w:r>
    </w:p>
    <w:p w14:paraId="52036E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(三)普法宣传力度仍需加强。</w:t>
      </w:r>
      <w:r>
        <w:rPr>
          <w:rFonts w:hint="eastAsia" w:ascii="仿宋_GB2312" w:hAnsi="仿宋_GB2312" w:eastAsia="仿宋_GB2312" w:cs="仿宋_GB2312"/>
          <w:sz w:val="32"/>
          <w:szCs w:val="32"/>
          <w:lang w:val="en-US" w:eastAsia="zh-CN"/>
        </w:rPr>
        <w:t>普法方式仍较为传统单一，多以发放宣传单页、口头告知为主，缺乏线上新媒体推广、典型案例警示教育、情景模拟宣讲等多元化形式，难以吸引管理对象的关注，导致普法内容传播效果有限，商户对法规的理解仅停留在表层。未系统梳理本地执法案例形成教学素材，导致执法人员难以从典型案例中汲取经验、规避失误，同时也无法借助真实案例向群众直观解读法规，削弱了普法宣传的说服力和感染力。</w:t>
      </w:r>
    </w:p>
    <w:p w14:paraId="4CFFF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四、下一步工作安排</w:t>
      </w:r>
    </w:p>
    <w:p w14:paraId="267CD7CA">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前，随着法治政府建设的深入推进和基层治理体系的不断完善，行政执法工作正面临新形势、新任务、新挑战，我镇将主动顺应变革、补齐能力短板，以更强的责任担当、更优的工作举措、更实的工作作风，推动行政执法工作提质增效。</w:t>
      </w:r>
    </w:p>
    <w:p w14:paraId="56E37FA0">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（一）持续强化制度落实。</w:t>
      </w:r>
      <w:r>
        <w:rPr>
          <w:rFonts w:hint="eastAsia" w:ascii="仿宋_GB2312" w:hAnsi="仿宋_GB2312" w:eastAsia="仿宋_GB2312" w:cs="仿宋_GB2312"/>
          <w:sz w:val="32"/>
          <w:szCs w:val="32"/>
          <w:lang w:val="en-US" w:eastAsia="zh-CN"/>
        </w:rPr>
        <w:t>常态化落实《天津市贯彻落实〈提升行政执法质量三年行动计划（2023—2025年）〉实施方案》和《天津市人民政府办公厅印发关于全面推行行政执法公示制度执法全过程记录制度重大执法决定法制审核制度实施方案的通知》等有关制度机制，将制度要求深度融入日常执法各环节，以刚性制度约束夯实执法质量根基，以标准化流程提升执法公信力。</w:t>
      </w:r>
    </w:p>
    <w:p w14:paraId="10A8D85B">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（二）着力提升行政执法规范化水平。</w:t>
      </w:r>
      <w:r>
        <w:rPr>
          <w:rFonts w:hint="eastAsia" w:ascii="仿宋_GB2312" w:hAnsi="仿宋_GB2312" w:eastAsia="仿宋_GB2312" w:cs="仿宋_GB2312"/>
          <w:sz w:val="32"/>
          <w:szCs w:val="32"/>
          <w:lang w:val="en-US" w:eastAsia="zh-CN"/>
        </w:rPr>
        <w:t>坚持重大执法全记录制度，提高人员取证意识，使执法人员习惯“阳光下执法”，继续完善执法过程中存储有关制度，严格落实相关管理，确保执法信息不丢失，涉诉涉访时，可供调用，确保执法行为全程留痕、可溯可查，持续推进行政执法监督体系建设实现执法流程规范化、执法监督常态化，持续推进严格规范公正文明执法。</w:t>
      </w:r>
    </w:p>
    <w:p w14:paraId="542FE8D8">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（三）巩固规范涉企行政执法行动成果。</w:t>
      </w:r>
      <w:r>
        <w:rPr>
          <w:rFonts w:hint="eastAsia" w:ascii="仿宋_GB2312" w:hAnsi="仿宋_GB2312" w:eastAsia="仿宋_GB2312" w:cs="仿宋_GB2312"/>
          <w:sz w:val="32"/>
          <w:szCs w:val="32"/>
          <w:lang w:val="en-US" w:eastAsia="zh-CN"/>
        </w:rPr>
        <w:t>立足前期规范涉企行政执法行动成效，进一步细化完善涉企执法事项清单，结合辖区企业经营类型、规模及行业特点，精准划定执法检查范围与频次。落实 “首违不罚”“轻微免罚” 政策，明确免罚情形认定标准，杜绝随意执法、多头执法，切实为企业营造稳定可预期的执法环境。</w:t>
      </w:r>
    </w:p>
    <w:p w14:paraId="5E982ECE">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（四）靶向提高执法人员执法水平。</w:t>
      </w:r>
      <w:r>
        <w:rPr>
          <w:rFonts w:hint="eastAsia" w:ascii="仿宋_GB2312" w:hAnsi="仿宋_GB2312" w:eastAsia="仿宋_GB2312" w:cs="仿宋_GB2312"/>
          <w:sz w:val="32"/>
          <w:szCs w:val="32"/>
          <w:lang w:val="en-US" w:eastAsia="zh-CN"/>
        </w:rPr>
        <w:t>聘请专业的法律讲师及业务骨干，针对不同短板的执法人员，教授不同形式及内容的课程，因材施教；将公共法律知识、专业法律知识、新法律法规专题等法律教育培训纳入队伍建设工作中；加大柔性执法教育力度，通过以案释法、案例示范等手段，结合“城管进社区•服务面对面”工作，帮助执法人员精准掌握柔性执法的技巧方法与尺度标准，提升应对特殊群体、复杂场景的执法处置能力，同时推动执法人员将人文关怀理念融入执法全过程，实现执法既有法律力度又有服务温度。</w:t>
      </w:r>
    </w:p>
    <w:p w14:paraId="6D40B2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7021D8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2B3F52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6D340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14B11717">
      <w:pPr>
        <w:keepNext w:val="0"/>
        <w:keepLines w:val="0"/>
        <w:pageBreakBefore w:val="0"/>
        <w:widowControl w:val="0"/>
        <w:kinsoku/>
        <w:wordWrap/>
        <w:overflowPunct/>
        <w:topLinePunct w:val="0"/>
        <w:autoSpaceDE/>
        <w:autoSpaceDN/>
        <w:bidi w:val="0"/>
        <w:adjustRightInd/>
        <w:snapToGrid/>
        <w:spacing w:line="560" w:lineRule="exact"/>
        <w:ind w:left="2940" w:leftChars="0" w:firstLine="42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辛口镇人民政府</w:t>
      </w:r>
    </w:p>
    <w:p w14:paraId="352C11C3">
      <w:pPr>
        <w:keepNext w:val="0"/>
        <w:keepLines w:val="0"/>
        <w:pageBreakBefore w:val="0"/>
        <w:widowControl w:val="0"/>
        <w:kinsoku/>
        <w:wordWrap/>
        <w:overflowPunct/>
        <w:topLinePunct w:val="0"/>
        <w:autoSpaceDE/>
        <w:autoSpaceDN/>
        <w:bidi w:val="0"/>
        <w:adjustRightInd/>
        <w:snapToGrid/>
        <w:spacing w:line="560" w:lineRule="exact"/>
        <w:ind w:left="2940" w:leftChars="0" w:firstLine="42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2025年12月8日</w:t>
      </w:r>
    </w:p>
    <w:p w14:paraId="4E8B4A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黑体" w:hAnsi="黑体" w:eastAsia="黑体" w:cs="黑体"/>
          <w:sz w:val="32"/>
          <w:szCs w:val="32"/>
          <w:lang w:val="en-US" w:eastAsia="zh-CN"/>
        </w:rPr>
      </w:pPr>
    </w:p>
    <w:sectPr>
      <w:footerReference r:id="rId3" w:type="default"/>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C4F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D3C1F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BD3C1F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DBEA3"/>
    <w:multiLevelType w:val="singleLevel"/>
    <w:tmpl w:val="912DBEA3"/>
    <w:lvl w:ilvl="0" w:tentative="0">
      <w:start w:val="2"/>
      <w:numFmt w:val="chineseCounting"/>
      <w:suff w:val="nothing"/>
      <w:lvlText w:val="%1、"/>
      <w:lvlJc w:val="left"/>
      <w:rPr>
        <w:rFonts w:hint="eastAsia"/>
      </w:rPr>
    </w:lvl>
  </w:abstractNum>
  <w:abstractNum w:abstractNumId="1">
    <w:nsid w:val="ACB79F37"/>
    <w:multiLevelType w:val="singleLevel"/>
    <w:tmpl w:val="ACB79F3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40588"/>
    <w:rsid w:val="2AAC3290"/>
    <w:rsid w:val="317029A2"/>
    <w:rsid w:val="366F7F47"/>
    <w:rsid w:val="385C5D8D"/>
    <w:rsid w:val="42994958"/>
    <w:rsid w:val="45FA3B3B"/>
    <w:rsid w:val="5CDB1483"/>
    <w:rsid w:val="5E8720EC"/>
    <w:rsid w:val="6873723D"/>
    <w:rsid w:val="75656804"/>
    <w:rsid w:val="77EA7FA1"/>
    <w:rsid w:val="792D1D48"/>
    <w:rsid w:val="7B534CA4"/>
    <w:rsid w:val="7FD97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3473</Words>
  <Characters>3556</Characters>
  <Lines>0</Lines>
  <Paragraphs>0</Paragraphs>
  <TotalTime>85</TotalTime>
  <ScaleCrop>false</ScaleCrop>
  <LinksUpToDate>false</LinksUpToDate>
  <CharactersWithSpaces>3570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2025-12-03T08:47:00Z</dcterms:created>
  <dc:creator>17620</dc:creator>
  <cp:lastModifiedBy>差不多先生</cp:lastModifiedBy>
  <cp:lastPrinted>2025-12-08T00:33:34Z</cp:lastPrinted>
  <dcterms:modified xsi:type="dcterms:W3CDTF">2025-12-08T01:56:31Z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eyJoZGlkIjoiYzI4YTI2NzUwNDNjODEyYTYwZDk2YWVlNGNmYThlODEiLCJ1c2VySWQiOiI1MjA4MzE3MTAifQ==</vt:lpwstr>
  </property>
  <property fmtid="{D5CDD505-2E9C-101B-9397-08002B2CF9AE}" pid="4" name="ICV">
    <vt:lpwstr>27126BF9468B4914AAB4D013916DFBBE_13</vt:lpwstr>
  </property>
</Properties>
</file>