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天津市西青区西营门街道办事处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年度法治政府建设情况报告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2021年以来，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我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街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深入贯彻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区委、区政府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推进依法行政、建设法治政府的各项决策部署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以街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工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委确定的中心工作为重点，以全面推进法治建设为主线，以提高依法行政水平为核心，健全政策法规制度，规范行政权力运行和监管，加强行政争议预防和化解，推进法治宣传教育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有力服务保障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全街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经济社会高质量发展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现就202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年度法治政府建设情况报告如下。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textAlignment w:val="auto"/>
        <w:rPr>
          <w:rFonts w:hint="default" w:ascii="Times New Roman" w:hAnsi="Times New Roman" w:eastAsia="黑体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黑体" w:cs="Times New Roman"/>
          <w:sz w:val="34"/>
          <w:szCs w:val="34"/>
          <w:lang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4"/>
          <w:szCs w:val="34"/>
          <w:lang w:eastAsia="zh-CN"/>
        </w:rPr>
        <w:t>主要工作成效</w:t>
      </w:r>
    </w:p>
    <w:p>
      <w:pPr>
        <w:contextualSpacing/>
        <w:rPr>
          <w:rFonts w:hint="default" w:ascii="Times New Roman" w:hAnsi="Times New Roman" w:eastAsia="楷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楷体" w:cs="Times New Roman"/>
          <w:sz w:val="34"/>
          <w:szCs w:val="34"/>
          <w:lang w:eastAsia="zh-CN"/>
        </w:rPr>
        <w:t xml:space="preserve">    （一）</w:t>
      </w:r>
      <w:r>
        <w:rPr>
          <w:rFonts w:hint="default" w:ascii="Times New Roman" w:hAnsi="Times New Roman" w:eastAsia="楷体" w:cs="Times New Roman"/>
          <w:sz w:val="34"/>
          <w:szCs w:val="34"/>
          <w:lang w:val="en-US" w:eastAsia="zh-CN"/>
        </w:rPr>
        <w:t>学习领悟习近平法治思想，运用法治思维推动解决问题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 xml:space="preserve">    1.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把认真学习领会和贯彻落实习近平法治思想作为重大政治任务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全面准确把握“十一个坚持”的科学内涵，增强“四个意识”，坚定“四个自信”，做到“两个维护”，做到学思用贯通，知信行统一。要吃透基本精神、把握核心要义、明确工作要求，把学习成效转化为推进全面依法治街的强大动力，切实把习近平法治思想贯彻落实到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全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街法治建设各方面和全过程。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组织开展习近平法治思想系列学习培训活动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通过专题讲座、报告会、支部学习等多种形式，深入学习领会习近平法治思想。2021年8月20日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街工委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成立了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领导干部学习贯彻习近平法治思想专题研讨班，2021年9月3日由街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公共安全办组织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举办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了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2021年度辅助执法人员能力培训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会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并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将习近平法治思想作为党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工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委理论学习中心组重点学习内容，纳入领导干部应知应会法律法规清单，列入领导干部学法考法述法重要内容，不断提高领导干部运用法治思维和法治方式开展工作的本领。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深入推进习近平法治思想宣传阐释工作。广泛开展普法宣传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以学习宣传贯彻习近平法治思想为主线，贯彻落实“八五”普法工作规划，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并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与全民普法工作紧密结合起来。发挥理论宣讲团、普法讲师团、普法志愿者等队伍优势，组织发动农村“法治带头人”“法律明白人”，积极开展群众性法治宣传活动。深入推进新闻网络宣传，组织各新闻媒体、网站通过专题报道、评论文章、组织访谈、开设专栏等多种方式，持续推动广大干部群众深入学习贯彻习近平法治思想。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同时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加强宣传阵地建设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推进法治广场、长廊、公园等习近平法治思想宣传阵地建设，搭建全方位、全覆盖的宣传平台阵地。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firstLine="680"/>
        <w:textAlignment w:val="auto"/>
        <w:rPr>
          <w:rFonts w:hint="eastAsia" w:ascii="Times New Roman" w:hAnsi="Times New Roman" w:eastAsia="楷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楷体" w:cs="Times New Roman"/>
          <w:sz w:val="34"/>
          <w:szCs w:val="34"/>
          <w:lang w:eastAsia="zh-CN"/>
        </w:rPr>
        <w:t>（二）</w:t>
      </w:r>
      <w:r>
        <w:rPr>
          <w:rFonts w:hint="eastAsia" w:ascii="Times New Roman" w:hAnsi="Times New Roman" w:eastAsia="楷体" w:cs="Times New Roman"/>
          <w:sz w:val="34"/>
          <w:szCs w:val="34"/>
          <w:lang w:val="en-US" w:eastAsia="zh-CN"/>
        </w:rPr>
        <w:t>强化领导，健全制度，依法全面履行政府职能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 xml:space="preserve">    1.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法治思维和依法行政能力不断提高。街领导带头落实学法讲法制度，组织全街53名领导干部参加国家工作人员网上学法用法考试专题学法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坚持把法治素养作为考察任用干部的重要依据，提升干部运用法治思维和法治方式解决问题的能力。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2.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普法宣传教育全面加强。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全年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共深入辖区内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村股份经济合作社、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王顶堤农贸市场、学校、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企业、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敬老院等地开展了“远离非法集资”、“守住钱袋子，护好幸福家”、“法援惠民生 助力农民工”扫黑除恶、创建文明城区、贯彻《民法典》、关爱老年人、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2020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·12·4宪法宣传日等主题宣传活动20次，发放宣传资料5000余份，受益群众3000余人。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3.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转变职能，提高效率，服务型政府建设深入实施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。一是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便民服务体系得到全面深化。以推进“简化办、网上办、就近办、移动办”为改革重心，全力提升我街党群服务中心“一站式”政务服务平台建设，继续深化“一窗受理”和“一件事”办理。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二是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社会稳定机制逐渐完善。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2021年，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街社会矛盾调处化解中心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共接待群众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328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起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1652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人次，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确保矛盾纠纷事事有着落，见见有回音。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同时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完善了信访接待流程，严格按照接待流程图履行各自工作职责，职责清晰，闭环管理。街领导主动下访、约访，到相关村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股份经济合作社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、社区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实地解决回答信访群众诉求，将问题矛盾化解在一线。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全年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已完成10件“四访”积案、3件进京访案件的化解工作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，并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对生活困难的信访人进行生活慰问，购买米、面、油到其家中进行走访，缓解其生活困难，做到帮扶到位。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4.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做好疫情期间人员核查及重点人员稳控工作。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新冠疫情爆发以来，我街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全年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累计收到区政法委各类人员数据推送4000余批次，共计9万余人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排查出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属于我街管理的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重点人员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约480人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，已全部核实管控到位。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街公共安全办牵头制作了宣传布标和大幅宣传海报贴纸，统一印制《西营门街村（社区）外地返津人员登记册》，严格做到逐一登记逐一排查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。同时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做好企业、商户的安全检查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要求疫情期间营业的及复工复产后的企业、商户测量体温，定时消毒消杀，严禁经营过期食品等，指导其严格按照规定复工复产，保证企业安全生产。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5.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加大各类安全生产、食品药品监管和消防安全整治力度，认真落实"人民至上"的指导思想，强化安全生产排查和整治，及时采取有效措施消除安全隐患，全力维护全街经济社会发展秩序，有效杜绝了重大安全事故的发生。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6.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规范行政执法活动，推进公正文明执法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。一是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行政执法队伍建设得到全面加强。我街认真落实机构改革相关工作要求，配齐配强行政执法力量，完善执法人员管理。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积极开展队内教育培训工作，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全年共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组织行政执法人员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开展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公共法律知识、专业法律知识、新法律法规等专题培训10多次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督促执法人员在完成规定学时的基础上，自觉开展自学活动，以提升法律素养、提高工作能力。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二是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在行政执法过程中，严格履行执法程序，充分保障相对人的各项权益。落实执法过程全记录、案件公示及案件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审核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等工作要求，确保行政执法过程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公平、公正、透明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textAlignment w:val="auto"/>
        <w:rPr>
          <w:rFonts w:hint="default" w:ascii="Times New Roman" w:hAnsi="Times New Roman" w:eastAsia="黑体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黑体" w:cs="Times New Roman"/>
          <w:sz w:val="34"/>
          <w:szCs w:val="34"/>
          <w:lang w:eastAsia="zh-CN"/>
        </w:rPr>
        <w:t xml:space="preserve">    二、</w:t>
      </w:r>
      <w:r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  <w:t>履行第一责任人职责情况</w:t>
      </w:r>
    </w:p>
    <w:p>
      <w:pPr>
        <w:contextualSpacing/>
        <w:rPr>
          <w:rFonts w:hint="default" w:ascii="Times New Roman" w:hAnsi="Times New Roman" w:eastAsia="楷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楷体" w:cs="Times New Roman"/>
          <w:sz w:val="34"/>
          <w:szCs w:val="34"/>
          <w:lang w:eastAsia="zh-CN"/>
        </w:rPr>
        <w:t xml:space="preserve">    （一）</w:t>
      </w:r>
      <w:r>
        <w:rPr>
          <w:rFonts w:hint="default" w:ascii="Times New Roman" w:hAnsi="Times New Roman" w:eastAsia="楷体" w:cs="Times New Roman"/>
          <w:sz w:val="34"/>
          <w:szCs w:val="34"/>
          <w:lang w:val="en-US" w:eastAsia="zh-CN"/>
        </w:rPr>
        <w:t>强化组织领导</w:t>
      </w:r>
      <w:r>
        <w:rPr>
          <w:rFonts w:hint="default" w:ascii="Times New Roman" w:hAnsi="Times New Roman" w:eastAsia="楷体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楷体" w:cs="Times New Roman"/>
          <w:sz w:val="34"/>
          <w:szCs w:val="34"/>
          <w:lang w:val="en-US" w:eastAsia="zh-CN"/>
        </w:rPr>
        <w:t>带头加强学习交流</w:t>
      </w:r>
    </w:p>
    <w:p>
      <w:pPr>
        <w:numPr>
          <w:ilvl w:val="0"/>
          <w:numId w:val="0"/>
        </w:numPr>
        <w:contextualSpacing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壮大法治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力量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，调整人员分工，明确专人专岗专责，固</w:t>
      </w:r>
      <w:r>
        <w:rPr>
          <w:rFonts w:hint="default" w:ascii="Times New Roman" w:hAnsi="Times New Roman" w:eastAsia="仿宋_GB2312" w:cs="Times New Roman"/>
          <w:sz w:val="34"/>
          <w:szCs w:val="34"/>
          <w:lang w:val="en" w:eastAsia="zh-CN"/>
        </w:rPr>
        <w:t>根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本强基础，持续推进全街法治队伍建设，</w:t>
      </w:r>
      <w:r>
        <w:rPr>
          <w:rFonts w:hint="default" w:ascii="Times New Roman" w:hAnsi="Times New Roman" w:eastAsia="仿宋_GB2312" w:cs="Times New Roman"/>
          <w:sz w:val="34"/>
          <w:szCs w:val="34"/>
          <w:lang w:val="en" w:eastAsia="zh-CN"/>
        </w:rPr>
        <w:t>推动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依法行政能力不断提高。带头把习近平法治思想作为当前和今后一个时期的首要政治任务，布置安排学习，务求内容丰富</w:t>
      </w:r>
      <w:r>
        <w:rPr>
          <w:rFonts w:hint="default" w:ascii="Times New Roman" w:hAnsi="Times New Roman" w:eastAsia="仿宋_GB2312" w:cs="Times New Roman"/>
          <w:sz w:val="34"/>
          <w:szCs w:val="34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形式多样。认真带领干部深入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学习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习近平法治思想核心要义，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全街党员干部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开展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学习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讨论，交流心得体会。</w:t>
      </w:r>
    </w:p>
    <w:p>
      <w:pPr>
        <w:numPr>
          <w:ilvl w:val="0"/>
          <w:numId w:val="1"/>
        </w:numPr>
        <w:ind w:left="680" w:leftChars="0" w:firstLine="0" w:firstLineChars="0"/>
        <w:contextualSpacing/>
        <w:rPr>
          <w:rFonts w:hint="default" w:ascii="Times New Roman" w:hAnsi="Times New Roman" w:eastAsia="楷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楷体" w:cs="Times New Roman"/>
          <w:sz w:val="34"/>
          <w:szCs w:val="34"/>
          <w:lang w:val="en-US" w:eastAsia="zh-CN"/>
        </w:rPr>
        <w:t>加强与</w:t>
      </w:r>
      <w:r>
        <w:rPr>
          <w:rFonts w:hint="default" w:ascii="Times New Roman" w:hAnsi="Times New Roman" w:eastAsia="楷体" w:cs="Times New Roman"/>
          <w:sz w:val="34"/>
          <w:szCs w:val="34"/>
          <w:lang w:val="en" w:eastAsia="zh-CN"/>
        </w:rPr>
        <w:t>专业</w:t>
      </w:r>
      <w:r>
        <w:rPr>
          <w:rFonts w:hint="default" w:ascii="Times New Roman" w:hAnsi="Times New Roman" w:eastAsia="楷体" w:cs="Times New Roman"/>
          <w:sz w:val="34"/>
          <w:szCs w:val="34"/>
          <w:lang w:val="en-US" w:eastAsia="zh-CN"/>
        </w:rPr>
        <w:t>部门的</w:t>
      </w:r>
      <w:r>
        <w:rPr>
          <w:rFonts w:hint="default" w:ascii="Times New Roman" w:hAnsi="Times New Roman" w:eastAsia="楷体" w:cs="Times New Roman"/>
          <w:sz w:val="34"/>
          <w:szCs w:val="34"/>
          <w:lang w:val="en" w:eastAsia="zh-CN"/>
        </w:rPr>
        <w:t>沟通</w:t>
      </w:r>
      <w:r>
        <w:rPr>
          <w:rFonts w:hint="default" w:ascii="Times New Roman" w:hAnsi="Times New Roman" w:eastAsia="楷体" w:cs="Times New Roman"/>
          <w:sz w:val="34"/>
          <w:szCs w:val="34"/>
          <w:lang w:val="en-US" w:eastAsia="zh-CN"/>
        </w:rPr>
        <w:t>联系，主动协调</w:t>
      </w:r>
    </w:p>
    <w:p>
      <w:pPr>
        <w:numPr>
          <w:numId w:val="0"/>
        </w:numPr>
        <w:contextualSpacing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注重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运用法治思维和法治意识推动解决问题，在拆迁、招商引资、地块出让、“飞地”治理等重点工作的决策、推进过程中，邀请街司法所、法律顾问列席，提供参考意见，保障行政工作合法</w:t>
      </w:r>
      <w:r>
        <w:rPr>
          <w:rFonts w:hint="default" w:ascii="Times New Roman" w:hAnsi="Times New Roman" w:eastAsia="仿宋_GB2312" w:cs="Times New Roman"/>
          <w:sz w:val="34"/>
          <w:szCs w:val="34"/>
          <w:lang w:val="en" w:eastAsia="zh-CN"/>
        </w:rPr>
        <w:t>合规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。</w:t>
      </w:r>
    </w:p>
    <w:p>
      <w:pPr>
        <w:numPr>
          <w:numId w:val="0"/>
        </w:numPr>
        <w:contextualSpacing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楷体" w:cs="Times New Roman"/>
          <w:sz w:val="34"/>
          <w:szCs w:val="34"/>
          <w:lang w:eastAsia="zh-CN"/>
        </w:rPr>
        <w:t xml:space="preserve">    （三）</w:t>
      </w:r>
      <w:r>
        <w:rPr>
          <w:rFonts w:hint="default" w:ascii="Times New Roman" w:hAnsi="Times New Roman" w:eastAsia="楷体" w:cs="Times New Roman"/>
          <w:sz w:val="34"/>
          <w:szCs w:val="34"/>
          <w:lang w:val="en-US" w:eastAsia="zh-CN"/>
        </w:rPr>
        <w:t>重大纠纷亲自督办</w:t>
      </w:r>
    </w:p>
    <w:p>
      <w:pPr>
        <w:numPr>
          <w:ilvl w:val="0"/>
          <w:numId w:val="0"/>
        </w:numPr>
        <w:contextualSpacing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楷体" w:cs="Times New Roman"/>
          <w:sz w:val="34"/>
          <w:szCs w:val="34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坚持“一把手”负总责，分管领导具体负责，亲自督办重大纠纷，实行“预测走在预防前、预防走在调解前、调解走在矛盾激化前”的工作机制，加强对矛盾纠纷、疑难信访案件的调处，妥善化解矛盾。强化行政执法督导，以开展法治建设督导为硬手段，对行政败诉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或存在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败诉风险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的案件及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群众反复上访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事项进行梳理、论证，建立法治建设报告制度，约谈各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部门，以谈话形式进行述法述职，做实做细履职尽责的“后半篇文章”。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8" w:lineRule="exact"/>
        <w:textAlignment w:val="auto"/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黑体" w:cs="Times New Roman"/>
          <w:sz w:val="34"/>
          <w:szCs w:val="34"/>
          <w:lang w:eastAsia="zh-CN"/>
        </w:rPr>
        <w:t xml:space="preserve">    三、</w:t>
      </w:r>
      <w:r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  <w:t>工作中存在的问题</w:t>
      </w:r>
    </w:p>
    <w:p>
      <w:pPr>
        <w:numPr>
          <w:ilvl w:val="0"/>
          <w:numId w:val="0"/>
        </w:numPr>
        <w:contextualSpacing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法治建设能力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与上级要求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还有差距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执法人员对于习近平总书记重要讲话精神掌握还不扎实，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缺乏对自身的严格要求，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相关法律法规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学习培训力度不够，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对个别案件的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处理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不够严谨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。</w:t>
      </w:r>
    </w:p>
    <w:p>
      <w:pPr>
        <w:numPr>
          <w:ilvl w:val="0"/>
          <w:numId w:val="0"/>
        </w:numPr>
        <w:contextualSpacing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 xml:space="preserve">    2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亲自解决法治工作中的重点难点问题不主动，导致还存在法治工作制度不健全、执法质量不高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出现行政败诉等问题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。</w:t>
      </w:r>
    </w:p>
    <w:p>
      <w:pPr>
        <w:numPr>
          <w:ilvl w:val="0"/>
          <w:numId w:val="0"/>
        </w:numPr>
        <w:contextualSpacing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 xml:space="preserve">    3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.法治宣传教育缺乏吸引力和感染力，普法宣传品过于单一、重复，普法学法用法有所脱节，领导干部下基层参与普法较少，普法经费不足。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left="0" w:leftChars="0" w:firstLine="680" w:firstLineChars="200"/>
        <w:textAlignment w:val="auto"/>
        <w:rPr>
          <w:rFonts w:hint="default" w:ascii="Times New Roman" w:hAnsi="Times New Roman" w:eastAsia="黑体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黑体" w:cs="Times New Roman"/>
          <w:sz w:val="34"/>
          <w:szCs w:val="34"/>
          <w:lang w:eastAsia="zh-CN"/>
        </w:rPr>
        <w:t>四、</w:t>
      </w:r>
      <w:r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  <w:t>下一步工作</w:t>
      </w:r>
      <w:r>
        <w:rPr>
          <w:rFonts w:hint="default" w:ascii="Times New Roman" w:hAnsi="Times New Roman" w:eastAsia="黑体" w:cs="Times New Roman"/>
          <w:sz w:val="34"/>
          <w:szCs w:val="34"/>
          <w:lang w:eastAsia="zh-CN"/>
        </w:rPr>
        <w:t>举措</w:t>
      </w:r>
    </w:p>
    <w:p>
      <w:pPr>
        <w:numPr>
          <w:ilvl w:val="0"/>
          <w:numId w:val="0"/>
        </w:numPr>
        <w:contextualSpacing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 xml:space="preserve">    1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加强队伍建设。将规范执法队伍管理作为规范化执法建设的关键，积极创新举措，立足新时代、紧盯新职能、把准新定位，主动担当作为，统筹好各方资源力量，不断加强和改进行政执法工作，切实做到规范、公正、文明执着力打造“政治坚定、素质优良、作风过硬、纪律严明、行为规范、廉洁高效”执法队伍。</w:t>
      </w:r>
    </w:p>
    <w:p>
      <w:pPr>
        <w:numPr>
          <w:ilvl w:val="0"/>
          <w:numId w:val="0"/>
        </w:numPr>
        <w:contextualSpacing/>
        <w:jc w:val="both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 xml:space="preserve">    2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推进“三项制度”的落实。学习经验，进一步明确行政执法公示、执法全过程记录和重大行政执法决定法制审核的内容、范围、程序、方式，规范执法制度建设。进一步总结经验，改正不足，严格落实“三项制度”，加强监督检查督办，确保制度得到有效实施，以制度管人、管事，促进执法行为规范。</w:t>
      </w:r>
    </w:p>
    <w:p>
      <w:pPr>
        <w:numPr>
          <w:ilvl w:val="0"/>
          <w:numId w:val="0"/>
        </w:numPr>
        <w:contextualSpacing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 xml:space="preserve">    3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.加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大普法力度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。综合运用广播、LED灯、横幅等载体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大力借助微信、小视频等新媒体，积极营造浓厚的宣传氛围，扩大法治建设宣传教育的广度和深度，进一步引导社会各界力量积极参与，让法治理念深入人心。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 xml:space="preserve">                     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方正小标宋简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5A8909"/>
    <w:multiLevelType w:val="singleLevel"/>
    <w:tmpl w:val="F65A8909"/>
    <w:lvl w:ilvl="0" w:tentative="0">
      <w:start w:val="2"/>
      <w:numFmt w:val="chineseCounting"/>
      <w:suff w:val="nothing"/>
      <w:lvlText w:val="（%1）"/>
      <w:lvlJc w:val="left"/>
      <w:pPr>
        <w:ind w:left="68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15530"/>
    <w:rsid w:val="18366BED"/>
    <w:rsid w:val="1C975BC1"/>
    <w:rsid w:val="1D7DB49E"/>
    <w:rsid w:val="1FFD2FDE"/>
    <w:rsid w:val="33CD0509"/>
    <w:rsid w:val="34C40E57"/>
    <w:rsid w:val="3FFF2A12"/>
    <w:rsid w:val="4BF32684"/>
    <w:rsid w:val="559D9333"/>
    <w:rsid w:val="5E4DAF27"/>
    <w:rsid w:val="5F33701D"/>
    <w:rsid w:val="6ECC9FFF"/>
    <w:rsid w:val="6FF3A0E7"/>
    <w:rsid w:val="7BFD61E0"/>
    <w:rsid w:val="7D7D6961"/>
    <w:rsid w:val="7E2DF9A6"/>
    <w:rsid w:val="7F761915"/>
    <w:rsid w:val="7FFD243B"/>
    <w:rsid w:val="8FE4BC4D"/>
    <w:rsid w:val="976426A1"/>
    <w:rsid w:val="A65F0C3B"/>
    <w:rsid w:val="B7BF9D6B"/>
    <w:rsid w:val="BF51F2C9"/>
    <w:rsid w:val="C3E5A149"/>
    <w:rsid w:val="CFDB2CB4"/>
    <w:rsid w:val="D7746AC8"/>
    <w:rsid w:val="D7CF7946"/>
    <w:rsid w:val="DBEB7881"/>
    <w:rsid w:val="DFAF2152"/>
    <w:rsid w:val="EA7F5990"/>
    <w:rsid w:val="EBAD0000"/>
    <w:rsid w:val="EF7EE903"/>
    <w:rsid w:val="F7E77B52"/>
    <w:rsid w:val="F7FA3EE4"/>
    <w:rsid w:val="FEF3649E"/>
    <w:rsid w:val="FF389B7A"/>
    <w:rsid w:val="FFCF9118"/>
    <w:rsid w:val="FFF78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2021-01-20T17:23:00Z</dcterms:created>
  <dc:creator>zzb</dc:creator>
  <cp:lastModifiedBy>kylin</cp:lastModifiedBy>
  <dcterms:modified xsi:type="dcterms:W3CDTF">2025-03-21T15:25:55Z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E3CCF23FE5014CC6BDA589FC9F8FD87E</vt:lpwstr>
  </property>
</Properties>
</file>