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hint="eastAsia" w:ascii="黑体" w:hAnsi="宋体" w:eastAsia="黑体"/>
          <w:sz w:val="36"/>
          <w:szCs w:val="36"/>
        </w:rPr>
      </w:pPr>
      <w:r>
        <w:rPr>
          <w:rFonts w:hint="eastAsia" w:ascii="黑体" w:hAnsi="宋体" w:eastAsia="黑体"/>
          <w:sz w:val="36"/>
          <w:szCs w:val="36"/>
        </w:rPr>
        <w:t>201</w:t>
      </w:r>
      <w:r>
        <w:rPr>
          <w:rFonts w:hint="eastAsia" w:ascii="黑体" w:hAnsi="宋体" w:eastAsia="黑体"/>
          <w:sz w:val="36"/>
          <w:szCs w:val="36"/>
          <w:lang w:val="en-US" w:eastAsia="zh-CN"/>
        </w:rPr>
        <w:t>8</w:t>
      </w:r>
      <w:r>
        <w:rPr>
          <w:rFonts w:hint="eastAsia" w:ascii="黑体" w:hAnsi="宋体" w:eastAsia="黑体"/>
          <w:sz w:val="36"/>
          <w:szCs w:val="36"/>
        </w:rPr>
        <w:t>年杨柳青镇民办托幼点备案认定名单公示</w:t>
      </w:r>
      <w:r>
        <w:rPr>
          <w:rFonts w:hint="eastAsia" w:ascii="黑体" w:hAnsi="宋体" w:eastAsia="黑体"/>
          <w:sz w:val="36"/>
          <w:szCs w:val="36"/>
          <w:lang w:val="en-US" w:eastAsia="zh-CN"/>
        </w:rPr>
        <w:t>(三）</w:t>
      </w:r>
    </w:p>
    <w:p>
      <w:pPr>
        <w:tabs>
          <w:tab w:val="left" w:pos="5415"/>
        </w:tabs>
        <w:ind w:firstLine="560" w:firstLineChars="200"/>
        <w:rPr>
          <w:rFonts w:hint="eastAsia" w:ascii="宋体" w:hAnsi="宋体"/>
          <w:sz w:val="28"/>
          <w:szCs w:val="28"/>
        </w:rPr>
      </w:pPr>
    </w:p>
    <w:p>
      <w:pPr>
        <w:tabs>
          <w:tab w:val="left" w:pos="5415"/>
        </w:tabs>
        <w:ind w:firstLine="560" w:firstLineChars="200"/>
        <w:rPr>
          <w:rFonts w:hint="eastAsia" w:ascii="宋体" w:hAnsi="宋体"/>
          <w:sz w:val="28"/>
          <w:szCs w:val="28"/>
        </w:rPr>
      </w:pPr>
      <w:r>
        <w:rPr>
          <w:rFonts w:hint="eastAsia" w:ascii="宋体" w:hAnsi="宋体"/>
          <w:sz w:val="28"/>
          <w:szCs w:val="28"/>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tbl>
      <w:tblPr>
        <w:tblStyle w:val="3"/>
        <w:tblpPr w:leftFromText="180" w:rightFromText="180" w:vertAnchor="text" w:horzAnchor="page" w:tblpX="1663" w:tblpY="687"/>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50"/>
        <w:gridCol w:w="2629"/>
        <w:gridCol w:w="16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25" w:type="dxa"/>
            <w:vAlign w:val="center"/>
          </w:tcPr>
          <w:p>
            <w:pPr>
              <w:tabs>
                <w:tab w:val="left" w:pos="5415"/>
              </w:tabs>
              <w:jc w:val="center"/>
              <w:rPr>
                <w:rFonts w:hint="eastAsia" w:ascii="宋体" w:hAnsi="宋体"/>
                <w:sz w:val="28"/>
                <w:szCs w:val="28"/>
              </w:rPr>
            </w:pPr>
            <w:r>
              <w:rPr>
                <w:rFonts w:hint="eastAsia" w:ascii="宋体" w:hAnsi="宋体"/>
                <w:sz w:val="28"/>
                <w:szCs w:val="28"/>
              </w:rPr>
              <w:t>序号</w:t>
            </w:r>
          </w:p>
        </w:tc>
        <w:tc>
          <w:tcPr>
            <w:tcW w:w="2850" w:type="dxa"/>
            <w:vAlign w:val="center"/>
          </w:tcPr>
          <w:p>
            <w:pPr>
              <w:tabs>
                <w:tab w:val="left" w:pos="5415"/>
              </w:tabs>
              <w:jc w:val="center"/>
              <w:rPr>
                <w:rFonts w:hint="eastAsia" w:ascii="宋体" w:hAnsi="宋体"/>
                <w:sz w:val="28"/>
                <w:szCs w:val="28"/>
              </w:rPr>
            </w:pPr>
            <w:r>
              <w:rPr>
                <w:rFonts w:hint="eastAsia" w:ascii="宋体" w:hAnsi="宋体"/>
                <w:sz w:val="28"/>
                <w:szCs w:val="28"/>
              </w:rPr>
              <w:t>托幼点名称</w:t>
            </w:r>
          </w:p>
        </w:tc>
        <w:tc>
          <w:tcPr>
            <w:tcW w:w="2629" w:type="dxa"/>
            <w:vAlign w:val="center"/>
          </w:tcPr>
          <w:p>
            <w:pPr>
              <w:tabs>
                <w:tab w:val="left" w:pos="5415"/>
              </w:tabs>
              <w:jc w:val="center"/>
              <w:rPr>
                <w:rFonts w:hint="eastAsia" w:ascii="宋体" w:hAnsi="宋体"/>
                <w:sz w:val="28"/>
                <w:szCs w:val="28"/>
              </w:rPr>
            </w:pPr>
            <w:r>
              <w:rPr>
                <w:rFonts w:hint="eastAsia" w:ascii="宋体" w:hAnsi="宋体"/>
                <w:sz w:val="28"/>
                <w:szCs w:val="28"/>
              </w:rPr>
              <w:t>举办者</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rPr>
              <w:t>负责人</w:t>
            </w:r>
          </w:p>
        </w:tc>
        <w:tc>
          <w:tcPr>
            <w:tcW w:w="5766" w:type="dxa"/>
            <w:vAlign w:val="center"/>
          </w:tcPr>
          <w:p>
            <w:pPr>
              <w:tabs>
                <w:tab w:val="left" w:pos="5415"/>
              </w:tabs>
              <w:jc w:val="center"/>
              <w:rPr>
                <w:rFonts w:hint="eastAsia" w:ascii="宋体" w:hAnsi="宋体"/>
                <w:sz w:val="28"/>
                <w:szCs w:val="28"/>
              </w:rPr>
            </w:pPr>
            <w:r>
              <w:rPr>
                <w:rFonts w:hint="eastAsia" w:ascii="宋体" w:hAnsi="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25" w:type="dxa"/>
            <w:vAlign w:val="center"/>
          </w:tcPr>
          <w:p>
            <w:pPr>
              <w:tabs>
                <w:tab w:val="left" w:pos="5415"/>
              </w:tabs>
              <w:jc w:val="center"/>
              <w:rPr>
                <w:rFonts w:hint="eastAsia" w:ascii="宋体" w:hAnsi="宋体"/>
                <w:sz w:val="28"/>
                <w:szCs w:val="28"/>
              </w:rPr>
            </w:pPr>
            <w:r>
              <w:rPr>
                <w:rFonts w:hint="eastAsia" w:ascii="宋体" w:hAnsi="宋体"/>
                <w:sz w:val="28"/>
                <w:szCs w:val="28"/>
              </w:rPr>
              <w:t>1</w:t>
            </w:r>
          </w:p>
        </w:tc>
        <w:tc>
          <w:tcPr>
            <w:tcW w:w="28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凯瑞托幼点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张世刚</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张世刚</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杨柳青镇锦绣花园小区公建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25" w:type="dxa"/>
            <w:vAlign w:val="center"/>
          </w:tcPr>
          <w:p>
            <w:pPr>
              <w:tabs>
                <w:tab w:val="left" w:pos="5415"/>
              </w:tabs>
              <w:jc w:val="center"/>
              <w:rPr>
                <w:rFonts w:hint="eastAsia" w:ascii="宋体" w:hAnsi="宋体" w:eastAsia="宋体"/>
                <w:sz w:val="28"/>
                <w:szCs w:val="28"/>
                <w:lang w:val="en-US" w:eastAsia="zh-CN"/>
              </w:rPr>
            </w:pPr>
            <w:r>
              <w:rPr>
                <w:rFonts w:hint="eastAsia" w:ascii="宋体" w:hAnsi="宋体"/>
                <w:sz w:val="28"/>
                <w:szCs w:val="28"/>
                <w:lang w:val="en-US" w:eastAsia="zh-CN"/>
              </w:rPr>
              <w:t>2</w:t>
            </w:r>
          </w:p>
        </w:tc>
        <w:tc>
          <w:tcPr>
            <w:tcW w:w="28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绿野仙踪托幼点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史玛克（天津）教育信息咨询有限公司</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宋琳</w:t>
            </w:r>
          </w:p>
        </w:tc>
        <w:tc>
          <w:tcPr>
            <w:tcW w:w="5766" w:type="dxa"/>
            <w:vAlign w:val="center"/>
          </w:tcPr>
          <w:p>
            <w:pPr>
              <w:tabs>
                <w:tab w:val="left" w:pos="5415"/>
              </w:tabs>
              <w:jc w:val="center"/>
              <w:rPr>
                <w:rFonts w:hint="eastAsia" w:ascii="宋体" w:hAnsi="宋体"/>
                <w:sz w:val="28"/>
                <w:szCs w:val="28"/>
                <w:lang w:val="en-US" w:eastAsia="zh-CN"/>
              </w:rPr>
            </w:pPr>
            <w:r>
              <w:rPr>
                <w:rFonts w:hint="eastAsia" w:ascii="宋体" w:hAnsi="宋体"/>
                <w:sz w:val="28"/>
                <w:szCs w:val="28"/>
                <w:lang w:eastAsia="zh-CN"/>
              </w:rPr>
              <w:t>杨柳青镇青静路瑞祥花园</w:t>
            </w:r>
            <w:r>
              <w:rPr>
                <w:rFonts w:hint="eastAsia" w:ascii="宋体" w:hAnsi="宋体"/>
                <w:sz w:val="28"/>
                <w:szCs w:val="28"/>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25" w:type="dxa"/>
            <w:vAlign w:val="center"/>
          </w:tcPr>
          <w:p>
            <w:pPr>
              <w:tabs>
                <w:tab w:val="left" w:pos="5415"/>
              </w:tabs>
              <w:jc w:val="center"/>
              <w:rPr>
                <w:rFonts w:hint="eastAsia" w:ascii="宋体" w:hAnsi="宋体"/>
                <w:sz w:val="28"/>
                <w:szCs w:val="28"/>
                <w:lang w:val="en-US" w:eastAsia="zh-CN"/>
              </w:rPr>
            </w:pPr>
            <w:r>
              <w:rPr>
                <w:rFonts w:hint="eastAsia" w:ascii="宋体" w:hAnsi="宋体"/>
                <w:sz w:val="28"/>
                <w:szCs w:val="28"/>
                <w:lang w:val="en-US" w:eastAsia="zh-CN"/>
              </w:rPr>
              <w:t>3</w:t>
            </w:r>
          </w:p>
        </w:tc>
        <w:tc>
          <w:tcPr>
            <w:tcW w:w="28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宝贝佳托幼点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周建蕊</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周建蕊</w:t>
            </w:r>
          </w:p>
        </w:tc>
        <w:tc>
          <w:tcPr>
            <w:tcW w:w="5766" w:type="dxa"/>
            <w:vAlign w:val="center"/>
          </w:tcPr>
          <w:p>
            <w:pPr>
              <w:tabs>
                <w:tab w:val="left" w:pos="5415"/>
              </w:tabs>
              <w:jc w:val="center"/>
              <w:rPr>
                <w:rFonts w:hint="eastAsia" w:ascii="宋体" w:hAnsi="宋体"/>
                <w:sz w:val="28"/>
                <w:szCs w:val="28"/>
                <w:lang w:val="en-US" w:eastAsia="zh-CN"/>
              </w:rPr>
            </w:pPr>
            <w:r>
              <w:rPr>
                <w:rFonts w:hint="eastAsia" w:ascii="宋体" w:hAnsi="宋体"/>
                <w:sz w:val="28"/>
                <w:szCs w:val="28"/>
                <w:lang w:eastAsia="zh-CN"/>
              </w:rPr>
              <w:t>杨柳青柳馨园公建</w:t>
            </w:r>
            <w:r>
              <w:rPr>
                <w:rFonts w:hint="eastAsia" w:ascii="宋体" w:hAnsi="宋体"/>
                <w:sz w:val="28"/>
                <w:szCs w:val="28"/>
                <w:lang w:val="en-US" w:eastAsia="zh-CN"/>
              </w:rPr>
              <w:t>2号</w:t>
            </w:r>
          </w:p>
        </w:tc>
      </w:tr>
    </w:tbl>
    <w:p>
      <w:pPr>
        <w:tabs>
          <w:tab w:val="left" w:pos="5415"/>
        </w:tabs>
        <w:ind w:firstLine="560" w:firstLineChars="200"/>
        <w:rPr>
          <w:rFonts w:hint="eastAsia" w:ascii="宋体" w:hAnsi="宋体"/>
          <w:sz w:val="28"/>
          <w:szCs w:val="28"/>
        </w:rPr>
      </w:pPr>
      <w:r>
        <w:rPr>
          <w:rFonts w:hint="eastAsia" w:ascii="宋体" w:hAnsi="宋体"/>
          <w:sz w:val="28"/>
          <w:szCs w:val="28"/>
        </w:rPr>
        <w:t>公示时间：201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r>
        <w:rPr>
          <w:rFonts w:hint="eastAsia" w:ascii="宋体" w:hAnsi="宋体"/>
          <w:sz w:val="28"/>
          <w:szCs w:val="28"/>
          <w:lang w:val="en-US" w:eastAsia="zh-CN"/>
        </w:rPr>
        <w:t>24</w:t>
      </w:r>
      <w:r>
        <w:rPr>
          <w:rFonts w:hint="eastAsia" w:ascii="宋体" w:hAnsi="宋体"/>
          <w:sz w:val="28"/>
          <w:szCs w:val="28"/>
        </w:rPr>
        <w:t>日——</w:t>
      </w:r>
      <w:r>
        <w:rPr>
          <w:rFonts w:hint="eastAsia" w:ascii="宋体" w:hAnsi="宋体"/>
          <w:sz w:val="28"/>
          <w:szCs w:val="28"/>
          <w:lang w:val="en-US" w:eastAsia="zh-CN"/>
        </w:rPr>
        <w:t>2018年7</w:t>
      </w:r>
      <w:r>
        <w:rPr>
          <w:rFonts w:hint="eastAsia" w:ascii="宋体" w:hAnsi="宋体"/>
          <w:sz w:val="28"/>
          <w:szCs w:val="28"/>
        </w:rPr>
        <w:t>月</w:t>
      </w:r>
      <w:r>
        <w:rPr>
          <w:rFonts w:hint="eastAsia" w:ascii="宋体" w:hAnsi="宋体"/>
          <w:sz w:val="28"/>
          <w:szCs w:val="28"/>
          <w:lang w:val="en-US" w:eastAsia="zh-CN"/>
        </w:rPr>
        <w:t>28</w:t>
      </w:r>
      <w:r>
        <w:rPr>
          <w:rFonts w:hint="eastAsia" w:ascii="宋体" w:hAnsi="宋体"/>
          <w:sz w:val="28"/>
          <w:szCs w:val="28"/>
        </w:rPr>
        <w:t>日（共5天）        监督受理电话：</w:t>
      </w:r>
      <w:r>
        <w:rPr>
          <w:rFonts w:hint="eastAsia" w:ascii="宋体" w:hAnsi="宋体"/>
          <w:sz w:val="28"/>
          <w:szCs w:val="28"/>
          <w:lang w:val="en-US" w:eastAsia="zh-CN"/>
        </w:rPr>
        <w:t>022-</w:t>
      </w:r>
      <w:bookmarkStart w:id="0" w:name="_GoBack"/>
      <w:bookmarkEnd w:id="0"/>
      <w:r>
        <w:rPr>
          <w:rFonts w:hint="eastAsia" w:ascii="宋体" w:hAnsi="宋体"/>
          <w:sz w:val="28"/>
          <w:szCs w:val="28"/>
        </w:rPr>
        <w:t>27392124</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75672"/>
    <w:rsid w:val="21EA22CC"/>
    <w:rsid w:val="35B75672"/>
    <w:rsid w:val="6D535020"/>
    <w:rsid w:val="7FF7BA46"/>
    <w:rsid w:val="BFEB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2018-07-20T10:45:00Z</dcterms:created>
  <dc:creator>Administrator</dc:creator>
  <cp:lastModifiedBy>greatwall</cp:lastModifiedBy>
  <dcterms:modified xsi:type="dcterms:W3CDTF">2021-09-01T15:17:43Z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