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EF" w:rsidRDefault="002C38EF" w:rsidP="0064244C">
      <w:pPr>
        <w:widowControl/>
        <w:adjustRightInd w:val="0"/>
        <w:spacing w:line="600" w:lineRule="exact"/>
        <w:ind w:leftChars="200" w:left="420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天津市西青区科学技术局</w:t>
      </w:r>
      <w:r>
        <w:rPr>
          <w:rFonts w:eastAsia="方正小标宋简体"/>
          <w:b/>
          <w:bCs/>
          <w:sz w:val="44"/>
          <w:szCs w:val="44"/>
        </w:rPr>
        <w:t>2019</w:t>
      </w:r>
      <w:r>
        <w:rPr>
          <w:rFonts w:eastAsia="方正小标宋简体" w:cs="方正小标宋简体" w:hint="eastAsia"/>
          <w:b/>
          <w:bCs/>
          <w:sz w:val="44"/>
          <w:szCs w:val="44"/>
        </w:rPr>
        <w:t>年</w:t>
      </w:r>
    </w:p>
    <w:p w:rsidR="002C38EF" w:rsidRDefault="002C38EF" w:rsidP="0064244C">
      <w:pPr>
        <w:widowControl/>
        <w:adjustRightInd w:val="0"/>
        <w:spacing w:line="600" w:lineRule="exact"/>
        <w:ind w:leftChars="200" w:left="420"/>
        <w:jc w:val="center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政府信息公开工作年度报告</w:t>
      </w:r>
    </w:p>
    <w:p w:rsidR="002C38EF" w:rsidRDefault="002C38EF" w:rsidP="0064244C">
      <w:pPr>
        <w:adjustRightInd w:val="0"/>
        <w:spacing w:line="600" w:lineRule="exact"/>
        <w:ind w:leftChars="200" w:left="420"/>
        <w:jc w:val="center"/>
        <w:rPr>
          <w:rFonts w:eastAsia="楷体_GB2312"/>
          <w:b/>
          <w:bCs/>
          <w:sz w:val="24"/>
          <w:szCs w:val="24"/>
        </w:rPr>
      </w:pP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本年度报告根据《中华人民共和国政府信息公开条例》（国务院令第</w:t>
      </w:r>
      <w:r>
        <w:rPr>
          <w:rFonts w:eastAsia="仿宋_GB2312"/>
          <w:sz w:val="32"/>
          <w:szCs w:val="32"/>
        </w:rPr>
        <w:t>711</w:t>
      </w:r>
      <w:r>
        <w:rPr>
          <w:rFonts w:eastAsia="仿宋_GB2312" w:cs="仿宋_GB2312" w:hint="eastAsia"/>
          <w:sz w:val="32"/>
          <w:szCs w:val="32"/>
        </w:rPr>
        <w:t>号，以下简称《条例》）编制。本年度报告由总体情况、主动公开政府信息情况、收到和处理政府信息公开申请情况、因政府信息公开工作被申请行政复议和提起行政诉讼情况、政府信息公开工作存在的主要问题及改进情况、其他需要报告的事项六部分组成。本年度报告中所列数据的统计期限自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日起至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eastAsia="仿宋_GB2312" w:cs="仿宋_GB2312" w:hint="eastAsia"/>
          <w:sz w:val="32"/>
          <w:szCs w:val="32"/>
        </w:rPr>
        <w:t>日止。</w:t>
      </w:r>
    </w:p>
    <w:p w:rsidR="002C38EF" w:rsidRDefault="002C38EF" w:rsidP="0064244C">
      <w:pPr>
        <w:adjustRightInd w:val="0"/>
        <w:spacing w:line="560" w:lineRule="exact"/>
        <w:ind w:firstLineChars="200" w:firstLine="64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一、总体情况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年，区科技局在区委、区政府的领导下，坚持以习近平新时代中国特色社会主义思想为指导，深入贯彻党的十九大及十九届二中、三中、四中全会精神，认真贯彻落实《条例》和《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年天津市政务公开工作要点》等文件要求，切实加强信息公开工作的规范化、制度化水平，不断推进信息公开工作顺利开展。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（一）主动公开方面。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年度，区科技局通过西青区政府门户网站主动公开各类政府信息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 w:cs="仿宋_GB2312" w:hint="eastAsia"/>
          <w:sz w:val="32"/>
          <w:szCs w:val="32"/>
        </w:rPr>
        <w:t>条。其中财政预决算信息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条、规范性文件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件、其它信息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cs="仿宋_GB2312" w:hint="eastAsia"/>
          <w:sz w:val="32"/>
          <w:szCs w:val="32"/>
        </w:rPr>
        <w:t>条。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（二）依申请公开方面。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年度，我局未收到依申请</w:t>
      </w:r>
      <w:r>
        <w:rPr>
          <w:rFonts w:eastAsia="仿宋_GB2312" w:cs="仿宋_GB2312" w:hint="eastAsia"/>
          <w:sz w:val="32"/>
          <w:szCs w:val="32"/>
        </w:rPr>
        <w:lastRenderedPageBreak/>
        <w:t>公开申请。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三）政府信息管理方面。我局进一步规范政府信息发布和管理，明确机关各科室主动公开信息的范围、程序、方式、时限和要求，确保信息发布准确、安全、高效；确定局主要负责人为政府信息发布的第一责任人，分管负责人是主要责任人，科室负责人和信息发布人为直接责任人，确保政府信息公开各项工作落到实处。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（四）平台建设方面。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 w:cs="仿宋_GB2312" w:hint="eastAsia"/>
          <w:sz w:val="32"/>
          <w:szCs w:val="32"/>
        </w:rPr>
        <w:t>年度，我局主要依托西青区政府门户网站公开政府信息，严格遵守网站公开政府信息相关规定，确保信息发布安全高效。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五）监督保障方面。我局明确专人负责局信息公开日常工作，明确其岗位职责、服务规范；积极组织信息公开工作人员自学新条例、积极参加上级关于新条例的相关培训学习；加强检查监督，不断提高信息公开的质量和效率。</w:t>
      </w:r>
    </w:p>
    <w:p w:rsidR="002C38EF" w:rsidRDefault="002C38EF" w:rsidP="0064244C">
      <w:pPr>
        <w:adjustRightIn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2C38E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C38E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C38E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38E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Pr="00A71D11" w:rsidRDefault="00551E30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Pr="00A71D11" w:rsidRDefault="002C38E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Pr="00A71D11" w:rsidRDefault="002C38EF">
            <w:pPr>
              <w:widowControl/>
              <w:jc w:val="center"/>
              <w:rPr>
                <w:rFonts w:ascii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2C38E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C38E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C38E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38E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38E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C38E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C38EF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38E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38E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C38E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2C38EF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38E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C38E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C38E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2C38EF" w:rsidRDefault="002C38EF">
      <w:pPr>
        <w:widowControl/>
        <w:shd w:val="clear" w:color="auto" w:fill="FFFFFF"/>
        <w:ind w:firstLine="480"/>
        <w:rPr>
          <w:rFonts w:ascii="宋体"/>
          <w:color w:val="333333"/>
          <w:kern w:val="0"/>
          <w:sz w:val="24"/>
          <w:szCs w:val="24"/>
        </w:rPr>
      </w:pPr>
    </w:p>
    <w:p w:rsidR="002C38EF" w:rsidRDefault="002C38EF">
      <w:pPr>
        <w:widowControl/>
        <w:shd w:val="clear" w:color="auto" w:fill="FFFFFF"/>
        <w:spacing w:after="240"/>
        <w:ind w:firstLine="480"/>
        <w:rPr>
          <w:rFonts w:ascii="黑体" w:eastAsia="黑体" w:hAnsi="宋体"/>
          <w:kern w:val="0"/>
          <w:sz w:val="32"/>
          <w:szCs w:val="32"/>
        </w:rPr>
      </w:pPr>
    </w:p>
    <w:p w:rsidR="002C38EF" w:rsidRDefault="002C38EF" w:rsidP="0064244C">
      <w:pPr>
        <w:widowControl/>
        <w:shd w:val="clear" w:color="auto" w:fill="FFFFFF"/>
        <w:spacing w:after="240"/>
        <w:ind w:firstLineChars="200" w:firstLine="64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16"/>
        <w:gridCol w:w="854"/>
        <w:gridCol w:w="2086"/>
        <w:gridCol w:w="814"/>
        <w:gridCol w:w="755"/>
        <w:gridCol w:w="755"/>
        <w:gridCol w:w="813"/>
        <w:gridCol w:w="973"/>
        <w:gridCol w:w="711"/>
        <w:gridCol w:w="694"/>
      </w:tblGrid>
      <w:tr w:rsidR="002C38EF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C38EF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C38EF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2C38EF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trHeight w:val="297"/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危及“三安全一稳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lastRenderedPageBreak/>
              <w:t>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lastRenderedPageBreak/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6.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7.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8.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/>
                <w:kern w:val="0"/>
              </w:rPr>
            </w:pPr>
            <w:r>
              <w:rPr>
                <w:rFonts w:ascii="Calibri" w:eastAsia="楷体_GB2312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/>
                <w:kern w:val="0"/>
              </w:rPr>
            </w:pPr>
            <w:r>
              <w:rPr>
                <w:rFonts w:ascii="Calibri" w:eastAsia="楷体_GB2312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1.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2.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/>
                <w:kern w:val="0"/>
              </w:rPr>
            </w:pPr>
            <w:r>
              <w:rPr>
                <w:rFonts w:ascii="Calibri" w:eastAsia="楷体_GB2312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/>
                <w:kern w:val="0"/>
              </w:rPr>
            </w:pPr>
            <w:r>
              <w:rPr>
                <w:rFonts w:ascii="Calibri" w:eastAsia="楷体_GB2312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3.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4.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spacing w:line="500" w:lineRule="exact"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/>
                <w:kern w:val="0"/>
                <w:sz w:val="20"/>
                <w:szCs w:val="20"/>
              </w:rPr>
              <w:t>5.</w:t>
            </w: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/>
                <w:kern w:val="0"/>
              </w:rPr>
            </w:pPr>
            <w:r>
              <w:rPr>
                <w:rFonts w:ascii="Calibri" w:eastAsia="楷体_GB2312" w:hAnsi="Calibri" w:cs="Calibri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 w:cs="楷体_GB2312"/>
                <w:kern w:val="0"/>
              </w:rPr>
            </w:pPr>
            <w:r>
              <w:rPr>
                <w:rFonts w:ascii="楷体_GB2312" w:eastAsia="楷体_GB2312" w:hAnsi="宋体" w:cs="楷体_GB2312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楷体_GB2312" w:eastAsia="楷体_GB2312" w:hAnsi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楷体" w:cs="楷体_GB2312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 w:cs="楷体_GB2312"/>
                <w:kern w:val="0"/>
              </w:rPr>
            </w:pPr>
            <w:r>
              <w:rPr>
                <w:rFonts w:ascii="楷体_GB2312" w:eastAsia="楷体_GB2312" w:hAnsi="宋体" w:cs="楷体_GB2312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楷体_GB2312" w:eastAsia="楷体_GB2312" w:hAnsi="宋体" w:cs="楷体_GB2312"/>
                <w:kern w:val="0"/>
              </w:rPr>
            </w:pPr>
            <w:r>
              <w:rPr>
                <w:rFonts w:ascii="楷体_GB2312" w:eastAsia="楷体_GB2312" w:hAnsi="宋体" w:cs="楷体_GB2312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0</w:t>
            </w:r>
          </w:p>
        </w:tc>
      </w:tr>
      <w:tr w:rsidR="002C38EF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cs="宋体"/>
                <w:kern w:val="0"/>
              </w:rPr>
              <w:t>0</w:t>
            </w:r>
          </w:p>
        </w:tc>
      </w:tr>
    </w:tbl>
    <w:p w:rsidR="002C38EF" w:rsidRDefault="002C38EF" w:rsidP="0064244C">
      <w:pPr>
        <w:widowControl/>
        <w:shd w:val="clear" w:color="auto" w:fill="FFFFFF"/>
        <w:ind w:firstLineChars="200" w:firstLine="64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lastRenderedPageBreak/>
        <w:t>四、政府信息公开行政复议、行政诉讼情况</w:t>
      </w:r>
    </w:p>
    <w:p w:rsidR="002C38EF" w:rsidRDefault="002C38EF">
      <w:pPr>
        <w:widowControl/>
        <w:shd w:val="clear" w:color="auto" w:fill="FFFFFF"/>
        <w:ind w:firstLine="480"/>
        <w:rPr>
          <w:rFonts w:ascii="宋体"/>
          <w:kern w:val="0"/>
          <w:sz w:val="24"/>
          <w:szCs w:val="24"/>
        </w:rPr>
      </w:pP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C38E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C38E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C38EF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8EF" w:rsidRDefault="002C38EF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C38E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8EF" w:rsidRDefault="002C38E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2C38EF" w:rsidRDefault="002C38EF" w:rsidP="0064244C">
      <w:pPr>
        <w:widowControl/>
        <w:shd w:val="clear" w:color="auto" w:fill="FFFFFF"/>
        <w:ind w:firstLineChars="200" w:firstLine="64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五、存在的主要问题及改进情况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（一）主要问题。一是政府信息公开不够规范，信息发布和更新效率有待进一步提高；二是在人员业务培训上有待进一步加强。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（二）改进措施。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 w:cs="仿宋_GB2312" w:hint="eastAsia"/>
          <w:sz w:val="32"/>
          <w:szCs w:val="32"/>
        </w:rPr>
        <w:t>年，我局将进一步加强对信息公开工作的组织领导，扎实做好以下工作：一是进一步完善工作机制，对政府信息公开实行规范化管理，采取多种形式不断深化政府信息公开内容；二是加大培训和学习力度，认真组织相关人员继续学习新修订的《中华人民共和国政府信息公开条例》等文件，不断提升我局信息公开工作的质量。</w:t>
      </w:r>
    </w:p>
    <w:p w:rsidR="002C38EF" w:rsidRDefault="002C38EF" w:rsidP="0064244C">
      <w:pPr>
        <w:adjustRightInd w:val="0"/>
        <w:spacing w:line="560" w:lineRule="exact"/>
        <w:ind w:firstLineChars="200" w:firstLine="64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六、其他需要报告的事项</w:t>
      </w:r>
    </w:p>
    <w:p w:rsidR="002C38EF" w:rsidRDefault="002C38EF" w:rsidP="0064244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无其他需要报告的事项。</w:t>
      </w:r>
    </w:p>
    <w:sectPr w:rsidR="002C38EF" w:rsidSect="00B7727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8EF" w:rsidRDefault="002C38EF" w:rsidP="000F676F">
      <w:r>
        <w:separator/>
      </w:r>
    </w:p>
  </w:endnote>
  <w:endnote w:type="continuationSeparator" w:id="0">
    <w:p w:rsidR="002C38EF" w:rsidRDefault="002C38EF" w:rsidP="000F6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8EF" w:rsidRDefault="0064244C">
    <w:pPr>
      <w:pStyle w:val="a4"/>
      <w:jc w:val="center"/>
    </w:pPr>
    <w:fldSimple w:instr=" PAGE   \* MERGEFORMAT ">
      <w:r w:rsidR="00551E30" w:rsidRPr="00551E30">
        <w:rPr>
          <w:noProof/>
          <w:lang w:val="zh-CN"/>
        </w:rPr>
        <w:t>4</w:t>
      </w:r>
    </w:fldSimple>
  </w:p>
  <w:p w:rsidR="002C38EF" w:rsidRDefault="002C38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8EF" w:rsidRDefault="002C38EF" w:rsidP="000F676F">
      <w:r>
        <w:separator/>
      </w:r>
    </w:p>
  </w:footnote>
  <w:footnote w:type="continuationSeparator" w:id="0">
    <w:p w:rsidR="002C38EF" w:rsidRDefault="002C38EF" w:rsidP="000F6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3000354"/>
    <w:rsid w:val="00035B68"/>
    <w:rsid w:val="0008144B"/>
    <w:rsid w:val="000F676F"/>
    <w:rsid w:val="001427CD"/>
    <w:rsid w:val="002C38EF"/>
    <w:rsid w:val="00377C46"/>
    <w:rsid w:val="00551E30"/>
    <w:rsid w:val="00567103"/>
    <w:rsid w:val="0064244C"/>
    <w:rsid w:val="00A71D11"/>
    <w:rsid w:val="00AA525A"/>
    <w:rsid w:val="00B7727C"/>
    <w:rsid w:val="00D200A0"/>
    <w:rsid w:val="00F3266C"/>
    <w:rsid w:val="00F35641"/>
    <w:rsid w:val="00FD3D72"/>
    <w:rsid w:val="204546FB"/>
    <w:rsid w:val="23000354"/>
    <w:rsid w:val="68C3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7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F6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F67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0F6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F67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</Pages>
  <Words>1866</Words>
  <Characters>445</Characters>
  <Application>Microsoft Office Word</Application>
  <DocSecurity>0</DocSecurity>
  <Lines>3</Lines>
  <Paragraphs>4</Paragraphs>
  <ScaleCrop>false</ScaleCrop>
  <Company>CHINA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内托</dc:creator>
  <cp:keywords/>
  <dc:description/>
  <cp:lastModifiedBy>Administrator</cp:lastModifiedBy>
  <cp:revision>8</cp:revision>
  <cp:lastPrinted>2020-02-20T07:40:00Z</cp:lastPrinted>
  <dcterms:created xsi:type="dcterms:W3CDTF">2020-02-19T02:48:00Z</dcterms:created>
  <dcterms:modified xsi:type="dcterms:W3CDTF">2020-02-21T02:59:00Z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