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0" w:lineRule="exact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ascii="Times New Roman" w:hAnsi="Times New Roman" w:eastAsia="仿宋_GB2312" w:cs="Times New Roman"/>
          <w:sz w:val="32"/>
          <w:szCs w:val="24"/>
        </w:rPr>
        <w:pict>
          <v:shape id="文本框 3" o:spid="_x0000_s1026" o:spt="202" type="#_x0000_t202" style="position:absolute;left:0pt;margin-left:80.15pt;margin-top:-42.3pt;height:66.7pt;width:441pt;mso-position-horizontal-relative:page;mso-position-vertical-relative:margin;z-index:-251658240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</w:p>
    <w:p>
      <w:pPr>
        <w:widowControl/>
        <w:adjustRightInd w:val="0"/>
        <w:spacing w:line="600" w:lineRule="exact"/>
        <w:ind w:left="396" w:leftChars="200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天津市西青区</w:t>
      </w:r>
      <w:r>
        <w:rPr>
          <w:rFonts w:hint="eastAsia" w:eastAsia="方正小标宋简体"/>
          <w:b/>
          <w:sz w:val="44"/>
          <w:szCs w:val="44"/>
        </w:rPr>
        <w:t>卫健委</w:t>
      </w:r>
      <w:r>
        <w:rPr>
          <w:rFonts w:eastAsia="方正小标宋简体"/>
          <w:b/>
          <w:sz w:val="44"/>
          <w:szCs w:val="44"/>
        </w:rPr>
        <w:t>201</w:t>
      </w:r>
      <w:r>
        <w:rPr>
          <w:rFonts w:hint="eastAsia" w:eastAsia="方正小标宋简体"/>
          <w:b/>
          <w:sz w:val="44"/>
          <w:szCs w:val="44"/>
        </w:rPr>
        <w:t>9</w:t>
      </w:r>
      <w:r>
        <w:rPr>
          <w:rFonts w:eastAsia="方正小标宋简体"/>
          <w:b/>
          <w:sz w:val="44"/>
          <w:szCs w:val="44"/>
        </w:rPr>
        <w:t>年政府信息</w:t>
      </w:r>
    </w:p>
    <w:p>
      <w:pPr>
        <w:widowControl/>
        <w:adjustRightInd w:val="0"/>
        <w:spacing w:line="600" w:lineRule="exact"/>
        <w:ind w:left="396" w:leftChars="200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公开</w:t>
      </w:r>
      <w:r>
        <w:rPr>
          <w:rFonts w:hint="eastAsia" w:eastAsia="方正小标宋简体"/>
          <w:b/>
          <w:sz w:val="44"/>
          <w:szCs w:val="44"/>
        </w:rPr>
        <w:t>工作</w:t>
      </w:r>
      <w:r>
        <w:rPr>
          <w:rFonts w:eastAsia="方正小标宋简体"/>
          <w:b/>
          <w:sz w:val="44"/>
          <w:szCs w:val="44"/>
        </w:rPr>
        <w:t>年度报告</w:t>
      </w:r>
    </w:p>
    <w:p>
      <w:pPr>
        <w:adjustRightInd w:val="0"/>
        <w:spacing w:line="600" w:lineRule="exact"/>
        <w:ind w:left="396" w:leftChars="200"/>
        <w:jc w:val="center"/>
        <w:rPr>
          <w:rFonts w:eastAsia="楷体_GB2312"/>
          <w:b/>
          <w:sz w:val="24"/>
        </w:rPr>
      </w:pPr>
    </w:p>
    <w:p>
      <w:pPr>
        <w:adjustRightInd w:val="0"/>
        <w:spacing w:line="560" w:lineRule="exact"/>
        <w:ind w:left="396" w:leftChars="200" w:firstLine="61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本年度报告根据《中华人民共和国政府信息公开条例》（国务院令第</w:t>
      </w:r>
      <w:r>
        <w:rPr>
          <w:rFonts w:hint="eastAsia" w:eastAsia="仿宋_GB2312"/>
          <w:sz w:val="32"/>
          <w:szCs w:val="32"/>
        </w:rPr>
        <w:t>711</w:t>
      </w:r>
      <w:r>
        <w:rPr>
          <w:rFonts w:eastAsia="仿宋_GB2312"/>
          <w:sz w:val="32"/>
          <w:szCs w:val="32"/>
        </w:rPr>
        <w:t>号，以下简称《条例》）编制。本本年度报告中所列数据的统计期限自201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年1月1日起至201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年12月31日止。</w:t>
      </w:r>
    </w:p>
    <w:p>
      <w:pPr>
        <w:adjustRightInd w:val="0"/>
        <w:spacing w:line="560" w:lineRule="exact"/>
        <w:ind w:left="396" w:leftChars="200" w:firstLine="616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</w:t>
      </w:r>
      <w:r>
        <w:rPr>
          <w:rFonts w:hint="eastAsia" w:ascii="黑体" w:hAnsi="黑体" w:eastAsia="黑体"/>
          <w:sz w:val="32"/>
          <w:szCs w:val="32"/>
        </w:rPr>
        <w:t>总体情况</w:t>
      </w:r>
    </w:p>
    <w:p>
      <w:pPr>
        <w:adjustRightInd w:val="0"/>
        <w:spacing w:line="560" w:lineRule="exact"/>
        <w:ind w:left="396" w:leftChars="200" w:firstLine="616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201</w:t>
      </w: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年，在</w:t>
      </w:r>
      <w:r>
        <w:rPr>
          <w:rFonts w:hint="eastAsia" w:eastAsia="仿宋_GB2312"/>
          <w:sz w:val="32"/>
          <w:szCs w:val="32"/>
        </w:rPr>
        <w:t>区</w:t>
      </w:r>
      <w:r>
        <w:rPr>
          <w:rFonts w:eastAsia="仿宋_GB2312"/>
          <w:sz w:val="32"/>
          <w:szCs w:val="32"/>
        </w:rPr>
        <w:t>政府</w:t>
      </w:r>
      <w:r>
        <w:rPr>
          <w:rFonts w:hint="eastAsia" w:eastAsia="仿宋_GB2312"/>
          <w:sz w:val="32"/>
          <w:szCs w:val="32"/>
        </w:rPr>
        <w:t>办公</w:t>
      </w:r>
      <w:r>
        <w:rPr>
          <w:rFonts w:hint="eastAsia" w:eastAsia="仿宋_GB2312"/>
          <w:sz w:val="32"/>
          <w:szCs w:val="32"/>
          <w:lang w:eastAsia="zh-CN"/>
        </w:rPr>
        <w:t>室</w:t>
      </w:r>
      <w:bookmarkStart w:id="0" w:name="_GoBack"/>
      <w:bookmarkEnd w:id="0"/>
      <w:r>
        <w:rPr>
          <w:rFonts w:eastAsia="仿宋_GB2312"/>
          <w:sz w:val="32"/>
          <w:szCs w:val="32"/>
        </w:rPr>
        <w:t>的指导帮助下，</w:t>
      </w:r>
      <w:r>
        <w:rPr>
          <w:rFonts w:hint="eastAsia" w:eastAsia="仿宋_GB2312"/>
          <w:sz w:val="32"/>
          <w:szCs w:val="32"/>
        </w:rPr>
        <w:t>我委坚持以习近平新时代中国特色社会主义思想为指导，全面贯彻党的十九大和十九届二中、三中、四中全会精神，坚决落实习近平总书记对天津工作的重要指示要求，按照区委、区政府的部署，不断提高政治站位，强化责任担当，</w:t>
      </w:r>
      <w:r>
        <w:rPr>
          <w:rFonts w:eastAsia="仿宋_GB2312"/>
          <w:sz w:val="32"/>
          <w:szCs w:val="32"/>
        </w:rPr>
        <w:t>认真贯彻落实《条例》</w:t>
      </w:r>
      <w:r>
        <w:rPr>
          <w:rFonts w:hint="eastAsia" w:eastAsia="仿宋_GB2312"/>
          <w:sz w:val="32"/>
          <w:szCs w:val="32"/>
        </w:rPr>
        <w:t>和《2019年天津市政务公开工作要点》等文件要求，扩大公开范围、加强解读回应、深化重点领域信息公开，进一步提高政府工作透明度，不断提升政府信息公开实效，切实增强人民群众满意度和获得感。</w:t>
      </w:r>
    </w:p>
    <w:p>
      <w:pPr>
        <w:adjustRightInd w:val="0"/>
        <w:spacing w:line="560" w:lineRule="exact"/>
        <w:ind w:left="396" w:leftChars="200" w:firstLine="616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（一）主动公开方面。2019年，卫健委通过西青区政府门户网站主动公开行政规范性文件11件。准确发布区政府办公室2019年部门预算、2018年部门决算等信息。</w:t>
      </w:r>
    </w:p>
    <w:p>
      <w:pPr>
        <w:adjustRightInd w:val="0"/>
        <w:spacing w:line="560" w:lineRule="exact"/>
        <w:ind w:left="396" w:leftChars="200" w:firstLine="616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（二）依申请公开方面。及时更新调整政府信息公开指南，明确公众获取主动公开和依申请公开信息的主要渠道和具体方式。严格执行新修订的《条例》，结合新要求，继续完善</w:t>
      </w:r>
      <w:r>
        <w:rPr>
          <w:rFonts w:eastAsia="仿宋_GB2312"/>
          <w:sz w:val="32"/>
          <w:szCs w:val="32"/>
        </w:rPr>
        <w:t>政府信息依申请公开</w:t>
      </w:r>
      <w:r>
        <w:rPr>
          <w:rFonts w:hint="eastAsia" w:eastAsia="仿宋_GB2312"/>
          <w:sz w:val="32"/>
          <w:szCs w:val="32"/>
        </w:rPr>
        <w:t>多渠道</w:t>
      </w:r>
      <w:r>
        <w:rPr>
          <w:rFonts w:eastAsia="仿宋_GB2312"/>
          <w:sz w:val="32"/>
          <w:szCs w:val="32"/>
        </w:rPr>
        <w:t>登记备案</w:t>
      </w:r>
      <w:r>
        <w:rPr>
          <w:rFonts w:hint="eastAsia" w:eastAsia="仿宋_GB2312"/>
          <w:sz w:val="32"/>
          <w:szCs w:val="32"/>
        </w:rPr>
        <w:t>工作机制</w:t>
      </w:r>
      <w:r>
        <w:rPr>
          <w:rFonts w:eastAsia="仿宋_GB2312"/>
          <w:sz w:val="32"/>
          <w:szCs w:val="32"/>
        </w:rPr>
        <w:t>，实行多角度、多节点统计，</w:t>
      </w:r>
      <w:r>
        <w:rPr>
          <w:rFonts w:hint="eastAsia" w:eastAsia="仿宋_GB2312"/>
          <w:sz w:val="32"/>
          <w:szCs w:val="32"/>
        </w:rPr>
        <w:t>及时将相关信息统一录入管理系统。</w:t>
      </w:r>
    </w:p>
    <w:p>
      <w:pPr>
        <w:adjustRightInd w:val="0"/>
        <w:spacing w:line="560" w:lineRule="exact"/>
        <w:ind w:left="396" w:leftChars="200" w:firstLine="616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政府信息管理方面。加强和规范政府信息管理，完成对政府信息公开目录的规范调整，医疗卫生、行政处罚和强制等领域信息。严格落实政府系统公文规范管理要求，参与完善区政府公文的公开属性源头认定和发布审查工作机制，在拟制公文时必须明确公开属性，随公文一并报批。坚持应公开尽公开原则，对拟不公开的，必须依法依规说明理由。</w:t>
      </w:r>
      <w:r>
        <w:rPr>
          <w:rFonts w:hint="eastAsia" w:ascii="方正仿宋简体" w:hAnsi="Calibri" w:eastAsia="方正仿宋简体" w:cs="Times New Roman"/>
          <w:sz w:val="34"/>
          <w:szCs w:val="34"/>
        </w:rPr>
        <w:t xml:space="preserve">   </w:t>
      </w: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二、主动公开政府信息情况</w:t>
      </w:r>
    </w:p>
    <w:tbl>
      <w:tblPr>
        <w:tblStyle w:val="6"/>
        <w:tblW w:w="81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20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11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11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+184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192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-108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145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136313703.6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</w:rPr>
      </w:pP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三、收到和处理政府信息公开申请情况</w:t>
      </w: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Layout w:type="fixed"/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楷体" w:eastAsia="楷体_GB2312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Calibri" w:hAnsi="Calibri" w:eastAsia="楷体_GB2312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0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</w:rPr>
      </w:pPr>
    </w:p>
    <w:p>
      <w:pPr>
        <w:widowControl/>
        <w:shd w:val="clear" w:color="auto" w:fill="FFFFFF"/>
        <w:ind w:firstLine="482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</w:rPr>
      </w:pPr>
    </w:p>
    <w:tbl>
      <w:tblPr>
        <w:tblStyle w:val="6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ascii="Calibri" w:hAnsi="Calibri" w:eastAsia="宋体" w:cs="Calibri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0</w:t>
            </w:r>
          </w:p>
        </w:tc>
      </w:tr>
    </w:tbl>
    <w:p>
      <w:pPr>
        <w:widowControl/>
        <w:shd w:val="clear" w:color="auto" w:fill="FFFFFF"/>
        <w:spacing w:after="240"/>
        <w:ind w:firstLine="462" w:firstLineChars="15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无</w:t>
      </w:r>
    </w:p>
    <w:p>
      <w:pPr>
        <w:widowControl/>
        <w:shd w:val="clear" w:color="auto" w:fill="FFFFFF"/>
        <w:spacing w:after="240"/>
        <w:ind w:firstLine="48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六、其他需要报告的事项</w:t>
      </w:r>
    </w:p>
    <w:p>
      <w:pPr>
        <w:widowControl/>
        <w:shd w:val="clear" w:color="auto" w:fill="FFFFFF"/>
        <w:ind w:firstLine="480"/>
        <w:rPr>
          <w:rFonts w:ascii="Calibri" w:hAnsi="Calibri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24"/>
        </w:rPr>
        <w:t>无</w:t>
      </w:r>
    </w:p>
    <w:sectPr>
      <w:headerReference r:id="rId3" w:type="default"/>
      <w:pgSz w:w="11906" w:h="16838"/>
      <w:pgMar w:top="2098" w:right="1474" w:bottom="1701" w:left="1588" w:header="1134" w:footer="1134" w:gutter="0"/>
      <w:cols w:space="425" w:num="1"/>
      <w:docGrid w:type="linesAndChars" w:linePitch="574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0D5"/>
    <w:rsid w:val="000370F6"/>
    <w:rsid w:val="00066EB9"/>
    <w:rsid w:val="00081023"/>
    <w:rsid w:val="00083CBA"/>
    <w:rsid w:val="0009684C"/>
    <w:rsid w:val="00097C88"/>
    <w:rsid w:val="000B4089"/>
    <w:rsid w:val="000B599D"/>
    <w:rsid w:val="0011315F"/>
    <w:rsid w:val="00114242"/>
    <w:rsid w:val="0012015D"/>
    <w:rsid w:val="001335A4"/>
    <w:rsid w:val="00134DF8"/>
    <w:rsid w:val="001366F6"/>
    <w:rsid w:val="00144F16"/>
    <w:rsid w:val="00165825"/>
    <w:rsid w:val="001808BF"/>
    <w:rsid w:val="00181339"/>
    <w:rsid w:val="001D160A"/>
    <w:rsid w:val="00231AE4"/>
    <w:rsid w:val="002328D0"/>
    <w:rsid w:val="00232E79"/>
    <w:rsid w:val="0026600F"/>
    <w:rsid w:val="00275719"/>
    <w:rsid w:val="0028390F"/>
    <w:rsid w:val="00283B83"/>
    <w:rsid w:val="00293C80"/>
    <w:rsid w:val="002D0B88"/>
    <w:rsid w:val="00325BA9"/>
    <w:rsid w:val="003330C4"/>
    <w:rsid w:val="00335AF5"/>
    <w:rsid w:val="00371A8E"/>
    <w:rsid w:val="00377253"/>
    <w:rsid w:val="0038221F"/>
    <w:rsid w:val="003A3DC9"/>
    <w:rsid w:val="003B6323"/>
    <w:rsid w:val="003C5B99"/>
    <w:rsid w:val="003E398D"/>
    <w:rsid w:val="0041516C"/>
    <w:rsid w:val="00415A8D"/>
    <w:rsid w:val="00430FAD"/>
    <w:rsid w:val="004549BD"/>
    <w:rsid w:val="00462C1F"/>
    <w:rsid w:val="004652C2"/>
    <w:rsid w:val="004813BF"/>
    <w:rsid w:val="00484B66"/>
    <w:rsid w:val="00490D44"/>
    <w:rsid w:val="004A5702"/>
    <w:rsid w:val="004B2224"/>
    <w:rsid w:val="004C01FC"/>
    <w:rsid w:val="004D7788"/>
    <w:rsid w:val="005015E0"/>
    <w:rsid w:val="00534CCA"/>
    <w:rsid w:val="005752CB"/>
    <w:rsid w:val="0057755B"/>
    <w:rsid w:val="005A1ACB"/>
    <w:rsid w:val="005D3A1E"/>
    <w:rsid w:val="006145F7"/>
    <w:rsid w:val="006155BF"/>
    <w:rsid w:val="00623E60"/>
    <w:rsid w:val="006439A1"/>
    <w:rsid w:val="0068743C"/>
    <w:rsid w:val="006927ED"/>
    <w:rsid w:val="006C51FD"/>
    <w:rsid w:val="006C7D6F"/>
    <w:rsid w:val="006D6883"/>
    <w:rsid w:val="006F1C33"/>
    <w:rsid w:val="00704C9D"/>
    <w:rsid w:val="00746C92"/>
    <w:rsid w:val="00757ED1"/>
    <w:rsid w:val="007649F4"/>
    <w:rsid w:val="00792811"/>
    <w:rsid w:val="007B3C8E"/>
    <w:rsid w:val="007C147F"/>
    <w:rsid w:val="007C68E1"/>
    <w:rsid w:val="007F4B4A"/>
    <w:rsid w:val="00821417"/>
    <w:rsid w:val="008323FB"/>
    <w:rsid w:val="00844D25"/>
    <w:rsid w:val="00850329"/>
    <w:rsid w:val="008523F2"/>
    <w:rsid w:val="008706A7"/>
    <w:rsid w:val="008779D0"/>
    <w:rsid w:val="00887DD0"/>
    <w:rsid w:val="00890A3A"/>
    <w:rsid w:val="008D1960"/>
    <w:rsid w:val="008D504D"/>
    <w:rsid w:val="008E2764"/>
    <w:rsid w:val="009070D2"/>
    <w:rsid w:val="00926834"/>
    <w:rsid w:val="009420D9"/>
    <w:rsid w:val="00976DC4"/>
    <w:rsid w:val="0097700C"/>
    <w:rsid w:val="009823A9"/>
    <w:rsid w:val="00995BAC"/>
    <w:rsid w:val="009E30AE"/>
    <w:rsid w:val="00A31768"/>
    <w:rsid w:val="00A463B0"/>
    <w:rsid w:val="00AD0B7C"/>
    <w:rsid w:val="00AD16A5"/>
    <w:rsid w:val="00AD6F27"/>
    <w:rsid w:val="00AE33C9"/>
    <w:rsid w:val="00AF61E4"/>
    <w:rsid w:val="00B03972"/>
    <w:rsid w:val="00B32183"/>
    <w:rsid w:val="00B744D2"/>
    <w:rsid w:val="00B82F25"/>
    <w:rsid w:val="00BB30D5"/>
    <w:rsid w:val="00BD0516"/>
    <w:rsid w:val="00BD6152"/>
    <w:rsid w:val="00BF552E"/>
    <w:rsid w:val="00C6420B"/>
    <w:rsid w:val="00C77E04"/>
    <w:rsid w:val="00C837E4"/>
    <w:rsid w:val="00C85C40"/>
    <w:rsid w:val="00C93623"/>
    <w:rsid w:val="00CE75E0"/>
    <w:rsid w:val="00D06529"/>
    <w:rsid w:val="00D16979"/>
    <w:rsid w:val="00D30461"/>
    <w:rsid w:val="00D365A6"/>
    <w:rsid w:val="00D63E15"/>
    <w:rsid w:val="00D86436"/>
    <w:rsid w:val="00DE37DC"/>
    <w:rsid w:val="00E2047D"/>
    <w:rsid w:val="00E24070"/>
    <w:rsid w:val="00E44EF5"/>
    <w:rsid w:val="00E504BA"/>
    <w:rsid w:val="00E60D45"/>
    <w:rsid w:val="00E81DD2"/>
    <w:rsid w:val="00EA66CC"/>
    <w:rsid w:val="00EB29D5"/>
    <w:rsid w:val="00EE0587"/>
    <w:rsid w:val="00F346BE"/>
    <w:rsid w:val="00F41D1F"/>
    <w:rsid w:val="00F52F29"/>
    <w:rsid w:val="00F54235"/>
    <w:rsid w:val="00F571A3"/>
    <w:rsid w:val="00F75650"/>
    <w:rsid w:val="00F81FD8"/>
    <w:rsid w:val="00F9571B"/>
    <w:rsid w:val="00FB0755"/>
    <w:rsid w:val="00FB7C43"/>
    <w:rsid w:val="7DD52B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312</Words>
  <Characters>1785</Characters>
  <Lines>14</Lines>
  <Paragraphs>4</Paragraphs>
  <TotalTime>126</TotalTime>
  <ScaleCrop>false</ScaleCrop>
  <LinksUpToDate>false</LinksUpToDate>
  <CharactersWithSpaces>2093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2019-05-10T10:05:00Z</dcterms:created>
  <dc:creator>gf</dc:creator>
  <cp:lastModifiedBy>kylin</cp:lastModifiedBy>
  <cp:lastPrinted>2019-06-28T16:58:00Z</cp:lastPrinted>
  <dcterms:modified xsi:type="dcterms:W3CDTF">2020-02-26T11:03:52Z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