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lang w:eastAsia="zh-CN"/>
        </w:rPr>
        <w:t>规划</w:t>
      </w:r>
      <w:r>
        <w:rPr>
          <w:rFonts w:hint="eastAsia" w:ascii="方正小标宋_GBK" w:eastAsia="方正小标宋_GBK"/>
          <w:sz w:val="38"/>
          <w:szCs w:val="38"/>
        </w:rPr>
        <w:t>环境影响评价公众意见</w:t>
      </w:r>
      <w:bookmarkStart w:id="0" w:name="_GoBack"/>
      <w:bookmarkEnd w:id="0"/>
      <w:r>
        <w:rPr>
          <w:rFonts w:hint="eastAsia" w:ascii="方正小标宋_GBK" w:eastAsia="方正小标宋_GBK"/>
          <w:sz w:val="38"/>
          <w:szCs w:val="38"/>
        </w:rPr>
        <w:t>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rPr>
              <w:t>西青区环卫设施布局规划（</w:t>
            </w:r>
            <w:r>
              <w:rPr>
                <w:rFonts w:hint="default" w:ascii="Times New Roman" w:hAnsi="Times New Roman" w:eastAsia="宋体" w:cs="Times New Roman"/>
                <w:sz w:val="21"/>
                <w:szCs w:val="21"/>
              </w:rPr>
              <w:t>2017-2035</w:t>
            </w:r>
            <w:r>
              <w:rPr>
                <w:rFonts w:hint="eastAsia" w:ascii="宋体" w:hAnsi="宋体" w:eastAsia="宋体"/>
                <w:sz w:val="21"/>
                <w:szCs w:val="21"/>
              </w:rPr>
              <w:t>年）</w:t>
            </w:r>
            <w:r>
              <w:rPr>
                <w:rFonts w:hint="eastAsia" w:ascii="宋体" w:hAnsi="宋体" w:eastAsia="宋体"/>
                <w:sz w:val="21"/>
                <w:szCs w:val="21"/>
                <w:lang w:eastAsia="zh-CN"/>
              </w:rPr>
              <w:t>环境影响评价项目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BD92FF2"/>
    <w:rsid w:val="2B553386"/>
    <w:rsid w:val="44EB321A"/>
    <w:rsid w:val="5572112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2021-03-29T02:52:32Z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