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3E" w:rsidRPr="008E641C" w:rsidRDefault="005C7B3E" w:rsidP="000A5EB7">
      <w:pPr>
        <w:spacing w:line="400" w:lineRule="exact"/>
        <w:jc w:val="center"/>
        <w:rPr>
          <w:rFonts w:ascii="Times New Roman" w:hAnsi="Times New Roman" w:cs="Times New Roman"/>
          <w:b/>
          <w:szCs w:val="21"/>
        </w:rPr>
      </w:pPr>
      <w:r w:rsidRPr="008E641C">
        <w:rPr>
          <w:rFonts w:ascii="Times New Roman" w:hAnsi="Times New Roman" w:cs="Times New Roman"/>
          <w:b/>
          <w:szCs w:val="21"/>
        </w:rPr>
        <w:t>天津市西青生活垃圾综合处理厂</w:t>
      </w:r>
      <w:r w:rsidRPr="008E641C">
        <w:rPr>
          <w:rFonts w:ascii="Times New Roman" w:hAnsi="Times New Roman" w:cs="Times New Roman"/>
          <w:b/>
          <w:szCs w:val="21"/>
        </w:rPr>
        <w:t>PPP</w:t>
      </w:r>
      <w:r w:rsidRPr="008E641C">
        <w:rPr>
          <w:rFonts w:ascii="Times New Roman" w:hAnsi="Times New Roman" w:cs="Times New Roman"/>
          <w:b/>
          <w:szCs w:val="21"/>
        </w:rPr>
        <w:t>项目</w:t>
      </w:r>
    </w:p>
    <w:p w:rsidR="00682FBC" w:rsidRPr="008E641C" w:rsidRDefault="00682FBC" w:rsidP="000A5EB7">
      <w:pPr>
        <w:spacing w:line="400" w:lineRule="exact"/>
        <w:jc w:val="center"/>
        <w:rPr>
          <w:rFonts w:ascii="Times New Roman" w:hAnsi="Times New Roman" w:cs="Times New Roman"/>
          <w:b/>
          <w:szCs w:val="21"/>
        </w:rPr>
      </w:pPr>
      <w:r w:rsidRPr="008E641C">
        <w:rPr>
          <w:rFonts w:ascii="Times New Roman" w:hAnsi="Times New Roman" w:cs="Times New Roman"/>
          <w:b/>
          <w:szCs w:val="21"/>
        </w:rPr>
        <w:t>环境影响评价公众参与</w:t>
      </w:r>
      <w:r w:rsidR="005722B4">
        <w:rPr>
          <w:rFonts w:ascii="Times New Roman" w:hAnsi="Times New Roman" w:cs="Times New Roman" w:hint="eastAsia"/>
          <w:b/>
          <w:szCs w:val="21"/>
        </w:rPr>
        <w:t>信息公示</w:t>
      </w:r>
    </w:p>
    <w:p w:rsidR="00F403FA" w:rsidRPr="008E641C" w:rsidRDefault="00F403FA" w:rsidP="00F403FA">
      <w:pPr>
        <w:spacing w:line="360" w:lineRule="auto"/>
        <w:ind w:firstLineChars="200" w:firstLine="420"/>
        <w:rPr>
          <w:rFonts w:ascii="Times New Roman" w:hAnsi="Times New Roman" w:cs="Times New Roman"/>
        </w:rPr>
      </w:pPr>
      <w:r w:rsidRPr="008E641C">
        <w:rPr>
          <w:rFonts w:ascii="Times New Roman" w:hAnsi="Times New Roman" w:cs="Times New Roman"/>
        </w:rPr>
        <w:t>根据《中华人民共和国环境影响评价法》、《环境影响评价公众参与办法》（生态环境部令</w:t>
      </w:r>
      <w:r w:rsidRPr="008E641C">
        <w:rPr>
          <w:rFonts w:ascii="Times New Roman" w:hAnsi="Times New Roman" w:cs="Times New Roman"/>
        </w:rPr>
        <w:t xml:space="preserve"> </w:t>
      </w:r>
      <w:r w:rsidRPr="008E641C">
        <w:rPr>
          <w:rFonts w:ascii="Times New Roman" w:hAnsi="Times New Roman" w:cs="Times New Roman"/>
        </w:rPr>
        <w:t>第</w:t>
      </w:r>
      <w:r w:rsidRPr="008E641C">
        <w:rPr>
          <w:rFonts w:ascii="Times New Roman" w:hAnsi="Times New Roman" w:cs="Times New Roman"/>
        </w:rPr>
        <w:t>4</w:t>
      </w:r>
      <w:r w:rsidRPr="008E641C">
        <w:rPr>
          <w:rFonts w:ascii="Times New Roman" w:hAnsi="Times New Roman" w:cs="Times New Roman"/>
        </w:rPr>
        <w:t>号）规定，现就天津市西青生活垃圾综合处理厂</w:t>
      </w:r>
      <w:r w:rsidRPr="008E641C">
        <w:rPr>
          <w:rFonts w:ascii="Times New Roman" w:hAnsi="Times New Roman" w:cs="Times New Roman"/>
        </w:rPr>
        <w:t>PPP</w:t>
      </w:r>
      <w:r w:rsidRPr="008E641C">
        <w:rPr>
          <w:rFonts w:ascii="Times New Roman" w:hAnsi="Times New Roman" w:cs="Times New Roman"/>
        </w:rPr>
        <w:t>项目环境影响评价信息进行</w:t>
      </w:r>
      <w:r w:rsidR="005A0911" w:rsidRPr="008E641C">
        <w:rPr>
          <w:rFonts w:ascii="Times New Roman" w:hAnsi="Times New Roman" w:cs="Times New Roman"/>
        </w:rPr>
        <w:t>第一次</w:t>
      </w:r>
      <w:r w:rsidRPr="008E641C">
        <w:rPr>
          <w:rFonts w:ascii="Times New Roman" w:hAnsi="Times New Roman" w:cs="Times New Roman"/>
        </w:rPr>
        <w:t>公示，欢迎公众积极参与并提出宝贵意见。</w:t>
      </w:r>
    </w:p>
    <w:p w:rsidR="005C7B3E" w:rsidRPr="008E641C" w:rsidRDefault="005C7B3E" w:rsidP="005C7B3E">
      <w:pPr>
        <w:spacing w:line="400" w:lineRule="exact"/>
        <w:ind w:firstLineChars="200" w:firstLine="422"/>
        <w:rPr>
          <w:rStyle w:val="a6"/>
          <w:rFonts w:ascii="Times New Roman" w:hAnsi="Times New Roman" w:cs="Times New Roman"/>
          <w:color w:val="000000"/>
          <w:szCs w:val="21"/>
        </w:rPr>
      </w:pPr>
      <w:r w:rsidRPr="008E641C">
        <w:rPr>
          <w:rStyle w:val="a6"/>
          <w:rFonts w:ascii="Times New Roman" w:hAnsi="Times New Roman" w:cs="Times New Roman"/>
          <w:color w:val="000000"/>
          <w:szCs w:val="21"/>
        </w:rPr>
        <w:t>一、建设项目名称及概要</w:t>
      </w:r>
    </w:p>
    <w:p w:rsidR="005C7B3E" w:rsidRPr="008E641C" w:rsidRDefault="005C7B3E" w:rsidP="005C7B3E">
      <w:pPr>
        <w:spacing w:line="360" w:lineRule="auto"/>
        <w:ind w:firstLineChars="200" w:firstLine="420"/>
        <w:rPr>
          <w:rFonts w:ascii="Times New Roman" w:hAnsi="Times New Roman" w:cs="Times New Roman"/>
        </w:rPr>
      </w:pPr>
      <w:r w:rsidRPr="008E641C">
        <w:rPr>
          <w:rFonts w:ascii="Times New Roman" w:hAnsi="Times New Roman" w:cs="Times New Roman"/>
        </w:rPr>
        <w:t>项目名称：天津市西青生活垃圾综合处理厂</w:t>
      </w:r>
      <w:r w:rsidRPr="008E641C">
        <w:rPr>
          <w:rFonts w:ascii="Times New Roman" w:hAnsi="Times New Roman" w:cs="Times New Roman"/>
        </w:rPr>
        <w:t>PPP</w:t>
      </w:r>
      <w:r w:rsidRPr="008E641C">
        <w:rPr>
          <w:rFonts w:ascii="Times New Roman" w:hAnsi="Times New Roman" w:cs="Times New Roman"/>
        </w:rPr>
        <w:t>项目</w:t>
      </w:r>
    </w:p>
    <w:p w:rsidR="005C7B3E" w:rsidRPr="008E641C" w:rsidRDefault="005C7B3E" w:rsidP="005C7B3E">
      <w:pPr>
        <w:spacing w:line="360" w:lineRule="auto"/>
        <w:ind w:firstLineChars="200" w:firstLine="420"/>
        <w:rPr>
          <w:rFonts w:ascii="Times New Roman" w:hAnsi="Times New Roman" w:cs="Times New Roman"/>
        </w:rPr>
      </w:pPr>
      <w:r w:rsidRPr="008E641C">
        <w:rPr>
          <w:rFonts w:ascii="Times New Roman" w:hAnsi="Times New Roman" w:cs="Times New Roman"/>
        </w:rPr>
        <w:t>建设性质：新建</w:t>
      </w:r>
    </w:p>
    <w:p w:rsidR="005C7B3E" w:rsidRPr="008E641C" w:rsidRDefault="005C7B3E" w:rsidP="005C7B3E">
      <w:pPr>
        <w:spacing w:line="360" w:lineRule="auto"/>
        <w:ind w:firstLineChars="200" w:firstLine="420"/>
        <w:rPr>
          <w:rFonts w:ascii="Times New Roman" w:hAnsi="Times New Roman" w:cs="Times New Roman"/>
        </w:rPr>
      </w:pPr>
      <w:r w:rsidRPr="008E641C">
        <w:rPr>
          <w:rFonts w:ascii="Times New Roman" w:hAnsi="Times New Roman" w:cs="Times New Roman"/>
        </w:rPr>
        <w:t>建设地点：天津市西青区王稳庄镇</w:t>
      </w:r>
    </w:p>
    <w:p w:rsidR="005722B4" w:rsidRDefault="005C7B3E" w:rsidP="005C7B3E">
      <w:pPr>
        <w:spacing w:line="360" w:lineRule="auto"/>
        <w:ind w:firstLineChars="200" w:firstLine="420"/>
        <w:rPr>
          <w:rFonts w:ascii="Times New Roman" w:hAnsi="Times New Roman" w:cs="Times New Roman"/>
        </w:rPr>
      </w:pPr>
      <w:r w:rsidRPr="008E641C">
        <w:rPr>
          <w:rFonts w:ascii="Times New Roman" w:hAnsi="Times New Roman" w:cs="Times New Roman"/>
        </w:rPr>
        <w:t>建设单位：</w:t>
      </w:r>
      <w:r w:rsidR="005722B4" w:rsidRPr="008E641C">
        <w:rPr>
          <w:rFonts w:ascii="Times New Roman" w:hAnsi="Times New Roman" w:cs="Times New Roman"/>
        </w:rPr>
        <w:t>西青区市容和园林管理委员会</w:t>
      </w:r>
    </w:p>
    <w:p w:rsidR="005C7B3E" w:rsidRPr="008E641C" w:rsidRDefault="005C7B3E" w:rsidP="005C7B3E">
      <w:pPr>
        <w:spacing w:line="360" w:lineRule="auto"/>
        <w:ind w:firstLineChars="200" w:firstLine="420"/>
        <w:rPr>
          <w:rFonts w:ascii="Times New Roman" w:hAnsi="Times New Roman" w:cs="Times New Roman"/>
        </w:rPr>
      </w:pPr>
      <w:r w:rsidRPr="008E641C">
        <w:rPr>
          <w:rFonts w:ascii="Times New Roman" w:hAnsi="Times New Roman" w:cs="Times New Roman"/>
        </w:rPr>
        <w:t>项目建设概况：本项目建设地点位于天津市西青区王稳庄镇，四至范围北侧、南侧现状为农田，</w:t>
      </w:r>
      <w:proofErr w:type="gramStart"/>
      <w:r w:rsidRPr="008E641C">
        <w:rPr>
          <w:rFonts w:ascii="Times New Roman" w:hAnsi="Times New Roman" w:cs="Times New Roman"/>
        </w:rPr>
        <w:t>东临盛达</w:t>
      </w:r>
      <w:proofErr w:type="gramEnd"/>
      <w:r w:rsidRPr="008E641C">
        <w:rPr>
          <w:rFonts w:ascii="Times New Roman" w:hAnsi="Times New Roman" w:cs="Times New Roman"/>
        </w:rPr>
        <w:t>五支路，西</w:t>
      </w:r>
      <w:proofErr w:type="gramStart"/>
      <w:r w:rsidR="005722B4">
        <w:rPr>
          <w:rFonts w:ascii="Times New Roman" w:hAnsi="Times New Roman" w:cs="Times New Roman" w:hint="eastAsia"/>
        </w:rPr>
        <w:t>临</w:t>
      </w:r>
      <w:r w:rsidRPr="008E641C">
        <w:rPr>
          <w:rFonts w:ascii="Times New Roman" w:hAnsi="Times New Roman" w:cs="Times New Roman"/>
        </w:rPr>
        <w:t>洪泥河西</w:t>
      </w:r>
      <w:proofErr w:type="gramEnd"/>
      <w:r w:rsidRPr="008E641C">
        <w:rPr>
          <w:rFonts w:ascii="Times New Roman" w:hAnsi="Times New Roman" w:cs="Times New Roman"/>
        </w:rPr>
        <w:t>路。项目一次规划，分期实施。其中近期项目分两期建设，一期项目包括管理区、生活垃圾焚烧发电一期</w:t>
      </w:r>
      <w:r w:rsidR="00EC1464">
        <w:rPr>
          <w:rFonts w:ascii="Times New Roman" w:hAnsi="Times New Roman" w:cs="Times New Roman" w:hint="eastAsia"/>
        </w:rPr>
        <w:t>2250</w:t>
      </w:r>
      <w:r w:rsidR="00EC1464" w:rsidRPr="008E641C">
        <w:rPr>
          <w:rFonts w:ascii="Times New Roman" w:hAnsi="Times New Roman" w:cs="Times New Roman"/>
        </w:rPr>
        <w:t>t/d</w:t>
      </w:r>
      <w:r w:rsidRPr="008E641C">
        <w:rPr>
          <w:rFonts w:ascii="Times New Roman" w:hAnsi="Times New Roman" w:cs="Times New Roman"/>
        </w:rPr>
        <w:t>（</w:t>
      </w:r>
      <w:r w:rsidRPr="008E641C">
        <w:rPr>
          <w:rFonts w:ascii="Times New Roman" w:hAnsi="Times New Roman" w:cs="Times New Roman"/>
        </w:rPr>
        <w:t>3×750t/d</w:t>
      </w:r>
      <w:r w:rsidRPr="008E641C">
        <w:rPr>
          <w:rFonts w:ascii="Times New Roman" w:hAnsi="Times New Roman" w:cs="Times New Roman"/>
        </w:rPr>
        <w:t>炉排型焚烧炉</w:t>
      </w:r>
      <w:r w:rsidRPr="008E641C">
        <w:rPr>
          <w:rFonts w:ascii="Times New Roman" w:hAnsi="Times New Roman" w:cs="Times New Roman"/>
        </w:rPr>
        <w:t>+2×30MW</w:t>
      </w:r>
      <w:proofErr w:type="gramStart"/>
      <w:r w:rsidRPr="008E641C">
        <w:rPr>
          <w:rFonts w:ascii="Times New Roman" w:hAnsi="Times New Roman" w:cs="Times New Roman"/>
        </w:rPr>
        <w:t>抽凝式</w:t>
      </w:r>
      <w:proofErr w:type="gramEnd"/>
      <w:r w:rsidRPr="008E641C">
        <w:rPr>
          <w:rFonts w:ascii="Times New Roman" w:hAnsi="Times New Roman" w:cs="Times New Roman"/>
        </w:rPr>
        <w:t>汽轮发电机组）；餐厨垃圾处理（</w:t>
      </w:r>
      <w:r w:rsidRPr="008E641C">
        <w:rPr>
          <w:rFonts w:ascii="Times New Roman" w:hAnsi="Times New Roman" w:cs="Times New Roman"/>
        </w:rPr>
        <w:t>200t/d</w:t>
      </w:r>
      <w:r w:rsidRPr="008E641C">
        <w:rPr>
          <w:rFonts w:ascii="Times New Roman" w:hAnsi="Times New Roman" w:cs="Times New Roman"/>
        </w:rPr>
        <w:t>）、污水处理区一期（</w:t>
      </w:r>
      <w:r w:rsidRPr="008E641C">
        <w:rPr>
          <w:rFonts w:ascii="Times New Roman" w:hAnsi="Times New Roman" w:cs="Times New Roman"/>
        </w:rPr>
        <w:t>1350m</w:t>
      </w:r>
      <w:r w:rsidRPr="008E641C">
        <w:rPr>
          <w:rFonts w:ascii="Times New Roman" w:hAnsi="Times New Roman" w:cs="Times New Roman"/>
          <w:vertAlign w:val="superscript"/>
        </w:rPr>
        <w:t>3</w:t>
      </w:r>
      <w:r w:rsidRPr="008E641C">
        <w:rPr>
          <w:rFonts w:ascii="Times New Roman" w:hAnsi="Times New Roman" w:cs="Times New Roman"/>
        </w:rPr>
        <w:t>/d</w:t>
      </w:r>
      <w:r w:rsidRPr="008E641C">
        <w:rPr>
          <w:rFonts w:ascii="Times New Roman" w:hAnsi="Times New Roman" w:cs="Times New Roman"/>
        </w:rPr>
        <w:t>）、卫生填埋区（填埋区总库容约为</w:t>
      </w:r>
      <w:r w:rsidRPr="008E641C">
        <w:rPr>
          <w:rFonts w:ascii="Times New Roman" w:hAnsi="Times New Roman" w:cs="Times New Roman"/>
        </w:rPr>
        <w:t>103</w:t>
      </w:r>
      <w:r w:rsidRPr="008E641C">
        <w:rPr>
          <w:rFonts w:ascii="Times New Roman" w:hAnsi="Times New Roman" w:cs="Times New Roman"/>
        </w:rPr>
        <w:t>万</w:t>
      </w:r>
      <w:r w:rsidRPr="008E641C">
        <w:rPr>
          <w:rFonts w:ascii="Times New Roman" w:hAnsi="Times New Roman" w:cs="Times New Roman"/>
        </w:rPr>
        <w:t>m</w:t>
      </w:r>
      <w:r w:rsidRPr="008E641C">
        <w:rPr>
          <w:rFonts w:ascii="Times New Roman" w:hAnsi="Times New Roman" w:cs="Times New Roman"/>
          <w:vertAlign w:val="superscript"/>
        </w:rPr>
        <w:t>3</w:t>
      </w:r>
      <w:r w:rsidRPr="008E641C">
        <w:rPr>
          <w:rFonts w:ascii="Times New Roman" w:hAnsi="Times New Roman" w:cs="Times New Roman"/>
        </w:rPr>
        <w:t>，有效库容</w:t>
      </w:r>
      <w:r w:rsidRPr="008E641C">
        <w:rPr>
          <w:rFonts w:ascii="Times New Roman" w:hAnsi="Times New Roman" w:cs="Times New Roman"/>
        </w:rPr>
        <w:t>72</w:t>
      </w:r>
      <w:r w:rsidRPr="008E641C">
        <w:rPr>
          <w:rFonts w:ascii="Times New Roman" w:hAnsi="Times New Roman" w:cs="Times New Roman"/>
        </w:rPr>
        <w:t>万</w:t>
      </w:r>
      <w:r w:rsidRPr="008E641C">
        <w:rPr>
          <w:rFonts w:ascii="Times New Roman" w:hAnsi="Times New Roman" w:cs="Times New Roman"/>
        </w:rPr>
        <w:t>m</w:t>
      </w:r>
      <w:r w:rsidRPr="008E641C">
        <w:rPr>
          <w:rFonts w:ascii="Times New Roman" w:hAnsi="Times New Roman" w:cs="Times New Roman"/>
          <w:vertAlign w:val="superscript"/>
        </w:rPr>
        <w:t>3</w:t>
      </w:r>
      <w:r w:rsidRPr="008E641C">
        <w:rPr>
          <w:rFonts w:ascii="Times New Roman" w:hAnsi="Times New Roman" w:cs="Times New Roman"/>
        </w:rPr>
        <w:t>）、粪便处理（</w:t>
      </w:r>
      <w:r w:rsidRPr="008E641C">
        <w:rPr>
          <w:rFonts w:ascii="Times New Roman" w:hAnsi="Times New Roman" w:cs="Times New Roman"/>
        </w:rPr>
        <w:t>30</w:t>
      </w:r>
      <w:r w:rsidRPr="005E0F24">
        <w:rPr>
          <w:rFonts w:ascii="Times New Roman" w:hAnsi="Times New Roman" w:cs="Times New Roman"/>
        </w:rPr>
        <w:t>0t/d</w:t>
      </w:r>
      <w:r w:rsidRPr="005E0F24">
        <w:rPr>
          <w:rFonts w:ascii="Times New Roman" w:hAnsi="Times New Roman" w:cs="Times New Roman"/>
        </w:rPr>
        <w:t>）</w:t>
      </w:r>
      <w:r w:rsidR="00C71EB5" w:rsidRPr="005E0F24">
        <w:rPr>
          <w:rFonts w:ascii="Times New Roman" w:hAnsi="Times New Roman" w:cs="Times New Roman" w:hint="eastAsia"/>
        </w:rPr>
        <w:t>及配套公</w:t>
      </w:r>
      <w:proofErr w:type="gramStart"/>
      <w:r w:rsidR="00C71EB5" w:rsidRPr="005E0F24">
        <w:rPr>
          <w:rFonts w:ascii="Times New Roman" w:hAnsi="Times New Roman" w:cs="Times New Roman" w:hint="eastAsia"/>
        </w:rPr>
        <w:t>辅设施</w:t>
      </w:r>
      <w:proofErr w:type="gramEnd"/>
      <w:r w:rsidR="00C71EB5" w:rsidRPr="005E0F24">
        <w:rPr>
          <w:rFonts w:ascii="Times New Roman" w:hAnsi="Times New Roman" w:cs="Times New Roman" w:hint="eastAsia"/>
        </w:rPr>
        <w:t>及绿化景观等</w:t>
      </w:r>
      <w:r w:rsidRPr="005E0F24">
        <w:rPr>
          <w:rFonts w:ascii="Times New Roman" w:hAnsi="Times New Roman" w:cs="Times New Roman"/>
        </w:rPr>
        <w:t>；二期项目包括生活垃圾焚烧发电厂二期（</w:t>
      </w:r>
      <w:r w:rsidRPr="005E0F24">
        <w:rPr>
          <w:rFonts w:ascii="Times New Roman" w:hAnsi="Times New Roman" w:cs="Times New Roman"/>
        </w:rPr>
        <w:t>2×750t/d</w:t>
      </w:r>
      <w:r w:rsidRPr="005E0F24">
        <w:rPr>
          <w:rFonts w:ascii="Times New Roman" w:hAnsi="Times New Roman" w:cs="Times New Roman"/>
        </w:rPr>
        <w:t>炉排型焚烧炉</w:t>
      </w:r>
      <w:r w:rsidRPr="005E0F24">
        <w:rPr>
          <w:rFonts w:ascii="Times New Roman" w:hAnsi="Times New Roman" w:cs="Times New Roman"/>
        </w:rPr>
        <w:t>+1×40MW</w:t>
      </w:r>
      <w:proofErr w:type="gramStart"/>
      <w:r w:rsidRPr="005E0F24">
        <w:rPr>
          <w:rFonts w:ascii="Times New Roman" w:hAnsi="Times New Roman" w:cs="Times New Roman"/>
        </w:rPr>
        <w:t>抽凝式</w:t>
      </w:r>
      <w:proofErr w:type="gramEnd"/>
      <w:r w:rsidRPr="005E0F24">
        <w:rPr>
          <w:rFonts w:ascii="Times New Roman" w:hAnsi="Times New Roman" w:cs="Times New Roman"/>
        </w:rPr>
        <w:t>汽轮发电机组）和污水处理二期</w:t>
      </w:r>
      <w:r w:rsidR="00C71EB5" w:rsidRPr="005E0F24">
        <w:rPr>
          <w:rFonts w:ascii="Times New Roman" w:hAnsi="Times New Roman" w:cs="Times New Roman" w:hint="eastAsia"/>
        </w:rPr>
        <w:t>等</w:t>
      </w:r>
      <w:r w:rsidRPr="005E0F24">
        <w:rPr>
          <w:rFonts w:ascii="Times New Roman" w:hAnsi="Times New Roman" w:cs="Times New Roman"/>
        </w:rPr>
        <w:t>。远期项目</w:t>
      </w:r>
      <w:r w:rsidR="00C71EB5" w:rsidRPr="005E0F24">
        <w:rPr>
          <w:rFonts w:ascii="Times New Roman" w:hAnsi="Times New Roman" w:cs="Times New Roman" w:hint="eastAsia"/>
        </w:rPr>
        <w:t>初步规划</w:t>
      </w:r>
      <w:r w:rsidRPr="005E0F24">
        <w:rPr>
          <w:rFonts w:ascii="Times New Roman" w:hAnsi="Times New Roman" w:cs="Times New Roman"/>
        </w:rPr>
        <w:t>包括建筑垃圾处理、炉渣综合利用项目和卫生填埋场远期项目</w:t>
      </w:r>
      <w:r w:rsidR="00C71EB5" w:rsidRPr="005E0F24">
        <w:rPr>
          <w:rFonts w:ascii="Times New Roman" w:hAnsi="Times New Roman" w:cs="Times New Roman" w:hint="eastAsia"/>
        </w:rPr>
        <w:t>等</w:t>
      </w:r>
      <w:r w:rsidRPr="005E0F24">
        <w:rPr>
          <w:rFonts w:ascii="Times New Roman" w:hAnsi="Times New Roman" w:cs="Times New Roman"/>
        </w:rPr>
        <w:t>。配套建设废气、废水、固废、噪声处理处置</w:t>
      </w:r>
      <w:r w:rsidR="00C71EB5" w:rsidRPr="005E0F24">
        <w:rPr>
          <w:rFonts w:ascii="Times New Roman" w:hAnsi="Times New Roman" w:cs="Times New Roman" w:hint="eastAsia"/>
        </w:rPr>
        <w:t>等</w:t>
      </w:r>
      <w:r w:rsidRPr="005E0F24">
        <w:rPr>
          <w:rFonts w:ascii="Times New Roman" w:hAnsi="Times New Roman" w:cs="Times New Roman"/>
        </w:rPr>
        <w:t>措施。西青综合处理厂占地面积为</w:t>
      </w:r>
      <w:r w:rsidRPr="005E0F24">
        <w:rPr>
          <w:rFonts w:ascii="Times New Roman" w:hAnsi="Times New Roman" w:cs="Times New Roman"/>
        </w:rPr>
        <w:t>66.7</w:t>
      </w:r>
      <w:r w:rsidRPr="005E0F24">
        <w:rPr>
          <w:rFonts w:ascii="Times New Roman" w:hAnsi="Times New Roman" w:cs="Times New Roman"/>
        </w:rPr>
        <w:t>万平方米。项目服务范围为</w:t>
      </w:r>
      <w:r w:rsidRPr="005E0F24">
        <w:rPr>
          <w:rFonts w:ascii="Times New Roman" w:hAnsi="Times New Roman" w:cs="Times New Roman"/>
          <w:szCs w:val="24"/>
        </w:rPr>
        <w:t>津南区、南开区、河西区、和平区，以及西青区、滨海新区就近部分。</w:t>
      </w:r>
    </w:p>
    <w:p w:rsidR="005C7B3E" w:rsidRPr="008E641C" w:rsidRDefault="005C7B3E" w:rsidP="005C7B3E">
      <w:pPr>
        <w:spacing w:line="400" w:lineRule="exact"/>
        <w:ind w:firstLineChars="200" w:firstLine="422"/>
        <w:rPr>
          <w:rStyle w:val="a6"/>
          <w:rFonts w:ascii="Times New Roman" w:hAnsi="Times New Roman" w:cs="Times New Roman"/>
          <w:b w:val="0"/>
          <w:color w:val="000000"/>
          <w:szCs w:val="21"/>
        </w:rPr>
      </w:pPr>
      <w:r w:rsidRPr="008E641C">
        <w:rPr>
          <w:rStyle w:val="a6"/>
          <w:rFonts w:ascii="Times New Roman" w:hAnsi="Times New Roman" w:cs="Times New Roman"/>
          <w:color w:val="000000"/>
          <w:szCs w:val="21"/>
        </w:rPr>
        <w:t>二、建设单位名称及联系方式</w:t>
      </w:r>
    </w:p>
    <w:p w:rsidR="00E769D3" w:rsidRDefault="005C7B3E" w:rsidP="005C7B3E">
      <w:pPr>
        <w:spacing w:line="360" w:lineRule="auto"/>
        <w:ind w:firstLineChars="200" w:firstLine="420"/>
        <w:rPr>
          <w:rFonts w:ascii="Times New Roman" w:hAnsi="Times New Roman" w:cs="Times New Roman"/>
        </w:rPr>
      </w:pPr>
      <w:r w:rsidRPr="008E641C">
        <w:rPr>
          <w:rFonts w:ascii="Times New Roman" w:hAnsi="Times New Roman" w:cs="Times New Roman"/>
        </w:rPr>
        <w:t>建设单位：</w:t>
      </w:r>
      <w:r w:rsidR="005E0F24" w:rsidRPr="005E0F24">
        <w:rPr>
          <w:rFonts w:ascii="Times New Roman" w:hAnsi="Times New Roman" w:cs="Times New Roman" w:hint="eastAsia"/>
        </w:rPr>
        <w:t>天津西青光大环保能源有限公司</w:t>
      </w:r>
    </w:p>
    <w:p w:rsidR="005C7B3E" w:rsidRPr="00FE6397" w:rsidRDefault="005C7B3E" w:rsidP="005C7B3E">
      <w:pPr>
        <w:spacing w:line="360" w:lineRule="auto"/>
        <w:ind w:firstLineChars="200" w:firstLine="420"/>
        <w:rPr>
          <w:rFonts w:ascii="Times New Roman" w:hAnsi="Times New Roman" w:cs="Times New Roman"/>
        </w:rPr>
      </w:pPr>
      <w:r w:rsidRPr="00FE6397">
        <w:rPr>
          <w:rFonts w:ascii="Times New Roman" w:hAnsi="Times New Roman" w:cs="Times New Roman"/>
        </w:rPr>
        <w:t>地址：天津市西青区</w:t>
      </w:r>
      <w:r w:rsidR="00FE6397" w:rsidRPr="00FE6397">
        <w:rPr>
          <w:rFonts w:ascii="Times New Roman" w:hAnsi="Times New Roman" w:cs="Times New Roman" w:hint="eastAsia"/>
        </w:rPr>
        <w:t>王稳庄镇工业园</w:t>
      </w:r>
    </w:p>
    <w:p w:rsidR="005C7B3E" w:rsidRPr="008E641C" w:rsidRDefault="005C7B3E" w:rsidP="005C7B3E">
      <w:pPr>
        <w:spacing w:line="360" w:lineRule="auto"/>
        <w:ind w:firstLineChars="200" w:firstLine="420"/>
        <w:rPr>
          <w:rFonts w:ascii="Times New Roman" w:hAnsi="Times New Roman" w:cs="Times New Roman"/>
        </w:rPr>
      </w:pPr>
      <w:r w:rsidRPr="00FE6397">
        <w:rPr>
          <w:rFonts w:ascii="Times New Roman" w:hAnsi="Times New Roman" w:cs="Times New Roman"/>
        </w:rPr>
        <w:t>联系人：</w:t>
      </w:r>
      <w:proofErr w:type="gramStart"/>
      <w:r w:rsidR="008F7FEE" w:rsidRPr="00FE6397">
        <w:rPr>
          <w:rFonts w:ascii="Times New Roman" w:hAnsi="Times New Roman" w:cs="Times New Roman" w:hint="eastAsia"/>
        </w:rPr>
        <w:t>柳俊良</w:t>
      </w:r>
      <w:proofErr w:type="gramEnd"/>
      <w:r w:rsidR="005A0911" w:rsidRPr="00FE6397">
        <w:rPr>
          <w:rFonts w:ascii="Times New Roman" w:hAnsi="Times New Roman" w:cs="Times New Roman"/>
        </w:rPr>
        <w:t xml:space="preserve">  </w:t>
      </w:r>
      <w:r w:rsidRPr="00FE6397">
        <w:rPr>
          <w:rFonts w:ascii="Times New Roman" w:hAnsi="Times New Roman" w:cs="Times New Roman"/>
        </w:rPr>
        <w:t>联系电话：</w:t>
      </w:r>
      <w:r w:rsidR="00EC1464" w:rsidRPr="00FE6397">
        <w:rPr>
          <w:rFonts w:ascii="Times New Roman" w:hAnsi="Times New Roman" w:cs="Times New Roman" w:hint="eastAsia"/>
        </w:rPr>
        <w:t>022-27</w:t>
      </w:r>
      <w:r w:rsidR="00D7277A" w:rsidRPr="00FE6397">
        <w:rPr>
          <w:rFonts w:ascii="Times New Roman" w:hAnsi="Times New Roman" w:cs="Times New Roman" w:hint="eastAsia"/>
        </w:rPr>
        <w:t>933509</w:t>
      </w:r>
      <w:r w:rsidR="00AD113E" w:rsidRPr="00FE6397">
        <w:rPr>
          <w:rFonts w:ascii="Times New Roman" w:hAnsi="Times New Roman" w:cs="Times New Roman"/>
        </w:rPr>
        <w:t xml:space="preserve">  </w:t>
      </w:r>
      <w:r w:rsidR="00E54DBD" w:rsidRPr="00FE6397">
        <w:rPr>
          <w:rFonts w:ascii="Times New Roman" w:hAnsi="Times New Roman" w:cs="Times New Roman" w:hint="eastAsia"/>
        </w:rPr>
        <w:t>传真：</w:t>
      </w:r>
      <w:r w:rsidR="00567B55" w:rsidRPr="00FE6397">
        <w:rPr>
          <w:rFonts w:ascii="Times New Roman" w:hAnsi="Times New Roman" w:cs="Times New Roman" w:hint="eastAsia"/>
        </w:rPr>
        <w:t>022-27391646</w:t>
      </w:r>
      <w:r w:rsidR="00E54DBD" w:rsidRPr="00FE6397">
        <w:rPr>
          <w:rFonts w:ascii="Times New Roman" w:hAnsi="Times New Roman" w:cs="Times New Roman" w:hint="eastAsia"/>
        </w:rPr>
        <w:t xml:space="preserve">  </w:t>
      </w:r>
      <w:r w:rsidR="00AD113E" w:rsidRPr="00FE6397">
        <w:rPr>
          <w:rFonts w:ascii="Times New Roman" w:hAnsi="Times New Roman" w:cs="Times New Roman"/>
        </w:rPr>
        <w:t xml:space="preserve">  </w:t>
      </w:r>
      <w:r w:rsidRPr="00FE6397">
        <w:rPr>
          <w:rFonts w:ascii="Times New Roman" w:hAnsi="Times New Roman" w:cs="Times New Roman"/>
        </w:rPr>
        <w:t xml:space="preserve">Email: </w:t>
      </w:r>
      <w:r w:rsidR="00D7277A" w:rsidRPr="00FE6397">
        <w:rPr>
          <w:rFonts w:ascii="Times New Roman" w:hAnsi="Times New Roman" w:cs="Times New Roman" w:hint="eastAsia"/>
        </w:rPr>
        <w:t>srwxmb</w:t>
      </w:r>
      <w:r w:rsidRPr="00FE6397">
        <w:rPr>
          <w:rFonts w:ascii="Times New Roman" w:hAnsi="Times New Roman" w:cs="Times New Roman"/>
        </w:rPr>
        <w:t>@163.com</w:t>
      </w:r>
    </w:p>
    <w:p w:rsidR="005C7B3E" w:rsidRPr="008E641C" w:rsidRDefault="005C7B3E" w:rsidP="005C7B3E">
      <w:pPr>
        <w:spacing w:line="400" w:lineRule="exact"/>
        <w:ind w:firstLineChars="200" w:firstLine="422"/>
        <w:rPr>
          <w:rStyle w:val="a6"/>
          <w:rFonts w:ascii="Times New Roman" w:hAnsi="Times New Roman" w:cs="Times New Roman"/>
          <w:b w:val="0"/>
          <w:color w:val="000000"/>
          <w:szCs w:val="21"/>
        </w:rPr>
      </w:pPr>
      <w:r w:rsidRPr="008E641C">
        <w:rPr>
          <w:rStyle w:val="a6"/>
          <w:rFonts w:ascii="Times New Roman" w:hAnsi="Times New Roman" w:cs="Times New Roman"/>
          <w:color w:val="000000"/>
          <w:szCs w:val="21"/>
        </w:rPr>
        <w:t>三、环境影响报告书编制单位名称</w:t>
      </w:r>
    </w:p>
    <w:p w:rsidR="005C7B3E" w:rsidRPr="008E641C" w:rsidRDefault="005C7B3E" w:rsidP="000A5EB7">
      <w:pPr>
        <w:spacing w:line="400" w:lineRule="exact"/>
        <w:ind w:firstLineChars="200" w:firstLine="420"/>
        <w:rPr>
          <w:rStyle w:val="a6"/>
          <w:rFonts w:ascii="Times New Roman" w:hAnsi="Times New Roman" w:cs="Times New Roman"/>
          <w:b w:val="0"/>
          <w:color w:val="000000"/>
          <w:szCs w:val="21"/>
        </w:rPr>
      </w:pPr>
      <w:r w:rsidRPr="008E641C">
        <w:rPr>
          <w:rStyle w:val="a6"/>
          <w:rFonts w:ascii="Times New Roman" w:hAnsi="Times New Roman" w:cs="Times New Roman"/>
          <w:b w:val="0"/>
          <w:color w:val="000000"/>
          <w:szCs w:val="21"/>
        </w:rPr>
        <w:t>环境影响报告书编制单位：北京</w:t>
      </w:r>
      <w:proofErr w:type="gramStart"/>
      <w:r w:rsidRPr="008E641C">
        <w:rPr>
          <w:rStyle w:val="a6"/>
          <w:rFonts w:ascii="Times New Roman" w:hAnsi="Times New Roman" w:cs="Times New Roman"/>
          <w:b w:val="0"/>
          <w:color w:val="000000"/>
          <w:szCs w:val="21"/>
        </w:rPr>
        <w:t>中环博宏环境资源</w:t>
      </w:r>
      <w:proofErr w:type="gramEnd"/>
      <w:r w:rsidRPr="008E641C">
        <w:rPr>
          <w:rStyle w:val="a6"/>
          <w:rFonts w:ascii="Times New Roman" w:hAnsi="Times New Roman" w:cs="Times New Roman"/>
          <w:b w:val="0"/>
          <w:color w:val="000000"/>
          <w:szCs w:val="21"/>
        </w:rPr>
        <w:t>科技有限公司</w:t>
      </w:r>
    </w:p>
    <w:p w:rsidR="005C7B3E" w:rsidRPr="008E641C" w:rsidRDefault="005C7B3E" w:rsidP="005C7B3E">
      <w:pPr>
        <w:spacing w:line="400" w:lineRule="exact"/>
        <w:ind w:firstLineChars="200" w:firstLine="422"/>
        <w:rPr>
          <w:rStyle w:val="a6"/>
          <w:rFonts w:ascii="Times New Roman" w:hAnsi="Times New Roman" w:cs="Times New Roman"/>
          <w:color w:val="000000"/>
          <w:szCs w:val="21"/>
        </w:rPr>
      </w:pPr>
      <w:r w:rsidRPr="008E641C">
        <w:rPr>
          <w:rStyle w:val="a6"/>
          <w:rFonts w:ascii="Times New Roman" w:hAnsi="Times New Roman" w:cs="Times New Roman"/>
          <w:color w:val="000000"/>
          <w:szCs w:val="21"/>
        </w:rPr>
        <w:t>四、公众意见</w:t>
      </w:r>
      <w:proofErr w:type="gramStart"/>
      <w:r w:rsidRPr="008E641C">
        <w:rPr>
          <w:rStyle w:val="a6"/>
          <w:rFonts w:ascii="Times New Roman" w:hAnsi="Times New Roman" w:cs="Times New Roman"/>
          <w:color w:val="000000"/>
          <w:szCs w:val="21"/>
        </w:rPr>
        <w:t>表网络</w:t>
      </w:r>
      <w:proofErr w:type="gramEnd"/>
      <w:r w:rsidR="00BF2F5F" w:rsidRPr="00B150D5">
        <w:rPr>
          <w:rStyle w:val="a6"/>
          <w:rFonts w:ascii="Times New Roman" w:hAnsi="Times New Roman" w:cs="Times New Roman" w:hint="eastAsia"/>
          <w:color w:val="000000"/>
          <w:szCs w:val="21"/>
        </w:rPr>
        <w:t>链</w:t>
      </w:r>
      <w:r w:rsidRPr="00B150D5">
        <w:rPr>
          <w:rStyle w:val="a6"/>
          <w:rFonts w:ascii="Times New Roman" w:hAnsi="Times New Roman" w:cs="Times New Roman"/>
          <w:color w:val="000000"/>
          <w:szCs w:val="21"/>
        </w:rPr>
        <w:t>接</w:t>
      </w:r>
      <w:r w:rsidRPr="008E641C">
        <w:rPr>
          <w:rStyle w:val="a6"/>
          <w:rFonts w:ascii="Times New Roman" w:hAnsi="Times New Roman" w:cs="Times New Roman"/>
          <w:color w:val="000000"/>
          <w:szCs w:val="21"/>
        </w:rPr>
        <w:t>及提交意见的方式和途径</w:t>
      </w:r>
    </w:p>
    <w:p w:rsidR="00F403FA" w:rsidRPr="008E641C" w:rsidRDefault="005C7B3E" w:rsidP="000A5EB7">
      <w:pPr>
        <w:spacing w:line="400" w:lineRule="exact"/>
        <w:ind w:firstLineChars="200" w:firstLine="420"/>
        <w:rPr>
          <w:rStyle w:val="a6"/>
          <w:rFonts w:ascii="Times New Roman" w:hAnsi="Times New Roman" w:cs="Times New Roman"/>
          <w:b w:val="0"/>
          <w:color w:val="000000"/>
          <w:szCs w:val="21"/>
        </w:rPr>
      </w:pPr>
      <w:r w:rsidRPr="008E641C">
        <w:rPr>
          <w:rStyle w:val="a6"/>
          <w:rFonts w:ascii="Times New Roman" w:hAnsi="Times New Roman" w:cs="Times New Roman"/>
          <w:b w:val="0"/>
          <w:color w:val="000000"/>
          <w:szCs w:val="21"/>
        </w:rPr>
        <w:t>公众可通过以下链接，下载公众意见表，填表发表意见后可通过信函、传真、电子邮件将意见反馈给建设单位，具体联系方式见</w:t>
      </w:r>
      <w:r w:rsidR="003E3E87" w:rsidRPr="008E641C">
        <w:rPr>
          <w:rStyle w:val="a6"/>
          <w:rFonts w:ascii="Times New Roman" w:hAnsi="Times New Roman" w:cs="Times New Roman"/>
          <w:b w:val="0"/>
          <w:color w:val="000000"/>
          <w:szCs w:val="21"/>
        </w:rPr>
        <w:t>上述</w:t>
      </w:r>
      <w:r w:rsidRPr="008E641C">
        <w:rPr>
          <w:rStyle w:val="a6"/>
          <w:rFonts w:ascii="Times New Roman" w:hAnsi="Times New Roman" w:cs="Times New Roman"/>
          <w:b w:val="0"/>
          <w:color w:val="000000"/>
          <w:szCs w:val="21"/>
        </w:rPr>
        <w:t>第二</w:t>
      </w:r>
      <w:r w:rsidR="003E3E87" w:rsidRPr="008E641C">
        <w:rPr>
          <w:rStyle w:val="a6"/>
          <w:rFonts w:ascii="Times New Roman" w:hAnsi="Times New Roman" w:cs="Times New Roman"/>
          <w:b w:val="0"/>
          <w:color w:val="000000"/>
          <w:szCs w:val="21"/>
        </w:rPr>
        <w:t>条</w:t>
      </w:r>
      <w:r w:rsidRPr="008E641C">
        <w:rPr>
          <w:rStyle w:val="a6"/>
          <w:rFonts w:ascii="Times New Roman" w:hAnsi="Times New Roman" w:cs="Times New Roman"/>
          <w:b w:val="0"/>
          <w:color w:val="000000"/>
          <w:szCs w:val="21"/>
        </w:rPr>
        <w:t>。在环境影响报告书征求意见稿编制过程中，公众均可向建设单位提出与环境影响评价相关意见。</w:t>
      </w:r>
    </w:p>
    <w:p w:rsidR="005E0F24" w:rsidRDefault="00AD113E" w:rsidP="00FB1C42">
      <w:pPr>
        <w:adjustRightInd w:val="0"/>
        <w:snapToGrid w:val="0"/>
      </w:pPr>
      <w:r w:rsidRPr="00FC0002">
        <w:rPr>
          <w:rStyle w:val="a6"/>
          <w:rFonts w:ascii="Times New Roman" w:hAnsi="Times New Roman" w:cs="Times New Roman"/>
          <w:color w:val="FF0000"/>
          <w:szCs w:val="21"/>
        </w:rPr>
        <w:t>公众意见表链接：</w:t>
      </w:r>
      <w:r w:rsidR="00FB1C42">
        <w:t xml:space="preserve"> </w:t>
      </w:r>
    </w:p>
    <w:p w:rsidR="005C7B3E" w:rsidRDefault="005C7B3E" w:rsidP="005E0F24">
      <w:pPr>
        <w:spacing w:line="400" w:lineRule="exact"/>
        <w:ind w:firstLineChars="200" w:firstLine="420"/>
        <w:rPr>
          <w:rStyle w:val="a6"/>
          <w:rFonts w:ascii="Times New Roman" w:hAnsi="Times New Roman" w:cs="Times New Roman" w:hint="eastAsia"/>
          <w:b w:val="0"/>
          <w:color w:val="000000"/>
          <w:szCs w:val="21"/>
        </w:rPr>
      </w:pPr>
      <w:bookmarkStart w:id="0" w:name="_GoBack"/>
      <w:bookmarkEnd w:id="0"/>
    </w:p>
    <w:p w:rsidR="00DA1253" w:rsidRDefault="00DA1253" w:rsidP="005E0F24">
      <w:pPr>
        <w:spacing w:line="400" w:lineRule="exact"/>
        <w:ind w:firstLineChars="200" w:firstLine="420"/>
        <w:rPr>
          <w:rStyle w:val="a6"/>
          <w:rFonts w:ascii="Times New Roman" w:hAnsi="Times New Roman" w:cs="Times New Roman" w:hint="eastAsia"/>
          <w:b w:val="0"/>
          <w:color w:val="000000"/>
          <w:szCs w:val="21"/>
        </w:rPr>
      </w:pPr>
    </w:p>
    <w:p w:rsidR="00DA1253" w:rsidRDefault="00DA1253" w:rsidP="00DA1253">
      <w:pPr>
        <w:adjustRightInd w:val="0"/>
        <w:snapToGrid w:val="0"/>
        <w:spacing w:line="408" w:lineRule="auto"/>
        <w:rPr>
          <w:rFonts w:ascii="黑体" w:eastAsia="黑体" w:hAnsi="黑体"/>
          <w:szCs w:val="32"/>
        </w:rPr>
      </w:pPr>
      <w:r>
        <w:rPr>
          <w:rFonts w:ascii="黑体" w:eastAsia="黑体" w:hAnsi="黑体" w:hint="eastAsia"/>
          <w:szCs w:val="32"/>
        </w:rPr>
        <w:lastRenderedPageBreak/>
        <w:t>附件</w:t>
      </w:r>
    </w:p>
    <w:p w:rsidR="00DA1253" w:rsidRPr="00705A71" w:rsidRDefault="00DA1253" w:rsidP="00DA1253">
      <w:pPr>
        <w:adjustRightInd w:val="0"/>
        <w:snapToGrid w:val="0"/>
        <w:jc w:val="center"/>
        <w:rPr>
          <w:rFonts w:ascii="仿宋_GB2312"/>
          <w:sz w:val="38"/>
          <w:szCs w:val="38"/>
        </w:rPr>
      </w:pPr>
      <w:r w:rsidRPr="00705A71">
        <w:rPr>
          <w:rFonts w:ascii="仿宋_GB2312" w:hint="eastAsia"/>
          <w:sz w:val="38"/>
          <w:szCs w:val="38"/>
        </w:rPr>
        <w:t>建设项目环境影响评价公众意见表</w:t>
      </w:r>
    </w:p>
    <w:p w:rsidR="00DA1253" w:rsidRDefault="00DA1253" w:rsidP="00DA1253">
      <w:pPr>
        <w:adjustRightInd w:val="0"/>
        <w:snapToGrid w:val="0"/>
        <w:spacing w:line="408" w:lineRule="auto"/>
        <w:rPr>
          <w:rFonts w:ascii="黑体" w:eastAsia="黑体" w:hAnsi="黑体"/>
          <w:szCs w:val="32"/>
        </w:rPr>
      </w:pPr>
    </w:p>
    <w:p w:rsidR="00DA1253" w:rsidRDefault="00DA1253" w:rsidP="00DA125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A1253" w:rsidTr="00846EA0">
        <w:trPr>
          <w:trHeight w:val="680"/>
        </w:trPr>
        <w:tc>
          <w:tcPr>
            <w:tcW w:w="1771" w:type="dxa"/>
            <w:vAlign w:val="center"/>
          </w:tcPr>
          <w:p w:rsidR="00DA1253" w:rsidRDefault="00DA1253" w:rsidP="00846EA0">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rsidR="00DA1253" w:rsidRDefault="00DA1253" w:rsidP="00846EA0">
            <w:pPr>
              <w:adjustRightInd w:val="0"/>
              <w:snapToGrid w:val="0"/>
              <w:jc w:val="center"/>
              <w:rPr>
                <w:rFonts w:ascii="宋体" w:eastAsia="宋体" w:hAnsi="宋体"/>
                <w:szCs w:val="21"/>
              </w:rPr>
            </w:pPr>
            <w:r w:rsidRPr="00BC0965">
              <w:rPr>
                <w:rFonts w:ascii="宋体" w:eastAsia="宋体" w:hAnsi="宋体" w:hint="eastAsia"/>
                <w:szCs w:val="21"/>
              </w:rPr>
              <w:t>天津市西青生活垃圾综合处理厂PPP项目</w:t>
            </w:r>
          </w:p>
        </w:tc>
      </w:tr>
      <w:tr w:rsidR="00DA1253" w:rsidTr="00846EA0">
        <w:trPr>
          <w:trHeight w:val="680"/>
        </w:trPr>
        <w:tc>
          <w:tcPr>
            <w:tcW w:w="9060" w:type="dxa"/>
            <w:gridSpan w:val="3"/>
            <w:vAlign w:val="center"/>
          </w:tcPr>
          <w:p w:rsidR="00DA1253" w:rsidRDefault="00DA1253" w:rsidP="00846EA0">
            <w:pPr>
              <w:adjustRightInd w:val="0"/>
              <w:snapToGrid w:val="0"/>
              <w:jc w:val="left"/>
              <w:rPr>
                <w:rFonts w:ascii="黑体" w:eastAsia="黑体" w:hAnsi="黑体"/>
                <w:szCs w:val="21"/>
              </w:rPr>
            </w:pPr>
            <w:r>
              <w:rPr>
                <w:rFonts w:ascii="黑体" w:eastAsia="黑体" w:hAnsi="黑体"/>
                <w:szCs w:val="21"/>
              </w:rPr>
              <w:t>一、本页为公众意见</w:t>
            </w:r>
          </w:p>
        </w:tc>
      </w:tr>
      <w:tr w:rsidR="00DA1253" w:rsidTr="00846EA0">
        <w:trPr>
          <w:trHeight w:val="8601"/>
        </w:trPr>
        <w:tc>
          <w:tcPr>
            <w:tcW w:w="1771" w:type="dxa"/>
            <w:vAlign w:val="center"/>
          </w:tcPr>
          <w:p w:rsidR="00DA1253" w:rsidRDefault="00DA1253" w:rsidP="00846EA0">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DA1253" w:rsidTr="00846EA0">
        <w:trPr>
          <w:trHeight w:val="680"/>
        </w:trPr>
        <w:tc>
          <w:tcPr>
            <w:tcW w:w="9060" w:type="dxa"/>
            <w:gridSpan w:val="3"/>
            <w:vAlign w:val="center"/>
          </w:tcPr>
          <w:p w:rsidR="00DA1253" w:rsidRDefault="00DA1253" w:rsidP="00846EA0">
            <w:pPr>
              <w:adjustRightInd w:val="0"/>
              <w:snapToGrid w:val="0"/>
              <w:rPr>
                <w:rFonts w:ascii="黑体" w:eastAsia="黑体" w:hAnsi="黑体"/>
                <w:szCs w:val="21"/>
              </w:rPr>
            </w:pPr>
            <w:r>
              <w:rPr>
                <w:rFonts w:ascii="黑体" w:eastAsia="黑体" w:hAnsi="黑体"/>
                <w:szCs w:val="21"/>
              </w:rPr>
              <w:t>二、本页为公众信息</w:t>
            </w:r>
          </w:p>
        </w:tc>
      </w:tr>
      <w:tr w:rsidR="00DA1253" w:rsidTr="00846EA0">
        <w:trPr>
          <w:trHeight w:val="680"/>
        </w:trPr>
        <w:tc>
          <w:tcPr>
            <w:tcW w:w="9060" w:type="dxa"/>
            <w:gridSpan w:val="3"/>
            <w:vAlign w:val="center"/>
          </w:tcPr>
          <w:p w:rsidR="00DA1253" w:rsidRDefault="00DA1253" w:rsidP="00846EA0">
            <w:pPr>
              <w:adjustRightInd w:val="0"/>
              <w:snapToGrid w:val="0"/>
              <w:rPr>
                <w:rFonts w:ascii="宋体" w:eastAsia="宋体" w:hAnsi="宋体"/>
                <w:szCs w:val="21"/>
              </w:rPr>
            </w:pPr>
            <w:r>
              <w:rPr>
                <w:rFonts w:ascii="宋体" w:eastAsia="宋体" w:hAnsi="宋体"/>
                <w:b/>
                <w:bCs/>
                <w:szCs w:val="21"/>
              </w:rPr>
              <w:lastRenderedPageBreak/>
              <w:t>（一）公众为公民的请填写以下信息</w:t>
            </w:r>
          </w:p>
        </w:tc>
      </w:tr>
      <w:tr w:rsidR="00DA1253" w:rsidTr="00846EA0">
        <w:trPr>
          <w:trHeight w:val="680"/>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rsidR="00DA1253" w:rsidRDefault="00DA1253" w:rsidP="00846EA0">
            <w:pPr>
              <w:adjustRightInd w:val="0"/>
              <w:snapToGrid w:val="0"/>
              <w:rPr>
                <w:rFonts w:ascii="宋体" w:eastAsia="宋体" w:hAnsi="宋体"/>
                <w:szCs w:val="21"/>
              </w:rPr>
            </w:pPr>
          </w:p>
        </w:tc>
      </w:tr>
      <w:tr w:rsidR="00DA1253" w:rsidTr="00846EA0">
        <w:trPr>
          <w:trHeight w:val="680"/>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身份证号</w:t>
            </w:r>
          </w:p>
        </w:tc>
        <w:tc>
          <w:tcPr>
            <w:tcW w:w="4834" w:type="dxa"/>
            <w:vAlign w:val="center"/>
          </w:tcPr>
          <w:p w:rsidR="00DA1253" w:rsidRDefault="00DA1253" w:rsidP="00846EA0">
            <w:pPr>
              <w:adjustRightInd w:val="0"/>
              <w:snapToGrid w:val="0"/>
              <w:rPr>
                <w:rFonts w:ascii="宋体" w:eastAsia="宋体" w:hAnsi="宋体"/>
                <w:szCs w:val="21"/>
              </w:rPr>
            </w:pPr>
          </w:p>
        </w:tc>
      </w:tr>
      <w:tr w:rsidR="00DA1253" w:rsidTr="00846EA0">
        <w:trPr>
          <w:trHeight w:val="970"/>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有效联系方式</w:t>
            </w:r>
          </w:p>
          <w:p w:rsidR="00DA1253" w:rsidRDefault="00DA1253" w:rsidP="00846EA0">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rsidR="00DA1253" w:rsidRDefault="00DA1253" w:rsidP="00846EA0">
            <w:pPr>
              <w:adjustRightInd w:val="0"/>
              <w:snapToGrid w:val="0"/>
              <w:rPr>
                <w:rFonts w:ascii="宋体" w:eastAsia="宋体" w:hAnsi="宋体"/>
                <w:szCs w:val="21"/>
              </w:rPr>
            </w:pPr>
          </w:p>
        </w:tc>
      </w:tr>
      <w:tr w:rsidR="00DA1253" w:rsidTr="00846EA0">
        <w:trPr>
          <w:trHeight w:val="858"/>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rsidR="00DA1253" w:rsidRDefault="00DA1253" w:rsidP="00846EA0">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DA1253" w:rsidTr="00846EA0">
        <w:trPr>
          <w:trHeight w:val="1487"/>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是否同意公开个人信息</w:t>
            </w:r>
          </w:p>
          <w:p w:rsidR="00DA1253" w:rsidRDefault="00DA1253" w:rsidP="00846EA0">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4834" w:type="dxa"/>
            <w:vAlign w:val="center"/>
          </w:tcPr>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p>
          <w:p w:rsidR="00DA1253" w:rsidRDefault="00DA1253" w:rsidP="00846EA0">
            <w:pPr>
              <w:adjustRightInd w:val="0"/>
              <w:snapToGrid w:val="0"/>
              <w:rPr>
                <w:rFonts w:ascii="宋体" w:eastAsia="宋体" w:hAnsi="宋体"/>
                <w:szCs w:val="21"/>
              </w:rPr>
            </w:pPr>
            <w:r>
              <w:rPr>
                <w:rFonts w:ascii="宋体" w:eastAsia="宋体" w:hAnsi="宋体"/>
                <w:szCs w:val="21"/>
              </w:rPr>
              <w:t>（若不填则默认为不同意公开）</w:t>
            </w:r>
          </w:p>
        </w:tc>
      </w:tr>
      <w:tr w:rsidR="00DA1253" w:rsidTr="00846EA0">
        <w:trPr>
          <w:trHeight w:val="680"/>
        </w:trPr>
        <w:tc>
          <w:tcPr>
            <w:tcW w:w="9060" w:type="dxa"/>
            <w:gridSpan w:val="3"/>
            <w:vAlign w:val="center"/>
          </w:tcPr>
          <w:p w:rsidR="00DA1253" w:rsidRDefault="00DA1253" w:rsidP="00846EA0">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DA1253" w:rsidTr="00846EA0">
        <w:trPr>
          <w:trHeight w:val="680"/>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rsidR="00DA1253" w:rsidRDefault="00DA1253" w:rsidP="00846EA0">
            <w:pPr>
              <w:adjustRightInd w:val="0"/>
              <w:snapToGrid w:val="0"/>
              <w:rPr>
                <w:rFonts w:ascii="宋体" w:eastAsia="宋体" w:hAnsi="宋体"/>
                <w:b/>
                <w:bCs/>
                <w:szCs w:val="21"/>
              </w:rPr>
            </w:pPr>
          </w:p>
        </w:tc>
      </w:tr>
      <w:tr w:rsidR="00DA1253" w:rsidTr="00846EA0">
        <w:trPr>
          <w:trHeight w:val="680"/>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rsidR="00DA1253" w:rsidRDefault="00DA1253" w:rsidP="00846EA0">
            <w:pPr>
              <w:adjustRightInd w:val="0"/>
              <w:snapToGrid w:val="0"/>
              <w:rPr>
                <w:rFonts w:ascii="宋体" w:eastAsia="宋体" w:hAnsi="宋体"/>
                <w:b/>
                <w:bCs/>
                <w:szCs w:val="21"/>
              </w:rPr>
            </w:pPr>
          </w:p>
        </w:tc>
      </w:tr>
      <w:tr w:rsidR="00DA1253" w:rsidTr="00846EA0">
        <w:trPr>
          <w:trHeight w:val="1221"/>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有效联系方式</w:t>
            </w:r>
          </w:p>
          <w:p w:rsidR="00DA1253" w:rsidRDefault="00DA1253" w:rsidP="00846EA0">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rsidR="00DA1253" w:rsidRDefault="00DA1253" w:rsidP="00846EA0">
            <w:pPr>
              <w:adjustRightInd w:val="0"/>
              <w:snapToGrid w:val="0"/>
              <w:rPr>
                <w:rFonts w:ascii="宋体" w:eastAsia="宋体" w:hAnsi="宋体"/>
                <w:b/>
                <w:bCs/>
                <w:szCs w:val="21"/>
              </w:rPr>
            </w:pPr>
          </w:p>
        </w:tc>
      </w:tr>
      <w:tr w:rsidR="00DA1253" w:rsidTr="00846EA0">
        <w:trPr>
          <w:trHeight w:val="998"/>
        </w:trPr>
        <w:tc>
          <w:tcPr>
            <w:tcW w:w="4226" w:type="dxa"/>
            <w:gridSpan w:val="2"/>
            <w:vAlign w:val="center"/>
          </w:tcPr>
          <w:p w:rsidR="00DA1253" w:rsidRDefault="00DA1253" w:rsidP="00846EA0">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rsidR="00DA1253" w:rsidRDefault="00DA1253" w:rsidP="00846EA0">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DA1253" w:rsidTr="00846EA0">
        <w:trPr>
          <w:trHeight w:val="2521"/>
        </w:trPr>
        <w:tc>
          <w:tcPr>
            <w:tcW w:w="9060" w:type="dxa"/>
            <w:gridSpan w:val="3"/>
            <w:vAlign w:val="center"/>
          </w:tcPr>
          <w:p w:rsidR="00DA1253" w:rsidRDefault="00DA1253" w:rsidP="00846EA0">
            <w:pPr>
              <w:tabs>
                <w:tab w:val="left" w:pos="2535"/>
              </w:tabs>
              <w:adjustRightInd w:val="0"/>
              <w:snapToGrid w:val="0"/>
              <w:spacing w:beforeLines="80"/>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rsidR="00DA1253" w:rsidRDefault="00DA1253" w:rsidP="00DA1253"/>
    <w:p w:rsidR="00DA1253" w:rsidRPr="00DA1253" w:rsidRDefault="00DA1253" w:rsidP="005E0F24">
      <w:pPr>
        <w:spacing w:line="400" w:lineRule="exact"/>
        <w:ind w:firstLineChars="200" w:firstLine="420"/>
        <w:rPr>
          <w:rStyle w:val="a6"/>
          <w:rFonts w:ascii="Times New Roman" w:hAnsi="Times New Roman" w:cs="Times New Roman"/>
          <w:b w:val="0"/>
          <w:color w:val="000000"/>
          <w:szCs w:val="21"/>
        </w:rPr>
      </w:pPr>
    </w:p>
    <w:sectPr w:rsidR="00DA1253" w:rsidRPr="00DA1253" w:rsidSect="000A5EB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2DA" w:rsidRDefault="00CE02DA" w:rsidP="00682FBC">
      <w:r>
        <w:separator/>
      </w:r>
    </w:p>
  </w:endnote>
  <w:endnote w:type="continuationSeparator" w:id="0">
    <w:p w:rsidR="00CE02DA" w:rsidRDefault="00CE02DA" w:rsidP="00682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2DA" w:rsidRDefault="00CE02DA" w:rsidP="00682FBC">
      <w:r>
        <w:separator/>
      </w:r>
    </w:p>
  </w:footnote>
  <w:footnote w:type="continuationSeparator" w:id="0">
    <w:p w:rsidR="00CE02DA" w:rsidRDefault="00CE02DA" w:rsidP="00682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32C"/>
    <w:rsid w:val="00036AA9"/>
    <w:rsid w:val="000760E2"/>
    <w:rsid w:val="000A5EB7"/>
    <w:rsid w:val="00130478"/>
    <w:rsid w:val="00154CD9"/>
    <w:rsid w:val="00184548"/>
    <w:rsid w:val="00193C2F"/>
    <w:rsid w:val="001D16DF"/>
    <w:rsid w:val="001D4B6F"/>
    <w:rsid w:val="00212FD8"/>
    <w:rsid w:val="0021623B"/>
    <w:rsid w:val="0022547D"/>
    <w:rsid w:val="0028762E"/>
    <w:rsid w:val="002D3A8A"/>
    <w:rsid w:val="002F3B7B"/>
    <w:rsid w:val="0031332C"/>
    <w:rsid w:val="00341F08"/>
    <w:rsid w:val="00360F10"/>
    <w:rsid w:val="003C30C3"/>
    <w:rsid w:val="003E3E87"/>
    <w:rsid w:val="004307FE"/>
    <w:rsid w:val="00472B15"/>
    <w:rsid w:val="004C1591"/>
    <w:rsid w:val="004D079F"/>
    <w:rsid w:val="004E2EE6"/>
    <w:rsid w:val="00520909"/>
    <w:rsid w:val="00567B55"/>
    <w:rsid w:val="005722B4"/>
    <w:rsid w:val="005849CB"/>
    <w:rsid w:val="005A0911"/>
    <w:rsid w:val="005B56DC"/>
    <w:rsid w:val="005C7B3E"/>
    <w:rsid w:val="005E0F24"/>
    <w:rsid w:val="00682FBC"/>
    <w:rsid w:val="006E7F51"/>
    <w:rsid w:val="0073589A"/>
    <w:rsid w:val="00747A0A"/>
    <w:rsid w:val="007A0B6E"/>
    <w:rsid w:val="007E61F2"/>
    <w:rsid w:val="007F3E90"/>
    <w:rsid w:val="00807340"/>
    <w:rsid w:val="008542CB"/>
    <w:rsid w:val="008A1B95"/>
    <w:rsid w:val="008E641C"/>
    <w:rsid w:val="008F7FEE"/>
    <w:rsid w:val="00920C84"/>
    <w:rsid w:val="00946BE7"/>
    <w:rsid w:val="009A764A"/>
    <w:rsid w:val="009F6510"/>
    <w:rsid w:val="00A10916"/>
    <w:rsid w:val="00A46F5A"/>
    <w:rsid w:val="00AD113E"/>
    <w:rsid w:val="00B150D5"/>
    <w:rsid w:val="00BF2F5F"/>
    <w:rsid w:val="00C71EB5"/>
    <w:rsid w:val="00CE02DA"/>
    <w:rsid w:val="00D7277A"/>
    <w:rsid w:val="00DA1253"/>
    <w:rsid w:val="00DB3B92"/>
    <w:rsid w:val="00E54DBD"/>
    <w:rsid w:val="00E769D3"/>
    <w:rsid w:val="00E825CC"/>
    <w:rsid w:val="00EA0BC6"/>
    <w:rsid w:val="00EC1464"/>
    <w:rsid w:val="00EC3FBF"/>
    <w:rsid w:val="00F403FA"/>
    <w:rsid w:val="00F4650C"/>
    <w:rsid w:val="00FB1C42"/>
    <w:rsid w:val="00FB52D1"/>
    <w:rsid w:val="00FC0002"/>
    <w:rsid w:val="00FD43CB"/>
    <w:rsid w:val="00FE6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2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2FBC"/>
    <w:rPr>
      <w:sz w:val="18"/>
      <w:szCs w:val="18"/>
    </w:rPr>
  </w:style>
  <w:style w:type="paragraph" w:styleId="a4">
    <w:name w:val="footer"/>
    <w:basedOn w:val="a"/>
    <w:link w:val="Char0"/>
    <w:uiPriority w:val="99"/>
    <w:unhideWhenUsed/>
    <w:rsid w:val="00682FBC"/>
    <w:pPr>
      <w:tabs>
        <w:tab w:val="center" w:pos="4153"/>
        <w:tab w:val="right" w:pos="8306"/>
      </w:tabs>
      <w:snapToGrid w:val="0"/>
      <w:jc w:val="left"/>
    </w:pPr>
    <w:rPr>
      <w:sz w:val="18"/>
      <w:szCs w:val="18"/>
    </w:rPr>
  </w:style>
  <w:style w:type="character" w:customStyle="1" w:styleId="Char0">
    <w:name w:val="页脚 Char"/>
    <w:basedOn w:val="a0"/>
    <w:link w:val="a4"/>
    <w:uiPriority w:val="99"/>
    <w:rsid w:val="00682FBC"/>
    <w:rPr>
      <w:sz w:val="18"/>
      <w:szCs w:val="18"/>
    </w:rPr>
  </w:style>
  <w:style w:type="character" w:styleId="a5">
    <w:name w:val="Hyperlink"/>
    <w:basedOn w:val="a0"/>
    <w:uiPriority w:val="99"/>
    <w:unhideWhenUsed/>
    <w:rsid w:val="00682FBC"/>
    <w:rPr>
      <w:color w:val="0563C1" w:themeColor="hyperlink"/>
      <w:u w:val="single"/>
    </w:rPr>
  </w:style>
  <w:style w:type="character" w:styleId="a6">
    <w:name w:val="Strong"/>
    <w:basedOn w:val="a0"/>
    <w:uiPriority w:val="22"/>
    <w:qFormat/>
    <w:rsid w:val="00682FBC"/>
    <w:rPr>
      <w:b/>
      <w:bCs/>
    </w:rPr>
  </w:style>
  <w:style w:type="paragraph" w:customStyle="1" w:styleId="A-z">
    <w:name w:val="A-z正文"/>
    <w:basedOn w:val="a"/>
    <w:link w:val="A-zChar"/>
    <w:qFormat/>
    <w:rsid w:val="00682FBC"/>
    <w:pPr>
      <w:spacing w:line="360" w:lineRule="auto"/>
      <w:ind w:firstLineChars="200" w:firstLine="200"/>
    </w:pPr>
    <w:rPr>
      <w:rFonts w:ascii="Times New Roman" w:eastAsia="宋体" w:hAnsi="Times New Roman" w:cs="宋体"/>
      <w:sz w:val="24"/>
      <w:szCs w:val="20"/>
    </w:rPr>
  </w:style>
  <w:style w:type="character" w:customStyle="1" w:styleId="A-zChar">
    <w:name w:val="A-z正文 Char"/>
    <w:link w:val="A-z"/>
    <w:rsid w:val="00682FBC"/>
    <w:rPr>
      <w:rFonts w:ascii="Times New Roman" w:eastAsia="宋体" w:hAnsi="Times New Roman" w:cs="宋体"/>
      <w:sz w:val="24"/>
      <w:szCs w:val="20"/>
    </w:rPr>
  </w:style>
  <w:style w:type="table" w:styleId="a7">
    <w:name w:val="Table Grid"/>
    <w:basedOn w:val="a1"/>
    <w:uiPriority w:val="39"/>
    <w:rsid w:val="000A5E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7F3E90"/>
    <w:rPr>
      <w:sz w:val="18"/>
      <w:szCs w:val="18"/>
    </w:rPr>
  </w:style>
  <w:style w:type="character" w:customStyle="1" w:styleId="Char1">
    <w:name w:val="批注框文本 Char"/>
    <w:basedOn w:val="a0"/>
    <w:link w:val="a8"/>
    <w:uiPriority w:val="99"/>
    <w:semiHidden/>
    <w:rsid w:val="007F3E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2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2FBC"/>
    <w:rPr>
      <w:sz w:val="18"/>
      <w:szCs w:val="18"/>
    </w:rPr>
  </w:style>
  <w:style w:type="paragraph" w:styleId="a4">
    <w:name w:val="footer"/>
    <w:basedOn w:val="a"/>
    <w:link w:val="Char0"/>
    <w:uiPriority w:val="99"/>
    <w:unhideWhenUsed/>
    <w:rsid w:val="00682FBC"/>
    <w:pPr>
      <w:tabs>
        <w:tab w:val="center" w:pos="4153"/>
        <w:tab w:val="right" w:pos="8306"/>
      </w:tabs>
      <w:snapToGrid w:val="0"/>
      <w:jc w:val="left"/>
    </w:pPr>
    <w:rPr>
      <w:sz w:val="18"/>
      <w:szCs w:val="18"/>
    </w:rPr>
  </w:style>
  <w:style w:type="character" w:customStyle="1" w:styleId="Char0">
    <w:name w:val="页脚 Char"/>
    <w:basedOn w:val="a0"/>
    <w:link w:val="a4"/>
    <w:uiPriority w:val="99"/>
    <w:rsid w:val="00682FBC"/>
    <w:rPr>
      <w:sz w:val="18"/>
      <w:szCs w:val="18"/>
    </w:rPr>
  </w:style>
  <w:style w:type="character" w:styleId="a5">
    <w:name w:val="Hyperlink"/>
    <w:basedOn w:val="a0"/>
    <w:uiPriority w:val="99"/>
    <w:unhideWhenUsed/>
    <w:rsid w:val="00682FBC"/>
    <w:rPr>
      <w:color w:val="0563C1" w:themeColor="hyperlink"/>
      <w:u w:val="single"/>
    </w:rPr>
  </w:style>
  <w:style w:type="character" w:styleId="a6">
    <w:name w:val="Strong"/>
    <w:basedOn w:val="a0"/>
    <w:uiPriority w:val="22"/>
    <w:qFormat/>
    <w:rsid w:val="00682FBC"/>
    <w:rPr>
      <w:b/>
      <w:bCs/>
    </w:rPr>
  </w:style>
  <w:style w:type="paragraph" w:customStyle="1" w:styleId="A-z">
    <w:name w:val="A-z正文"/>
    <w:basedOn w:val="a"/>
    <w:link w:val="A-zChar"/>
    <w:qFormat/>
    <w:rsid w:val="00682FBC"/>
    <w:pPr>
      <w:spacing w:line="360" w:lineRule="auto"/>
      <w:ind w:firstLineChars="200" w:firstLine="200"/>
    </w:pPr>
    <w:rPr>
      <w:rFonts w:ascii="Times New Roman" w:eastAsia="宋体" w:hAnsi="Times New Roman" w:cs="宋体"/>
      <w:sz w:val="24"/>
      <w:szCs w:val="20"/>
    </w:rPr>
  </w:style>
  <w:style w:type="character" w:customStyle="1" w:styleId="A-zChar">
    <w:name w:val="A-z正文 Char"/>
    <w:link w:val="A-z"/>
    <w:rsid w:val="00682FBC"/>
    <w:rPr>
      <w:rFonts w:ascii="Times New Roman" w:eastAsia="宋体" w:hAnsi="Times New Roman" w:cs="宋体"/>
      <w:sz w:val="24"/>
      <w:szCs w:val="20"/>
    </w:rPr>
  </w:style>
  <w:style w:type="table" w:styleId="a7">
    <w:name w:val="Table Grid"/>
    <w:basedOn w:val="a1"/>
    <w:uiPriority w:val="39"/>
    <w:rsid w:val="000A5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7F3E90"/>
    <w:rPr>
      <w:sz w:val="18"/>
      <w:szCs w:val="18"/>
    </w:rPr>
  </w:style>
  <w:style w:type="character" w:customStyle="1" w:styleId="Char1">
    <w:name w:val="批注框文本 Char"/>
    <w:basedOn w:val="a0"/>
    <w:link w:val="a8"/>
    <w:uiPriority w:val="99"/>
    <w:semiHidden/>
    <w:rsid w:val="007F3E9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Tongyw</dc:creator>
  <cp:keywords/>
  <dc:description/>
  <cp:lastModifiedBy>huanweike</cp:lastModifiedBy>
  <cp:revision>51</cp:revision>
  <cp:lastPrinted>2018-05-05T09:58:00Z</cp:lastPrinted>
  <dcterms:created xsi:type="dcterms:W3CDTF">2018-05-05T09:06:00Z</dcterms:created>
  <dcterms:modified xsi:type="dcterms:W3CDTF">2018-11-12T07:07:00Z</dcterms:modified>
</cp:coreProperties>
</file>