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Times New Roman" w:hAnsi="Times New Roman" w:eastAsia="宋体" w:cs="Times New Roman"/>
          <w:b/>
          <w:sz w:val="36"/>
          <w:szCs w:val="44"/>
        </w:rPr>
      </w:pPr>
      <w:r>
        <w:rPr>
          <w:rFonts w:hint="default" w:ascii="Times New Roman" w:hAnsi="Times New Roman" w:eastAsia="宋体" w:cs="Times New Roman"/>
          <w:b/>
          <w:sz w:val="36"/>
          <w:szCs w:val="44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val="en-US" w:eastAsia="zh-CN"/>
        </w:rPr>
        <w:t>西青区无丧葬补助居民丧葬补贴</w:t>
      </w:r>
      <w:r>
        <w:rPr>
          <w:rFonts w:hint="default" w:ascii="Times New Roman" w:hAnsi="Times New Roman" w:eastAsia="宋体" w:cs="Times New Roman"/>
          <w:b/>
          <w:sz w:val="36"/>
          <w:szCs w:val="44"/>
        </w:rPr>
        <w:t>转移支付20</w:t>
      </w:r>
      <w:r>
        <w:rPr>
          <w:rFonts w:hint="default" w:ascii="Times New Roman" w:hAnsi="Times New Roman" w:eastAsia="宋体" w:cs="Times New Roman"/>
          <w:b/>
          <w:sz w:val="36"/>
          <w:szCs w:val="4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/>
          <w:sz w:val="36"/>
          <w:szCs w:val="44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</w:t>
      </w:r>
      <w:bookmarkStart w:id="0" w:name="_GoBack"/>
      <w:bookmarkEnd w:id="0"/>
      <w:r>
        <w:rPr>
          <w:rFonts w:hint="eastAsia" w:ascii="黑体" w:hAnsi="黑体" w:eastAsia="黑体" w:cs="黑体"/>
          <w:bCs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default" w:eastAsia="仿宋_GB2312"/>
          <w:sz w:val="32"/>
          <w:szCs w:val="32"/>
          <w:lang w:val="en" w:eastAsia="zh-CN"/>
        </w:rPr>
      </w:pPr>
      <w:r>
        <w:rPr>
          <w:rFonts w:hint="default" w:eastAsia="仿宋_GB2312"/>
          <w:sz w:val="32"/>
          <w:szCs w:val="32"/>
          <w:lang w:val="en" w:eastAsia="zh-CN"/>
        </w:rPr>
        <w:t>2022年西青区无丧葬补助居民丧葬补贴</w:t>
      </w:r>
      <w:r>
        <w:rPr>
          <w:rFonts w:hint="eastAsia" w:eastAsia="仿宋_GB2312"/>
          <w:sz w:val="32"/>
          <w:szCs w:val="32"/>
          <w:lang w:val="en" w:eastAsia="zh-CN"/>
        </w:rPr>
        <w:t>市级资金为</w:t>
      </w:r>
      <w:r>
        <w:rPr>
          <w:rFonts w:hint="eastAsia"/>
          <w:sz w:val="32"/>
          <w:szCs w:val="32"/>
          <w:lang w:val="en-US" w:eastAsia="zh-CN"/>
        </w:rPr>
        <w:t>147.64</w:t>
      </w:r>
      <w:r>
        <w:rPr>
          <w:rFonts w:hint="eastAsia" w:eastAsia="仿宋_GB2312"/>
          <w:sz w:val="32"/>
          <w:szCs w:val="32"/>
          <w:lang w:val="en-US" w:eastAsia="zh-CN"/>
        </w:rPr>
        <w:t>万元，区级资金为</w:t>
      </w:r>
      <w:r>
        <w:rPr>
          <w:rFonts w:hint="eastAsia"/>
          <w:sz w:val="32"/>
          <w:szCs w:val="32"/>
          <w:lang w:val="en-US" w:eastAsia="zh-CN"/>
        </w:rPr>
        <w:t>264.26</w:t>
      </w:r>
      <w:r>
        <w:rPr>
          <w:rFonts w:hint="eastAsia" w:eastAsia="仿宋_GB2312"/>
          <w:sz w:val="32"/>
          <w:szCs w:val="32"/>
          <w:lang w:val="en-US" w:eastAsia="zh-CN"/>
        </w:rPr>
        <w:t>万元，中央未下达绩效目标，</w:t>
      </w:r>
      <w:r>
        <w:rPr>
          <w:rFonts w:hint="eastAsia" w:eastAsia="仿宋_GB2312"/>
          <w:sz w:val="32"/>
          <w:szCs w:val="32"/>
          <w:lang w:eastAsia="zh-CN"/>
        </w:rPr>
        <w:t>本项目绩效目标完成情况自评得分为</w:t>
      </w:r>
      <w:r>
        <w:rPr>
          <w:rFonts w:hint="eastAsia"/>
          <w:sz w:val="32"/>
          <w:szCs w:val="32"/>
          <w:lang w:val="en-US" w:eastAsia="zh-CN"/>
        </w:rPr>
        <w:t>99.5</w:t>
      </w:r>
      <w:r>
        <w:rPr>
          <w:rFonts w:hint="eastAsia" w:eastAsia="仿宋_GB2312"/>
          <w:sz w:val="32"/>
          <w:szCs w:val="32"/>
          <w:lang w:val="e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  <w:highlight w:val="none"/>
        </w:rPr>
      </w:pPr>
      <w:r>
        <w:rPr>
          <w:rFonts w:hint="eastAsia" w:ascii="黑体" w:hAnsi="黑体" w:eastAsia="黑体" w:cs="黑体"/>
          <w:bCs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szCs w:val="32"/>
          <w:highlight w:val="none"/>
          <w:lang w:eastAsia="zh-CN"/>
        </w:rPr>
        <w:t>绩效</w:t>
      </w:r>
      <w:r>
        <w:rPr>
          <w:rFonts w:hint="eastAsia" w:ascii="黑体" w:hAnsi="黑体" w:eastAsia="黑体" w:cs="黑体"/>
          <w:bCs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西青区无丧葬补助居民丧葬补贴预计发放</w:t>
      </w:r>
      <w:r>
        <w:rPr>
          <w:rFonts w:hint="eastAsia"/>
          <w:sz w:val="32"/>
          <w:szCs w:val="32"/>
          <w:lang w:val="en-US" w:eastAsia="zh-CN"/>
        </w:rPr>
        <w:t>411.90</w:t>
      </w:r>
      <w:r>
        <w:rPr>
          <w:rFonts w:hint="eastAsia" w:eastAsia="仿宋_GB2312"/>
          <w:sz w:val="32"/>
          <w:szCs w:val="32"/>
          <w:lang w:val="en-US" w:eastAsia="zh-CN"/>
        </w:rPr>
        <w:t>万元，实际发放</w:t>
      </w:r>
      <w:r>
        <w:rPr>
          <w:rFonts w:hint="eastAsia"/>
          <w:sz w:val="32"/>
          <w:szCs w:val="32"/>
          <w:lang w:val="en-US" w:eastAsia="zh-CN"/>
        </w:rPr>
        <w:t>411.90</w:t>
      </w:r>
      <w:r>
        <w:rPr>
          <w:rFonts w:hint="eastAsia" w:eastAsia="仿宋_GB2312"/>
          <w:sz w:val="32"/>
          <w:szCs w:val="32"/>
          <w:lang w:val="en-US" w:eastAsia="zh-CN"/>
        </w:rPr>
        <w:t>万元，项目已完成。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资金分配科学、下达及时、拨付合规、使用规范、严格预算绩效管理圆满完成政策目标。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资金管理准确性欠缺，存在问题：政策掌握欠缺；改进措施：加强宣传，加强培训。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）总体绩效目标完成情况分析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2022年1367人申请丧葬补贴符合文件要求，有效提高了社会发展水平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绩效指标完成情况分析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1.产出指标完成情况分析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本年度</w:t>
      </w:r>
      <w:r>
        <w:rPr>
          <w:rFonts w:eastAsia="仿宋_GB2312"/>
          <w:sz w:val="32"/>
          <w:szCs w:val="32"/>
        </w:rPr>
        <w:t>质量指标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时效指标和成本指标</w:t>
      </w:r>
      <w:r>
        <w:rPr>
          <w:rFonts w:hint="eastAsia" w:eastAsia="仿宋_GB2312"/>
          <w:sz w:val="32"/>
          <w:szCs w:val="32"/>
          <w:lang w:eastAsia="zh-CN"/>
        </w:rPr>
        <w:t>均已完成。</w:t>
      </w:r>
      <w:r>
        <w:rPr>
          <w:rFonts w:hint="eastAsia"/>
          <w:sz w:val="32"/>
          <w:szCs w:val="32"/>
          <w:lang w:eastAsia="zh-CN"/>
        </w:rPr>
        <w:t>数量指标因死亡人数减少未完成。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2.效益指标完成情况分析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本年度</w:t>
      </w:r>
      <w:r>
        <w:rPr>
          <w:rFonts w:eastAsia="仿宋_GB2312"/>
          <w:sz w:val="32"/>
          <w:szCs w:val="32"/>
        </w:rPr>
        <w:t>社会效益和可持续影响指标</w:t>
      </w:r>
      <w:r>
        <w:rPr>
          <w:rFonts w:hint="eastAsia" w:eastAsia="仿宋_GB2312"/>
          <w:sz w:val="32"/>
          <w:szCs w:val="32"/>
          <w:lang w:eastAsia="zh-CN"/>
        </w:rPr>
        <w:t>均已完成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3.满意度指标完成情况分析</w:t>
      </w:r>
    </w:p>
    <w:p>
      <w:pPr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本年度</w:t>
      </w:r>
      <w:r>
        <w:rPr>
          <w:rFonts w:eastAsia="仿宋_GB2312"/>
          <w:sz w:val="32"/>
          <w:szCs w:val="32"/>
        </w:rPr>
        <w:t>满意度指标</w:t>
      </w:r>
      <w:r>
        <w:rPr>
          <w:rFonts w:hint="eastAsia" w:eastAsia="仿宋_GB2312"/>
          <w:sz w:val="32"/>
          <w:szCs w:val="32"/>
          <w:lang w:eastAsia="zh-CN"/>
        </w:rPr>
        <w:t>均已完成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偏差原因：城乡养老保险人员减少；改进措施：进一步</w:t>
      </w:r>
      <w:r>
        <w:rPr>
          <w:rFonts w:hint="eastAsia"/>
          <w:sz w:val="32"/>
          <w:szCs w:val="32"/>
          <w:lang w:val="en-US" w:eastAsia="zh-CN"/>
        </w:rPr>
        <w:t>提高预算指标值的精准度。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/>
          <w:lang w:val="en" w:eastAsia="zh-CN"/>
        </w:rPr>
      </w:pPr>
      <w:r>
        <w:rPr>
          <w:rFonts w:hint="eastAsia"/>
          <w:lang w:val="en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val="en" w:eastAsia="zh-CN"/>
        </w:rPr>
      </w:pPr>
      <w:r>
        <w:rPr>
          <w:rFonts w:hint="eastAsia" w:eastAsia="仿宋_GB2312"/>
          <w:sz w:val="32"/>
          <w:szCs w:val="32"/>
          <w:lang w:val="en" w:eastAsia="zh-CN"/>
        </w:rPr>
        <w:t>2023年经市有关部门审核，在2022年存在5例违规发放补贴资金现象，现以全部追回并上报区财政部门。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lang w:val="en"/>
        </w:rPr>
      </w:pPr>
      <w:r>
        <w:rPr>
          <w:rFonts w:hint="eastAsia" w:ascii="黑体" w:hAnsi="黑体" w:eastAsia="黑体" w:cs="黑体"/>
          <w:lang w:val="en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eastAsia="仿宋_GB2312"/>
          <w:sz w:val="32"/>
          <w:szCs w:val="32"/>
          <w:lang w:val="en" w:eastAsia="zh-CN"/>
        </w:rPr>
      </w:pPr>
      <w:r>
        <w:rPr>
          <w:rFonts w:hint="eastAsia" w:eastAsia="仿宋_GB2312"/>
          <w:sz w:val="32"/>
          <w:szCs w:val="32"/>
          <w:lang w:val="en" w:eastAsia="zh-CN"/>
        </w:rPr>
        <w:t>转移支付区域（项目）绩效目标自评表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9D7CB"/>
    <w:multiLevelType w:val="singleLevel"/>
    <w:tmpl w:val="AEE9D7C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FC5457"/>
    <w:multiLevelType w:val="singleLevel"/>
    <w:tmpl w:val="E7FC54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AF3A6A4"/>
    <w:multiLevelType w:val="singleLevel"/>
    <w:tmpl w:val="7AF3A6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NDJhNjQ1ODRhY2Q2OTAxODIzODU0ZDQwZGY4NjM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B7241E6"/>
    <w:rsid w:val="0FF7AA4F"/>
    <w:rsid w:val="139840D3"/>
    <w:rsid w:val="143E091F"/>
    <w:rsid w:val="14865FC8"/>
    <w:rsid w:val="14DE7322"/>
    <w:rsid w:val="150C2DB0"/>
    <w:rsid w:val="167A0481"/>
    <w:rsid w:val="1A7D29EA"/>
    <w:rsid w:val="1D994BCF"/>
    <w:rsid w:val="1E761F05"/>
    <w:rsid w:val="1F7BE1E6"/>
    <w:rsid w:val="1FC7205C"/>
    <w:rsid w:val="21576448"/>
    <w:rsid w:val="228B3D05"/>
    <w:rsid w:val="284E74F8"/>
    <w:rsid w:val="2ADB48E8"/>
    <w:rsid w:val="36687282"/>
    <w:rsid w:val="367793B2"/>
    <w:rsid w:val="3794FC37"/>
    <w:rsid w:val="38EF7AD8"/>
    <w:rsid w:val="3E1672E6"/>
    <w:rsid w:val="3EB9C2BB"/>
    <w:rsid w:val="3FEF6A07"/>
    <w:rsid w:val="415F08D8"/>
    <w:rsid w:val="44E2230F"/>
    <w:rsid w:val="48B51347"/>
    <w:rsid w:val="491B45FA"/>
    <w:rsid w:val="4A55216A"/>
    <w:rsid w:val="4FE0696A"/>
    <w:rsid w:val="543670AA"/>
    <w:rsid w:val="546F8569"/>
    <w:rsid w:val="55673508"/>
    <w:rsid w:val="59595A6F"/>
    <w:rsid w:val="597350B8"/>
    <w:rsid w:val="599330CA"/>
    <w:rsid w:val="5A7FCB1F"/>
    <w:rsid w:val="5FEAF7C9"/>
    <w:rsid w:val="60D5009F"/>
    <w:rsid w:val="6218682E"/>
    <w:rsid w:val="64AC2E11"/>
    <w:rsid w:val="65604101"/>
    <w:rsid w:val="660721C9"/>
    <w:rsid w:val="661E6C75"/>
    <w:rsid w:val="66DF4F02"/>
    <w:rsid w:val="67F75FF5"/>
    <w:rsid w:val="681D4831"/>
    <w:rsid w:val="68627E45"/>
    <w:rsid w:val="692E4B19"/>
    <w:rsid w:val="69513EF7"/>
    <w:rsid w:val="6BF3256F"/>
    <w:rsid w:val="6C3A20A9"/>
    <w:rsid w:val="6CE7018A"/>
    <w:rsid w:val="6E3E3F2D"/>
    <w:rsid w:val="715B2F02"/>
    <w:rsid w:val="756465C8"/>
    <w:rsid w:val="76A548F2"/>
    <w:rsid w:val="76E77C75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B353BE"/>
    <w:rsid w:val="7DDD794F"/>
    <w:rsid w:val="7DFA6624"/>
    <w:rsid w:val="7DFD8AD7"/>
    <w:rsid w:val="7DFEFB95"/>
    <w:rsid w:val="7ECD6B9A"/>
    <w:rsid w:val="7EDD6AA0"/>
    <w:rsid w:val="7F9D89E9"/>
    <w:rsid w:val="7FBA576D"/>
    <w:rsid w:val="7FDE47D5"/>
    <w:rsid w:val="7FFD003D"/>
    <w:rsid w:val="94BFC172"/>
    <w:rsid w:val="9BFA614C"/>
    <w:rsid w:val="9BFBD350"/>
    <w:rsid w:val="BAFE1E17"/>
    <w:rsid w:val="BBDF5B5A"/>
    <w:rsid w:val="BBE428C2"/>
    <w:rsid w:val="BFBF52D7"/>
    <w:rsid w:val="D7FF1E01"/>
    <w:rsid w:val="DD7D6BA5"/>
    <w:rsid w:val="DF6E82F1"/>
    <w:rsid w:val="DFCEE0CE"/>
    <w:rsid w:val="DFFF7077"/>
    <w:rsid w:val="E7FF321C"/>
    <w:rsid w:val="EEBF76D9"/>
    <w:rsid w:val="F36EF6AC"/>
    <w:rsid w:val="F3E63631"/>
    <w:rsid w:val="F6FDCC0E"/>
    <w:rsid w:val="F767D450"/>
    <w:rsid w:val="F76FB1DB"/>
    <w:rsid w:val="F7FBEBBF"/>
    <w:rsid w:val="F9F3FBF0"/>
    <w:rsid w:val="FB9F8FA2"/>
    <w:rsid w:val="FDB5389F"/>
    <w:rsid w:val="FDDFF7F3"/>
    <w:rsid w:val="FFAFB80B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546</Words>
  <Characters>585</Characters>
  <Lines>3</Lines>
  <Paragraphs>1</Paragraphs>
  <TotalTime>197</TotalTime>
  <ScaleCrop>false</ScaleCrop>
  <LinksUpToDate>false</LinksUpToDate>
  <CharactersWithSpaces>585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2019-02-19T14:26:00Z</dcterms:created>
  <dc:creator>lhn</dc:creator>
  <cp:lastModifiedBy>天津市西青区养老服务中心</cp:lastModifiedBy>
  <cp:lastPrinted>2016-12-31T17:03:00Z</cp:lastPrinted>
  <dcterms:modified xsi:type="dcterms:W3CDTF">2023-08-23T06:35:26Z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C14D0F0E73484E4E8A130B07ADE3913D_12</vt:lpwstr>
  </property>
</Properties>
</file>