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区属社会团体2024年度财务审计报告要求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一、社会团体为非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营利性社会组织，区别于企业、公司等营利性组织，也区别于政府机关、事业单位等非营利性组织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审计机构在承接社会团体年度财务审计业务时，应熟知社会团体相关政策，以提高出具的审计报告质量。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二、审计机构应严格按照审计准则的规定，执行审计工作，形成规范全面的工作底稿，并及时出具审计报告。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三、区属社会团体年度审计的主要内容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.制度制定和执行情况：财务制度、资产管理制度等的制定和执行情况。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.银行账户开立及管理情况：通过查询并打印《已开立银行结算账户清单》，对银行账户的完整性进行审验；账户管理情况。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.财务资产管理情况：会计核算和财务管理是否符合《中华人民共和国会计法》和《民间非营利组织会计制度》的相关要求；会计报表的真实性、完整性、公允性；资金收支、资产管理和投资管理情况；票据使用管理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.收费情况，包括：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）会费制定程序、会费标准以及收支情况；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）其他收费情况。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.分支机构、代表机构的设立管理情况：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）分支机构、代表机构的设立情况；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）全部收支是否纳入社会团体财务统一核算、管理。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.已脱钩的行业协会商会国有资产和暂按国有资产管理的资产情况。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.负责人和工作人员获得的薪金等报酬情况。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.是否遵守非营利性准则情况。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.是否存在其他违反《中华人民共和国会计法》《民间非营利组织会计制度》和社会团体管理规定的行为。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四、审计机构应当将年度审计内容以适当方式在审计报告中进行描述【例如：截至2024，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instrText xml:space="preserve"> REF 单位名称 \h  \* MERGEFORMAT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（社会团体名称）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设立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个分支（代表）机构，分别为：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……；分支（代表）机构财务管理情况为（是否全部纳入社会团体财务统一核算、管理）：其中××家纳入协会账户统一管理，××家无财务收支发生】，报告中每个项目应描述清楚【应收账款要写清具体情况，对账龄进行分析，分析可实现程度等；固定资产要列出固定资产明细（包括固定资产名称、成本、购买时间、折旧年限、累计折旧、净值等）；投资要描述被投资方的现状】，力求报告使用者（业务主管单位、登记管理机关、社团理事等）全面准确地掌握被审计单位审计情况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default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YleiX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eastAsia="仿宋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eastAsia="仿宋" w:cs="Times New Roman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eastAsia="仿宋" w:cs="Times New Roman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eastAsia="仿宋" w:cs="Times New Roman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eastAsia="仿宋" w:cs="Times New Roman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default" w:eastAsia="仿宋" w:cs="Times New Roman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eastAsia="仿宋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C34CF"/>
    <w:rsid w:val="12FF12F9"/>
    <w:rsid w:val="3A618399"/>
    <w:rsid w:val="3CFDF949"/>
    <w:rsid w:val="457E03A6"/>
    <w:rsid w:val="469C5E97"/>
    <w:rsid w:val="4E365089"/>
    <w:rsid w:val="568DEC26"/>
    <w:rsid w:val="7F7C34CF"/>
    <w:rsid w:val="FBDFB434"/>
    <w:rsid w:val="FCBB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1648" w:firstLineChars="200"/>
    </w:pPr>
    <w:rPr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917</Characters>
  <Lines>0</Lines>
  <Paragraphs>0</Paragraphs>
  <TotalTime>9</TotalTime>
  <ScaleCrop>false</ScaleCrop>
  <LinksUpToDate>false</LinksUpToDate>
  <CharactersWithSpaces>917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2025-03-01T22:28:00Z</dcterms:created>
  <dc:creator>sai</dc:creator>
  <cp:lastModifiedBy>kylin</cp:lastModifiedBy>
  <dcterms:modified xsi:type="dcterms:W3CDTF">2025-03-12T15:27:22Z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7B15071FBBF24486B0F68BC3242E002A_13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