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D8B42">
      <w:pPr>
        <w:wordWrap w:val="0"/>
        <w:adjustRightInd w:val="0"/>
        <w:snapToGrid w:val="0"/>
        <w:spacing w:line="440" w:lineRule="exact"/>
        <w:jc w:val="center"/>
        <w:rPr>
          <w:rFonts w:hint="eastAsia" w:ascii="微软雅黑" w:hAnsi="微软雅黑" w:eastAsia="微软雅黑" w:cs="仿宋"/>
          <w:b/>
          <w:color w:val="auto"/>
          <w:sz w:val="36"/>
          <w:szCs w:val="36"/>
          <w:lang w:val="en-US" w:eastAsia="zh-CN"/>
        </w:rPr>
      </w:pPr>
      <w:r>
        <w:rPr>
          <w:rFonts w:hint="eastAsia" w:ascii="微软雅黑" w:hAnsi="微软雅黑" w:eastAsia="微软雅黑" w:cs="仿宋"/>
          <w:b/>
          <w:color w:val="auto"/>
          <w:sz w:val="36"/>
          <w:szCs w:val="36"/>
          <w:lang w:val="en-US" w:eastAsia="zh-CN"/>
        </w:rPr>
        <w:t>2025年西青区沙窝萝卜专题宣传片服务合同</w:t>
      </w:r>
    </w:p>
    <w:p w14:paraId="05A910B3">
      <w:pPr>
        <w:wordWrap w:val="0"/>
        <w:adjustRightInd w:val="0"/>
        <w:snapToGrid w:val="0"/>
        <w:spacing w:line="440" w:lineRule="exact"/>
        <w:jc w:val="center"/>
        <w:rPr>
          <w:rFonts w:hint="eastAsia" w:ascii="微软雅黑" w:hAnsi="微软雅黑" w:eastAsia="微软雅黑" w:cs="仿宋"/>
          <w:b/>
          <w:color w:val="auto"/>
          <w:sz w:val="36"/>
          <w:szCs w:val="36"/>
          <w:lang w:val="en-US" w:eastAsia="zh-CN"/>
        </w:rPr>
      </w:pPr>
    </w:p>
    <w:p w14:paraId="5FD16940">
      <w:pPr>
        <w:wordWrap w:val="0"/>
        <w:adjustRightInd w:val="0"/>
        <w:snapToGrid w:val="0"/>
        <w:spacing w:line="440" w:lineRule="exact"/>
        <w:rPr>
          <w:rFonts w:hint="eastAsia" w:cs="仿宋" w:asciiTheme="minorEastAsia" w:hAnsiTheme="minorEastAsia" w:eastAsiaTheme="minorEastAsia"/>
          <w:b/>
          <w:color w:val="auto"/>
          <w:sz w:val="24"/>
        </w:rPr>
      </w:pPr>
      <w:r>
        <w:rPr>
          <w:rFonts w:hint="eastAsia" w:cs="仿宋" w:asciiTheme="minorEastAsia" w:hAnsiTheme="minorEastAsia" w:eastAsiaTheme="minorEastAsia"/>
          <w:b/>
          <w:color w:val="auto"/>
          <w:sz w:val="24"/>
        </w:rPr>
        <w:t>甲方：天津市西青区农业农村发展服务中心</w:t>
      </w:r>
    </w:p>
    <w:p w14:paraId="5DDC8090">
      <w:pPr>
        <w:wordWrap w:val="0"/>
        <w:adjustRightInd w:val="0"/>
        <w:snapToGrid w:val="0"/>
        <w:spacing w:line="440" w:lineRule="exact"/>
        <w:rPr>
          <w:rFonts w:hint="eastAsia" w:cs="仿宋" w:asciiTheme="minorEastAsia" w:hAnsiTheme="minorEastAsia" w:eastAsiaTheme="minorEastAsia"/>
          <w:b w:val="0"/>
          <w:bCs/>
          <w:color w:val="auto"/>
          <w:sz w:val="24"/>
        </w:rPr>
      </w:pPr>
      <w:r>
        <w:rPr>
          <w:rFonts w:hint="eastAsia" w:cs="仿宋" w:asciiTheme="minorEastAsia" w:hAnsiTheme="minorEastAsia" w:eastAsiaTheme="minorEastAsia"/>
          <w:b w:val="0"/>
          <w:bCs/>
          <w:color w:val="auto"/>
          <w:sz w:val="24"/>
        </w:rPr>
        <w:t>地址：天津市西青区杨柳青镇柳口路10号</w:t>
      </w:r>
    </w:p>
    <w:p w14:paraId="271B3DB1">
      <w:pPr>
        <w:wordWrap w:val="0"/>
        <w:adjustRightInd w:val="0"/>
        <w:snapToGrid w:val="0"/>
        <w:spacing w:line="440" w:lineRule="exact"/>
        <w:rPr>
          <w:rFonts w:hint="eastAsia" w:cs="仿宋" w:asciiTheme="minorEastAsia" w:hAnsiTheme="minorEastAsia" w:eastAsiaTheme="minorEastAsia"/>
          <w:b w:val="0"/>
          <w:bCs/>
          <w:color w:val="auto"/>
          <w:sz w:val="24"/>
          <w:lang w:eastAsia="zh-CN"/>
        </w:rPr>
      </w:pPr>
      <w:r>
        <w:rPr>
          <w:rFonts w:hint="eastAsia" w:cs="仿宋" w:asciiTheme="minorEastAsia" w:hAnsiTheme="minorEastAsia" w:eastAsiaTheme="minorEastAsia"/>
          <w:b w:val="0"/>
          <w:bCs/>
          <w:color w:val="auto"/>
          <w:sz w:val="24"/>
        </w:rPr>
        <w:t>法定代表人：</w:t>
      </w:r>
      <w:r>
        <w:rPr>
          <w:rFonts w:hint="eastAsia" w:cs="仿宋" w:asciiTheme="minorEastAsia" w:hAnsiTheme="minorEastAsia" w:eastAsiaTheme="minorEastAsia"/>
          <w:b w:val="0"/>
          <w:bCs/>
          <w:color w:val="auto"/>
          <w:sz w:val="24"/>
          <w:lang w:eastAsia="zh-CN"/>
        </w:rPr>
        <w:t>张</w:t>
      </w:r>
      <w:r>
        <w:rPr>
          <w:rFonts w:hint="eastAsia" w:cs="仿宋" w:asciiTheme="minorEastAsia" w:hAnsiTheme="minorEastAsia" w:eastAsiaTheme="minorEastAsia"/>
          <w:b w:val="0"/>
          <w:bCs/>
          <w:color w:val="auto"/>
          <w:sz w:val="24"/>
          <w:lang w:val="en-US" w:eastAsia="zh-CN"/>
        </w:rPr>
        <w:t>*</w:t>
      </w:r>
    </w:p>
    <w:p w14:paraId="1DBDE7E2">
      <w:pPr>
        <w:wordWrap w:val="0"/>
        <w:adjustRightInd w:val="0"/>
        <w:snapToGrid w:val="0"/>
        <w:spacing w:line="440" w:lineRule="exact"/>
        <w:rPr>
          <w:rFonts w:hint="default" w:cs="仿宋" w:asciiTheme="minorEastAsia" w:hAnsiTheme="minorEastAsia" w:eastAsiaTheme="minorEastAsia"/>
          <w:b w:val="0"/>
          <w:bCs/>
          <w:color w:val="auto"/>
          <w:sz w:val="24"/>
          <w:lang w:val="en-US" w:eastAsia="zh-CN"/>
        </w:rPr>
      </w:pPr>
      <w:r>
        <w:rPr>
          <w:rFonts w:hint="eastAsia" w:cs="仿宋" w:asciiTheme="minorEastAsia" w:hAnsiTheme="minorEastAsia" w:eastAsiaTheme="minorEastAsia"/>
          <w:b w:val="0"/>
          <w:bCs/>
          <w:color w:val="auto"/>
          <w:sz w:val="24"/>
        </w:rPr>
        <w:t>联系人：孙</w:t>
      </w:r>
      <w:r>
        <w:rPr>
          <w:rFonts w:hint="eastAsia" w:cs="仿宋" w:asciiTheme="minorEastAsia" w:hAnsiTheme="minorEastAsia" w:eastAsiaTheme="minorEastAsia"/>
          <w:b w:val="0"/>
          <w:bCs/>
          <w:color w:val="auto"/>
          <w:sz w:val="24"/>
          <w:lang w:val="en-US" w:eastAsia="zh-CN"/>
        </w:rPr>
        <w:t>**</w:t>
      </w:r>
    </w:p>
    <w:p w14:paraId="421A5D97">
      <w:pPr>
        <w:wordWrap w:val="0"/>
        <w:adjustRightInd w:val="0"/>
        <w:snapToGrid w:val="0"/>
        <w:spacing w:line="440" w:lineRule="exact"/>
        <w:rPr>
          <w:rFonts w:hint="eastAsia" w:cs="仿宋" w:asciiTheme="minorEastAsia" w:hAnsiTheme="minorEastAsia" w:eastAsiaTheme="minorEastAsia"/>
          <w:b w:val="0"/>
          <w:bCs/>
          <w:color w:val="auto"/>
          <w:sz w:val="24"/>
        </w:rPr>
      </w:pPr>
      <w:r>
        <w:rPr>
          <w:rFonts w:hint="eastAsia" w:cs="仿宋" w:asciiTheme="minorEastAsia" w:hAnsiTheme="minorEastAsia" w:eastAsiaTheme="minorEastAsia"/>
          <w:b w:val="0"/>
          <w:bCs/>
          <w:color w:val="auto"/>
          <w:sz w:val="24"/>
        </w:rPr>
        <w:t>联系方式：150</w:t>
      </w:r>
      <w:r>
        <w:rPr>
          <w:rFonts w:hint="eastAsia" w:cs="仿宋" w:asciiTheme="minorEastAsia" w:hAnsiTheme="minorEastAsia" w:eastAsiaTheme="minorEastAsia"/>
          <w:b w:val="0"/>
          <w:bCs/>
          <w:color w:val="auto"/>
          <w:sz w:val="24"/>
          <w:lang w:val="en-US" w:eastAsia="zh-CN"/>
        </w:rPr>
        <w:t>****</w:t>
      </w:r>
      <w:r>
        <w:rPr>
          <w:rFonts w:hint="eastAsia" w:cs="仿宋" w:asciiTheme="minorEastAsia" w:hAnsiTheme="minorEastAsia" w:eastAsiaTheme="minorEastAsia"/>
          <w:b w:val="0"/>
          <w:bCs/>
          <w:color w:val="auto"/>
          <w:sz w:val="24"/>
        </w:rPr>
        <w:t>9907</w:t>
      </w:r>
    </w:p>
    <w:p w14:paraId="3D3FE105">
      <w:pPr>
        <w:wordWrap w:val="0"/>
        <w:adjustRightInd w:val="0"/>
        <w:snapToGrid w:val="0"/>
        <w:spacing w:line="440" w:lineRule="exact"/>
        <w:rPr>
          <w:rFonts w:hint="default" w:cs="仿宋" w:asciiTheme="minorEastAsia" w:hAnsiTheme="minorEastAsia" w:eastAsiaTheme="minorEastAsia"/>
          <w:bCs/>
          <w:color w:val="auto"/>
          <w:sz w:val="24"/>
          <w:lang w:val="en-US" w:eastAsia="zh-CN"/>
        </w:rPr>
      </w:pPr>
    </w:p>
    <w:p w14:paraId="2A3DE2E8">
      <w:pPr>
        <w:wordWrap w:val="0"/>
        <w:adjustRightInd w:val="0"/>
        <w:snapToGrid w:val="0"/>
        <w:spacing w:line="440" w:lineRule="exact"/>
        <w:rPr>
          <w:rFonts w:cs="仿宋" w:asciiTheme="minorEastAsia" w:hAnsiTheme="minorEastAsia" w:eastAsiaTheme="minorEastAsia"/>
          <w:b/>
          <w:color w:val="auto"/>
          <w:sz w:val="24"/>
        </w:rPr>
      </w:pPr>
      <w:r>
        <w:rPr>
          <w:rFonts w:hint="eastAsia" w:cs="仿宋" w:asciiTheme="minorEastAsia" w:hAnsiTheme="minorEastAsia" w:eastAsiaTheme="minorEastAsia"/>
          <w:b/>
          <w:color w:val="auto"/>
          <w:sz w:val="24"/>
        </w:rPr>
        <w:t>乙方：</w:t>
      </w:r>
      <w:r>
        <w:rPr>
          <w:rFonts w:hint="eastAsia" w:cs="仿宋" w:asciiTheme="minorEastAsia" w:hAnsiTheme="minorEastAsia" w:eastAsiaTheme="minorEastAsia"/>
          <w:b/>
          <w:color w:val="auto"/>
          <w:sz w:val="24"/>
          <w:lang w:val="en-US" w:eastAsia="zh-CN"/>
        </w:rPr>
        <w:t>天津</w:t>
      </w:r>
      <w:r>
        <w:rPr>
          <w:rFonts w:hint="eastAsia" w:cs="仿宋" w:asciiTheme="minorEastAsia" w:hAnsiTheme="minorEastAsia" w:eastAsiaTheme="minorEastAsia"/>
          <w:b/>
          <w:color w:val="auto"/>
          <w:sz w:val="24"/>
        </w:rPr>
        <w:t>天视</w:t>
      </w:r>
      <w:r>
        <w:rPr>
          <w:rFonts w:hint="eastAsia" w:cs="仿宋" w:asciiTheme="minorEastAsia" w:hAnsiTheme="minorEastAsia" w:eastAsiaTheme="minorEastAsia"/>
          <w:b/>
          <w:color w:val="auto"/>
          <w:sz w:val="24"/>
          <w:lang w:val="en-US" w:eastAsia="zh-CN"/>
        </w:rPr>
        <w:t>都市</w:t>
      </w:r>
      <w:r>
        <w:rPr>
          <w:rFonts w:hint="eastAsia" w:cs="仿宋" w:asciiTheme="minorEastAsia" w:hAnsiTheme="minorEastAsia" w:eastAsiaTheme="minorEastAsia"/>
          <w:b/>
          <w:color w:val="auto"/>
          <w:sz w:val="24"/>
        </w:rPr>
        <w:t>体育传媒有限责任公司</w:t>
      </w:r>
    </w:p>
    <w:p w14:paraId="07ACFBBC">
      <w:pPr>
        <w:wordWrap w:val="0"/>
        <w:adjustRightInd w:val="0"/>
        <w:snapToGrid w:val="0"/>
        <w:spacing w:line="440" w:lineRule="exact"/>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地址：天津市河西区梅江道</w:t>
      </w:r>
      <w:r>
        <w:rPr>
          <w:rFonts w:cs="仿宋" w:asciiTheme="minorEastAsia" w:hAnsiTheme="minorEastAsia" w:eastAsiaTheme="minorEastAsia"/>
          <w:bCs/>
          <w:color w:val="auto"/>
          <w:sz w:val="24"/>
        </w:rPr>
        <w:t>20号</w:t>
      </w:r>
    </w:p>
    <w:p w14:paraId="0155B799">
      <w:pPr>
        <w:wordWrap w:val="0"/>
        <w:adjustRightInd w:val="0"/>
        <w:snapToGrid w:val="0"/>
        <w:spacing w:line="440" w:lineRule="exact"/>
        <w:rPr>
          <w:rFonts w:hint="eastAsia" w:cs="仿宋" w:asciiTheme="minorEastAsia" w:hAnsiTheme="minorEastAsia" w:eastAsiaTheme="minorEastAsia"/>
          <w:bCs/>
          <w:color w:val="auto"/>
          <w:sz w:val="24"/>
          <w:lang w:val="en-US" w:eastAsia="zh-CN"/>
        </w:rPr>
      </w:pPr>
      <w:r>
        <w:rPr>
          <w:rFonts w:hint="eastAsia" w:cs="仿宋" w:asciiTheme="minorEastAsia" w:hAnsiTheme="minorEastAsia" w:eastAsiaTheme="minorEastAsia"/>
          <w:color w:val="auto"/>
          <w:kern w:val="0"/>
          <w:sz w:val="24"/>
        </w:rPr>
        <w:t>法</w:t>
      </w:r>
      <w:r>
        <w:rPr>
          <w:rFonts w:hint="eastAsia" w:cs="仿宋" w:asciiTheme="minorEastAsia" w:hAnsiTheme="minorEastAsia" w:eastAsiaTheme="minorEastAsia"/>
          <w:bCs/>
          <w:color w:val="auto"/>
          <w:sz w:val="24"/>
        </w:rPr>
        <w:t>定代表人：</w:t>
      </w:r>
      <w:r>
        <w:rPr>
          <w:rFonts w:hint="eastAsia" w:cs="仿宋" w:asciiTheme="minorEastAsia" w:hAnsiTheme="minorEastAsia" w:eastAsiaTheme="minorEastAsia"/>
          <w:bCs/>
          <w:color w:val="auto"/>
          <w:sz w:val="24"/>
          <w:lang w:val="en-US" w:eastAsia="zh-CN"/>
        </w:rPr>
        <w:t>车*</w:t>
      </w:r>
    </w:p>
    <w:p w14:paraId="5C42BC80">
      <w:pPr>
        <w:wordWrap w:val="0"/>
        <w:adjustRightInd w:val="0"/>
        <w:snapToGrid w:val="0"/>
        <w:spacing w:line="440" w:lineRule="exact"/>
        <w:rPr>
          <w:rFonts w:hint="default" w:cs="仿宋" w:asciiTheme="minorEastAsia" w:hAnsiTheme="minorEastAsia" w:eastAsiaTheme="minorEastAsia"/>
          <w:bCs/>
          <w:color w:val="auto"/>
          <w:sz w:val="24"/>
          <w:lang w:val="en-US" w:eastAsia="zh-CN"/>
        </w:rPr>
      </w:pPr>
      <w:r>
        <w:rPr>
          <w:rFonts w:hint="eastAsia" w:cs="仿宋" w:asciiTheme="minorEastAsia" w:hAnsiTheme="minorEastAsia" w:eastAsiaTheme="minorEastAsia"/>
          <w:bCs/>
          <w:color w:val="auto"/>
          <w:sz w:val="24"/>
        </w:rPr>
        <w:t>联系人：茹</w:t>
      </w:r>
      <w:r>
        <w:rPr>
          <w:rFonts w:hint="eastAsia" w:cs="仿宋" w:asciiTheme="minorEastAsia" w:hAnsiTheme="minorEastAsia" w:eastAsiaTheme="minorEastAsia"/>
          <w:bCs/>
          <w:color w:val="auto"/>
          <w:sz w:val="24"/>
          <w:lang w:val="en-US" w:eastAsia="zh-CN"/>
        </w:rPr>
        <w:t>**</w:t>
      </w:r>
    </w:p>
    <w:p w14:paraId="3D23FD06">
      <w:pPr>
        <w:wordWrap w:val="0"/>
        <w:adjustRightInd w:val="0"/>
        <w:snapToGrid w:val="0"/>
        <w:spacing w:line="440" w:lineRule="exact"/>
      </w:pPr>
      <w:r>
        <w:rPr>
          <w:rFonts w:hint="eastAsia" w:cs="仿宋" w:asciiTheme="minorEastAsia" w:hAnsiTheme="minorEastAsia" w:eastAsiaTheme="minorEastAsia"/>
          <w:bCs/>
          <w:color w:val="auto"/>
          <w:sz w:val="24"/>
        </w:rPr>
        <w:t>联系方式：1</w:t>
      </w:r>
      <w:r>
        <w:rPr>
          <w:rFonts w:cs="仿宋" w:asciiTheme="minorEastAsia" w:hAnsiTheme="minorEastAsia" w:eastAsiaTheme="minorEastAsia"/>
          <w:bCs/>
          <w:color w:val="auto"/>
          <w:sz w:val="24"/>
        </w:rPr>
        <w:t>86</w:t>
      </w:r>
      <w:r>
        <w:rPr>
          <w:rFonts w:hint="eastAsia" w:cs="仿宋" w:asciiTheme="minorEastAsia" w:hAnsiTheme="minorEastAsia" w:eastAsiaTheme="minorEastAsia"/>
          <w:bCs/>
          <w:color w:val="auto"/>
          <w:sz w:val="24"/>
          <w:lang w:val="en-US" w:eastAsia="zh-CN"/>
        </w:rPr>
        <w:t>****</w:t>
      </w:r>
      <w:r>
        <w:rPr>
          <w:rFonts w:cs="仿宋" w:asciiTheme="minorEastAsia" w:hAnsiTheme="minorEastAsia" w:eastAsiaTheme="minorEastAsia"/>
          <w:bCs/>
          <w:color w:val="auto"/>
          <w:sz w:val="24"/>
        </w:rPr>
        <w:t>0252</w:t>
      </w:r>
    </w:p>
    <w:p w14:paraId="40E4EF33">
      <w:pPr>
        <w:spacing w:line="440" w:lineRule="exact"/>
        <w:ind w:firstLine="480" w:firstLineChars="200"/>
        <w:jc w:val="left"/>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根据《中华人民共和国民法典》及其相关法律法规的有关规定，甲乙双方在真实、充分地表达各自意愿的基础上，经过平等协商，为有效落实《天津市农业品牌化建设实施方案（2024-2025 年）》（津农委〔2024〕6 号）及《天津市2025年新型农业经营主体品牌营销能力提升行动项目方案》（津农委计财〔2025〕43号）文件要求。就乙方为</w:t>
      </w:r>
      <w:r>
        <w:rPr>
          <w:rFonts w:hint="eastAsia" w:cs="仿宋" w:asciiTheme="minorEastAsia" w:hAnsiTheme="minorEastAsia" w:eastAsiaTheme="minorEastAsia"/>
          <w:color w:val="auto"/>
          <w:sz w:val="24"/>
          <w:lang w:eastAsia="zh-CN"/>
        </w:rPr>
        <w:t>“</w:t>
      </w:r>
      <w:r>
        <w:rPr>
          <w:rFonts w:hint="eastAsia" w:cs="仿宋" w:asciiTheme="minorEastAsia" w:hAnsiTheme="minorEastAsia" w:eastAsiaTheme="minorEastAsia"/>
          <w:color w:val="auto"/>
          <w:sz w:val="24"/>
          <w:lang w:val="en-US" w:eastAsia="zh-CN"/>
        </w:rPr>
        <w:t>2025</w:t>
      </w:r>
      <w:r>
        <w:rPr>
          <w:rFonts w:hint="eastAsia" w:cs="仿宋" w:asciiTheme="minorEastAsia" w:hAnsiTheme="minorEastAsia" w:eastAsiaTheme="minorEastAsia"/>
          <w:color w:val="auto"/>
          <w:sz w:val="24"/>
          <w:lang w:eastAsia="zh-CN"/>
        </w:rPr>
        <w:t>西青区沙窝萝卜专题宣传片服务”项目</w:t>
      </w:r>
      <w:r>
        <w:rPr>
          <w:rFonts w:hint="eastAsia" w:cs="仿宋" w:asciiTheme="minorEastAsia" w:hAnsiTheme="minorEastAsia" w:eastAsiaTheme="minorEastAsia"/>
          <w:color w:val="auto"/>
          <w:sz w:val="24"/>
        </w:rPr>
        <w:t>进行</w:t>
      </w:r>
      <w:r>
        <w:rPr>
          <w:rFonts w:hint="eastAsia" w:cs="仿宋" w:asciiTheme="minorEastAsia" w:hAnsiTheme="minorEastAsia" w:eastAsiaTheme="minorEastAsia"/>
          <w:color w:val="auto"/>
          <w:sz w:val="24"/>
          <w:u w:val="single"/>
        </w:rPr>
        <w:t>沙窝萝卜宣传片拍摄</w:t>
      </w:r>
      <w:r>
        <w:rPr>
          <w:rFonts w:hint="eastAsia" w:cs="仿宋" w:asciiTheme="minorEastAsia" w:hAnsiTheme="minorEastAsia" w:eastAsiaTheme="minorEastAsia"/>
          <w:color w:val="auto"/>
          <w:sz w:val="24"/>
          <w:u w:val="single"/>
          <w:lang w:val="en-US" w:eastAsia="zh-CN"/>
        </w:rPr>
        <w:t>制作</w:t>
      </w:r>
      <w:r>
        <w:rPr>
          <w:rFonts w:hint="eastAsia" w:cs="仿宋" w:asciiTheme="minorEastAsia" w:hAnsiTheme="minorEastAsia" w:eastAsiaTheme="minorEastAsia"/>
          <w:color w:val="auto"/>
          <w:sz w:val="24"/>
          <w:u w:val="single"/>
        </w:rPr>
        <w:t>工作等</w:t>
      </w:r>
      <w:r>
        <w:rPr>
          <w:rFonts w:hint="eastAsia" w:cs="仿宋" w:asciiTheme="minorEastAsia" w:hAnsiTheme="minorEastAsia" w:eastAsiaTheme="minorEastAsia"/>
          <w:color w:val="auto"/>
          <w:sz w:val="24"/>
        </w:rPr>
        <w:t>相关事宜，达成本《</w:t>
      </w:r>
      <w:r>
        <w:rPr>
          <w:rFonts w:hint="eastAsia" w:cs="仿宋" w:asciiTheme="minorEastAsia" w:hAnsiTheme="minorEastAsia" w:eastAsiaTheme="minorEastAsia"/>
          <w:color w:val="auto"/>
          <w:sz w:val="24"/>
          <w:lang w:val="en-US" w:eastAsia="zh-CN"/>
        </w:rPr>
        <w:t>2025</w:t>
      </w:r>
      <w:r>
        <w:rPr>
          <w:rFonts w:hint="eastAsia" w:cs="仿宋" w:asciiTheme="minorEastAsia" w:hAnsiTheme="minorEastAsia" w:eastAsiaTheme="minorEastAsia"/>
          <w:color w:val="auto"/>
          <w:sz w:val="24"/>
          <w:lang w:eastAsia="zh-CN"/>
        </w:rPr>
        <w:t>西青区沙窝萝卜专题宣传片服务内容</w:t>
      </w:r>
      <w:r>
        <w:rPr>
          <w:rFonts w:hint="eastAsia" w:cs="仿宋" w:asciiTheme="minorEastAsia" w:hAnsiTheme="minorEastAsia" w:eastAsiaTheme="minorEastAsia"/>
          <w:color w:val="auto"/>
          <w:sz w:val="24"/>
          <w:lang w:val="en-US" w:eastAsia="zh-CN"/>
        </w:rPr>
        <w:t>合同</w:t>
      </w:r>
      <w:r>
        <w:rPr>
          <w:rFonts w:hint="eastAsia" w:cs="仿宋" w:asciiTheme="minorEastAsia" w:hAnsiTheme="minorEastAsia" w:eastAsiaTheme="minorEastAsia"/>
          <w:color w:val="auto"/>
          <w:sz w:val="24"/>
        </w:rPr>
        <w:t>》（以下简称“本合同”），并由双方共同恪守。</w:t>
      </w:r>
    </w:p>
    <w:p w14:paraId="6EAE0F0F">
      <w:pPr>
        <w:pStyle w:val="8"/>
        <w:numPr>
          <w:ilvl w:val="0"/>
          <w:numId w:val="1"/>
        </w:numPr>
        <w:wordWrap w:val="0"/>
        <w:spacing w:line="440" w:lineRule="exact"/>
        <w:ind w:firstLineChars="200"/>
        <w:jc w:val="left"/>
        <w:rPr>
          <w:rFonts w:hint="eastAsia"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甲方委托乙方进行服务的内容如下：</w:t>
      </w:r>
    </w:p>
    <w:p w14:paraId="105010B7">
      <w:pPr>
        <w:pStyle w:val="8"/>
        <w:numPr>
          <w:ilvl w:val="0"/>
          <w:numId w:val="0"/>
        </w:numPr>
        <w:wordWrap w:val="0"/>
        <w:spacing w:line="440" w:lineRule="exact"/>
        <w:ind w:left="420" w:leftChars="0" w:firstLine="420" w:firstLineChars="0"/>
        <w:jc w:val="left"/>
        <w:rPr>
          <w:rFonts w:hint="eastAsia"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（一）完成沙窝萝卜宣传片策划，内容需涵盖</w:t>
      </w:r>
      <w:r>
        <w:rPr>
          <w:rFonts w:hint="eastAsia" w:cs="仿宋" w:asciiTheme="minorEastAsia" w:hAnsiTheme="minorEastAsia" w:eastAsiaTheme="minorEastAsia"/>
          <w:color w:val="auto"/>
          <w:szCs w:val="24"/>
          <w:lang w:eastAsia="zh-CN"/>
        </w:rPr>
        <w:t>子种传承、</w:t>
      </w:r>
      <w:r>
        <w:rPr>
          <w:rFonts w:hint="eastAsia" w:cs="仿宋" w:asciiTheme="minorEastAsia" w:hAnsiTheme="minorEastAsia" w:eastAsiaTheme="minorEastAsia"/>
          <w:color w:val="auto"/>
          <w:szCs w:val="24"/>
        </w:rPr>
        <w:t>种植环境、生长过程、品质特点、品牌历史及市场价值，突出地域特色与产品优势；</w:t>
      </w:r>
      <w:r>
        <w:rPr>
          <w:rFonts w:hint="eastAsia" w:cs="仿宋" w:asciiTheme="minorEastAsia" w:hAnsiTheme="minorEastAsia" w:eastAsiaTheme="minorEastAsia"/>
          <w:color w:val="auto"/>
          <w:szCs w:val="24"/>
          <w:lang w:eastAsia="zh-CN"/>
        </w:rPr>
        <w:t>展现地标、品质、安全、健康、标准化的沙窝萝卜形象。</w:t>
      </w:r>
    </w:p>
    <w:p w14:paraId="56A3ABA9">
      <w:pPr>
        <w:pStyle w:val="8"/>
        <w:numPr>
          <w:ilvl w:val="0"/>
          <w:numId w:val="0"/>
        </w:numPr>
        <w:wordWrap w:val="0"/>
        <w:spacing w:line="440" w:lineRule="exact"/>
        <w:ind w:left="420" w:leftChars="0" w:firstLine="420" w:firstLineChars="0"/>
        <w:jc w:val="left"/>
        <w:rPr>
          <w:rFonts w:hint="eastAsia"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（二）完成实地拍摄，包括田间种植场景、采收过程、加工包装环节及展销场景；​</w:t>
      </w:r>
    </w:p>
    <w:p w14:paraId="411922CE">
      <w:pPr>
        <w:pStyle w:val="8"/>
        <w:numPr>
          <w:ilvl w:val="0"/>
          <w:numId w:val="0"/>
        </w:numPr>
        <w:wordWrap w:val="0"/>
        <w:spacing w:line="440" w:lineRule="exact"/>
        <w:ind w:left="420" w:leftChars="0" w:firstLine="420" w:firstLineChars="0"/>
        <w:jc w:val="left"/>
        <w:rPr>
          <w:rFonts w:hint="eastAsia"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（三）完成宣传片后期制作，含剪辑、配音、字幕、特效包装，提供15-30秒短视频版（适配新媒体传播）及</w:t>
      </w:r>
      <w:r>
        <w:rPr>
          <w:rFonts w:hint="eastAsia" w:cs="仿宋" w:asciiTheme="minorEastAsia" w:hAnsiTheme="minorEastAsia" w:eastAsiaTheme="minorEastAsia"/>
          <w:color w:val="auto"/>
          <w:szCs w:val="24"/>
          <w:lang w:val="en-US" w:eastAsia="zh-CN"/>
        </w:rPr>
        <w:t>5</w:t>
      </w:r>
      <w:r>
        <w:rPr>
          <w:rFonts w:hint="eastAsia" w:cs="仿宋" w:asciiTheme="minorEastAsia" w:hAnsiTheme="minorEastAsia" w:eastAsiaTheme="minorEastAsia"/>
          <w:color w:val="auto"/>
          <w:szCs w:val="24"/>
        </w:rPr>
        <w:t>分钟完整版等多种规格。​</w:t>
      </w:r>
    </w:p>
    <w:p w14:paraId="4C3516C6">
      <w:pPr>
        <w:pStyle w:val="8"/>
        <w:wordWrap w:val="0"/>
        <w:spacing w:line="440" w:lineRule="exact"/>
        <w:ind w:firstLineChars="200"/>
        <w:jc w:val="left"/>
        <w:rPr>
          <w:rFonts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第二条、为保证乙方有效进行技术服务工作，甲方应配合乙方开展工作，乙方应于</w:t>
      </w:r>
      <w:r>
        <w:rPr>
          <w:rFonts w:hint="eastAsia" w:cs="仿宋" w:asciiTheme="minorEastAsia" w:hAnsiTheme="minorEastAsia" w:eastAsiaTheme="minorEastAsia"/>
          <w:color w:val="auto"/>
          <w:szCs w:val="24"/>
          <w:u w:val="single"/>
        </w:rPr>
        <w:t>2025年10月10日前</w:t>
      </w:r>
      <w:r>
        <w:rPr>
          <w:rFonts w:hint="eastAsia" w:cs="仿宋" w:asciiTheme="minorEastAsia" w:hAnsiTheme="minorEastAsia" w:eastAsiaTheme="minorEastAsia"/>
          <w:color w:val="auto"/>
          <w:szCs w:val="24"/>
        </w:rPr>
        <w:t>交付宣传片初版，</w:t>
      </w:r>
      <w:r>
        <w:rPr>
          <w:rFonts w:hint="eastAsia" w:cs="仿宋" w:asciiTheme="minorEastAsia" w:hAnsiTheme="minorEastAsia" w:eastAsiaTheme="minorEastAsia"/>
          <w:color w:val="auto"/>
          <w:szCs w:val="24"/>
          <w:u w:val="single"/>
          <w:lang w:val="en-US" w:eastAsia="zh-CN"/>
        </w:rPr>
        <w:t>12月31日</w:t>
      </w:r>
      <w:r>
        <w:rPr>
          <w:rFonts w:hint="eastAsia" w:cs="仿宋" w:asciiTheme="minorEastAsia" w:hAnsiTheme="minorEastAsia" w:eastAsiaTheme="minorEastAsia"/>
          <w:color w:val="auto"/>
          <w:szCs w:val="24"/>
          <w:u w:val="single"/>
        </w:rPr>
        <w:t>前</w:t>
      </w:r>
      <w:r>
        <w:rPr>
          <w:rFonts w:hint="eastAsia" w:cs="仿宋" w:asciiTheme="minorEastAsia" w:hAnsiTheme="minorEastAsia" w:eastAsiaTheme="minorEastAsia"/>
          <w:color w:val="auto"/>
          <w:szCs w:val="24"/>
        </w:rPr>
        <w:t>根据</w:t>
      </w:r>
      <w:r>
        <w:rPr>
          <w:rFonts w:hint="eastAsia" w:cs="仿宋" w:asciiTheme="minorEastAsia" w:hAnsiTheme="minorEastAsia" w:eastAsiaTheme="minorEastAsia"/>
          <w:color w:val="auto"/>
          <w:szCs w:val="24"/>
          <w:lang w:val="en-US" w:eastAsia="zh-CN"/>
        </w:rPr>
        <w:t>甲方</w:t>
      </w:r>
      <w:r>
        <w:rPr>
          <w:rFonts w:hint="eastAsia" w:cs="仿宋" w:asciiTheme="minorEastAsia" w:hAnsiTheme="minorEastAsia" w:eastAsiaTheme="minorEastAsia"/>
          <w:color w:val="auto"/>
          <w:szCs w:val="24"/>
        </w:rPr>
        <w:t>意见修改完善并提交最终版（含高清视频文件及相关素材），确保可用本年度沙窝萝卜销售季展示展销活动宣传</w:t>
      </w:r>
      <w:r>
        <w:rPr>
          <w:rFonts w:hint="eastAsia" w:cs="仿宋" w:asciiTheme="minorEastAsia" w:hAnsiTheme="minorEastAsia" w:eastAsiaTheme="minorEastAsia"/>
          <w:color w:val="auto"/>
          <w:szCs w:val="24"/>
          <w:lang w:eastAsia="zh-CN"/>
        </w:rPr>
        <w:t>，</w:t>
      </w:r>
      <w:r>
        <w:rPr>
          <w:rFonts w:hint="eastAsia" w:cs="仿宋" w:asciiTheme="minorEastAsia" w:hAnsiTheme="minorEastAsia" w:eastAsiaTheme="minorEastAsia"/>
          <w:color w:val="auto"/>
          <w:szCs w:val="24"/>
          <w:lang w:val="en-US" w:eastAsia="zh-CN"/>
        </w:rPr>
        <w:t>如有调整，以甲乙双方约定为准</w:t>
      </w:r>
      <w:r>
        <w:rPr>
          <w:rFonts w:hint="eastAsia" w:cs="仿宋" w:asciiTheme="minorEastAsia" w:hAnsiTheme="minorEastAsia" w:eastAsiaTheme="minorEastAsia"/>
          <w:color w:val="auto"/>
          <w:szCs w:val="24"/>
        </w:rPr>
        <w:t>。</w:t>
      </w:r>
    </w:p>
    <w:p w14:paraId="4FAF885E">
      <w:pPr>
        <w:pStyle w:val="8"/>
        <w:wordWrap w:val="0"/>
        <w:spacing w:line="440" w:lineRule="exact"/>
        <w:ind w:firstLineChars="200"/>
        <w:jc w:val="left"/>
        <w:rPr>
          <w:rFonts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第</w:t>
      </w:r>
      <w:r>
        <w:rPr>
          <w:rFonts w:hint="eastAsia" w:cs="仿宋" w:asciiTheme="minorEastAsia" w:hAnsiTheme="minorEastAsia" w:eastAsiaTheme="minorEastAsia"/>
          <w:color w:val="auto"/>
          <w:szCs w:val="24"/>
          <w:lang w:val="en-US" w:eastAsia="zh-CN"/>
        </w:rPr>
        <w:t>三</w:t>
      </w:r>
      <w:r>
        <w:rPr>
          <w:rFonts w:hint="eastAsia" w:cs="仿宋" w:asciiTheme="minorEastAsia" w:hAnsiTheme="minorEastAsia" w:eastAsiaTheme="minorEastAsia"/>
          <w:color w:val="auto"/>
          <w:szCs w:val="24"/>
        </w:rPr>
        <w:t>条、</w:t>
      </w:r>
      <w:r>
        <w:rPr>
          <w:rFonts w:cs="仿宋" w:asciiTheme="minorEastAsia" w:hAnsiTheme="minorEastAsia" w:eastAsiaTheme="minorEastAsia"/>
          <w:color w:val="auto"/>
          <w:szCs w:val="24"/>
        </w:rPr>
        <w:t>甲方向乙方支付项目服务</w:t>
      </w:r>
      <w:r>
        <w:rPr>
          <w:rFonts w:hint="eastAsia" w:cs="仿宋" w:asciiTheme="minorEastAsia" w:hAnsiTheme="minorEastAsia" w:eastAsiaTheme="minorEastAsia"/>
          <w:color w:val="auto"/>
          <w:szCs w:val="24"/>
        </w:rPr>
        <w:t>费用</w:t>
      </w:r>
      <w:r>
        <w:rPr>
          <w:rFonts w:cs="仿宋" w:asciiTheme="minorEastAsia" w:hAnsiTheme="minorEastAsia" w:eastAsiaTheme="minorEastAsia"/>
          <w:color w:val="auto"/>
          <w:szCs w:val="24"/>
        </w:rPr>
        <w:t>及支付方式为：</w:t>
      </w:r>
    </w:p>
    <w:p w14:paraId="09B83C14">
      <w:pPr>
        <w:pStyle w:val="8"/>
        <w:tabs>
          <w:tab w:val="left" w:pos="8085"/>
        </w:tabs>
        <w:wordWrap w:val="0"/>
        <w:spacing w:line="440" w:lineRule="exact"/>
        <w:ind w:firstLineChars="200"/>
        <w:jc w:val="left"/>
        <w:rPr>
          <w:rFonts w:cs="仿宋" w:asciiTheme="minorEastAsia" w:hAnsiTheme="minorEastAsia" w:eastAsiaTheme="minorEastAsia"/>
          <w:color w:val="auto"/>
          <w:szCs w:val="24"/>
        </w:rPr>
      </w:pPr>
      <w:r>
        <w:rPr>
          <w:rFonts w:hint="eastAsia" w:cs="仿宋" w:asciiTheme="minorEastAsia" w:hAnsiTheme="minorEastAsia" w:eastAsiaTheme="minorEastAsia"/>
          <w:color w:val="auto"/>
          <w:szCs w:val="24"/>
          <w:lang w:val="en-US" w:eastAsia="zh-CN"/>
        </w:rPr>
        <w:t>3</w:t>
      </w:r>
      <w:r>
        <w:rPr>
          <w:rFonts w:cs="仿宋" w:asciiTheme="minorEastAsia" w:hAnsiTheme="minorEastAsia" w:eastAsiaTheme="minorEastAsia"/>
          <w:color w:val="auto"/>
          <w:szCs w:val="24"/>
        </w:rPr>
        <w:t>.1项目服务费总额：人民币大写</w:t>
      </w:r>
      <w:r>
        <w:rPr>
          <w:rFonts w:hint="eastAsia" w:cs="仿宋" w:asciiTheme="minorEastAsia" w:hAnsiTheme="minorEastAsia" w:eastAsiaTheme="minorEastAsia"/>
          <w:color w:val="auto"/>
          <w:szCs w:val="24"/>
          <w:lang w:eastAsia="zh-CN"/>
        </w:rPr>
        <w:t>：</w:t>
      </w:r>
      <w:r>
        <w:rPr>
          <w:rFonts w:hint="eastAsia" w:cs="仿宋" w:asciiTheme="minorEastAsia" w:hAnsiTheme="minorEastAsia" w:eastAsiaTheme="minorEastAsia"/>
          <w:color w:val="auto"/>
          <w:szCs w:val="24"/>
          <w:u w:val="single"/>
          <w:lang w:val="en-US" w:eastAsia="zh-CN"/>
        </w:rPr>
        <w:t>拾萬元</w:t>
      </w:r>
      <w:r>
        <w:rPr>
          <w:rFonts w:hint="eastAsia" w:cs="仿宋" w:asciiTheme="minorEastAsia" w:hAnsiTheme="minorEastAsia" w:eastAsiaTheme="minorEastAsia"/>
          <w:color w:val="auto"/>
          <w:szCs w:val="24"/>
          <w:u w:val="single"/>
        </w:rPr>
        <w:t>整</w:t>
      </w:r>
      <w:r>
        <w:rPr>
          <w:rFonts w:hint="eastAsia" w:cs="仿宋" w:asciiTheme="minorEastAsia" w:hAnsiTheme="minorEastAsia" w:eastAsiaTheme="minorEastAsia"/>
          <w:color w:val="auto"/>
          <w:szCs w:val="24"/>
        </w:rPr>
        <w:t>（小写：</w:t>
      </w:r>
      <w:r>
        <w:rPr>
          <w:rFonts w:hint="eastAsia" w:cs="仿宋" w:asciiTheme="minorEastAsia" w:hAnsiTheme="minorEastAsia" w:eastAsiaTheme="minorEastAsia"/>
          <w:color w:val="auto"/>
          <w:szCs w:val="24"/>
          <w:u w:val="single"/>
          <w:lang w:val="en-US" w:eastAsia="zh-CN"/>
        </w:rPr>
        <w:t>100000</w:t>
      </w:r>
      <w:r>
        <w:rPr>
          <w:rFonts w:cs="仿宋" w:asciiTheme="minorEastAsia" w:hAnsiTheme="minorEastAsia" w:eastAsiaTheme="minorEastAsia"/>
          <w:color w:val="auto"/>
          <w:szCs w:val="24"/>
          <w:u w:val="single"/>
        </w:rPr>
        <w:t>.00</w:t>
      </w:r>
      <w:r>
        <w:rPr>
          <w:rFonts w:hint="eastAsia" w:cs="仿宋" w:asciiTheme="minorEastAsia" w:hAnsiTheme="minorEastAsia" w:eastAsiaTheme="minorEastAsia"/>
          <w:color w:val="auto"/>
          <w:szCs w:val="24"/>
        </w:rPr>
        <w:t>元）。该费用已包括乙方履行本合同约定的项目工作的全部报酬和所需的全部费用。除另有约定外，甲方无需就本合同项下委托事项向乙方支付上述费用之外的任何其它费用。</w:t>
      </w:r>
    </w:p>
    <w:p w14:paraId="44DF48DB">
      <w:pPr>
        <w:pStyle w:val="8"/>
        <w:tabs>
          <w:tab w:val="left" w:pos="8085"/>
        </w:tabs>
        <w:wordWrap w:val="0"/>
        <w:spacing w:line="440" w:lineRule="exact"/>
        <w:ind w:firstLineChars="200"/>
        <w:jc w:val="left"/>
        <w:rPr>
          <w:rFonts w:hint="eastAsia" w:cs="仿宋" w:asciiTheme="minorEastAsia" w:hAnsiTheme="minorEastAsia" w:eastAsiaTheme="minorEastAsia"/>
          <w:color w:val="auto"/>
          <w:szCs w:val="24"/>
        </w:rPr>
      </w:pPr>
      <w:r>
        <w:rPr>
          <w:rFonts w:hint="eastAsia" w:cs="仿宋" w:asciiTheme="minorEastAsia" w:hAnsiTheme="minorEastAsia" w:eastAsiaTheme="minorEastAsia"/>
          <w:color w:val="auto"/>
          <w:szCs w:val="24"/>
          <w:lang w:val="en-US" w:eastAsia="zh-CN"/>
        </w:rPr>
        <w:t>3</w:t>
      </w:r>
      <w:r>
        <w:rPr>
          <w:rFonts w:hint="eastAsia" w:cs="仿宋" w:asciiTheme="minorEastAsia" w:hAnsiTheme="minorEastAsia" w:eastAsiaTheme="minorEastAsia"/>
          <w:color w:val="auto"/>
          <w:szCs w:val="24"/>
        </w:rPr>
        <w:t>.2甲方应于</w:t>
      </w:r>
      <w:r>
        <w:rPr>
          <w:rFonts w:hint="eastAsia" w:cs="仿宋" w:asciiTheme="minorEastAsia" w:hAnsiTheme="minorEastAsia" w:eastAsiaTheme="minorEastAsia"/>
          <w:color w:val="auto"/>
          <w:szCs w:val="24"/>
          <w:lang w:val="en-US" w:eastAsia="zh-CN"/>
        </w:rPr>
        <w:t>9月25日前</w:t>
      </w:r>
      <w:r>
        <w:rPr>
          <w:rFonts w:hint="eastAsia" w:cs="仿宋" w:asciiTheme="minorEastAsia" w:hAnsiTheme="minorEastAsia" w:eastAsiaTheme="minorEastAsia"/>
          <w:color w:val="auto"/>
          <w:szCs w:val="24"/>
        </w:rPr>
        <w:t>，向乙方支付全部合同金额人民币</w:t>
      </w:r>
      <w:r>
        <w:rPr>
          <w:rFonts w:hint="eastAsia" w:cs="仿宋" w:asciiTheme="minorEastAsia" w:hAnsiTheme="minorEastAsia" w:eastAsiaTheme="minorEastAsia"/>
          <w:color w:val="auto"/>
          <w:szCs w:val="24"/>
          <w:u w:val="single"/>
          <w:lang w:val="en-US" w:eastAsia="zh-CN"/>
        </w:rPr>
        <w:t>100000</w:t>
      </w:r>
      <w:r>
        <w:rPr>
          <w:rFonts w:hint="eastAsia" w:cs="仿宋" w:asciiTheme="minorEastAsia" w:hAnsiTheme="minorEastAsia" w:eastAsiaTheme="minorEastAsia"/>
          <w:color w:val="auto"/>
          <w:szCs w:val="24"/>
          <w:u w:val="single"/>
        </w:rPr>
        <w:t>.00元</w:t>
      </w:r>
      <w:r>
        <w:rPr>
          <w:rFonts w:hint="eastAsia" w:cs="仿宋" w:asciiTheme="minorEastAsia" w:hAnsiTheme="minorEastAsia" w:eastAsiaTheme="minorEastAsia"/>
          <w:color w:val="auto"/>
          <w:szCs w:val="24"/>
        </w:rPr>
        <w:t>（</w:t>
      </w:r>
      <w:r>
        <w:rPr>
          <w:rFonts w:hint="eastAsia" w:cs="仿宋" w:asciiTheme="minorEastAsia" w:hAnsiTheme="minorEastAsia" w:eastAsiaTheme="minorEastAsia"/>
          <w:color w:val="auto"/>
          <w:szCs w:val="24"/>
          <w:u w:val="single"/>
        </w:rPr>
        <w:t>大写：人民币</w:t>
      </w:r>
      <w:r>
        <w:rPr>
          <w:rFonts w:hint="eastAsia" w:cs="仿宋" w:asciiTheme="minorEastAsia" w:hAnsiTheme="minorEastAsia" w:eastAsiaTheme="minorEastAsia"/>
          <w:color w:val="auto"/>
          <w:szCs w:val="24"/>
          <w:u w:val="single"/>
          <w:lang w:val="en-US" w:eastAsia="zh-CN"/>
        </w:rPr>
        <w:t>拾萬元</w:t>
      </w:r>
      <w:r>
        <w:rPr>
          <w:rFonts w:hint="eastAsia" w:cs="仿宋" w:asciiTheme="minorEastAsia" w:hAnsiTheme="minorEastAsia" w:eastAsiaTheme="minorEastAsia"/>
          <w:color w:val="auto"/>
          <w:szCs w:val="24"/>
          <w:u w:val="single"/>
        </w:rPr>
        <w:t>整</w:t>
      </w:r>
      <w:r>
        <w:rPr>
          <w:rFonts w:hint="eastAsia" w:cs="仿宋" w:asciiTheme="minorEastAsia" w:hAnsiTheme="minorEastAsia" w:eastAsiaTheme="minorEastAsia"/>
          <w:color w:val="auto"/>
          <w:szCs w:val="24"/>
        </w:rPr>
        <w:t>）。甲方付款</w:t>
      </w:r>
      <w:r>
        <w:rPr>
          <w:rFonts w:hint="eastAsia" w:cs="仿宋" w:asciiTheme="minorEastAsia" w:hAnsiTheme="minorEastAsia" w:eastAsiaTheme="minorEastAsia"/>
          <w:color w:val="auto"/>
          <w:szCs w:val="24"/>
          <w:lang w:val="en-US" w:eastAsia="zh-CN"/>
        </w:rPr>
        <w:t>后，</w:t>
      </w:r>
      <w:r>
        <w:rPr>
          <w:rFonts w:hint="eastAsia" w:cs="仿宋" w:asciiTheme="minorEastAsia" w:hAnsiTheme="minorEastAsia" w:eastAsiaTheme="minorEastAsia"/>
          <w:color w:val="auto"/>
          <w:szCs w:val="24"/>
        </w:rPr>
        <w:t>乙方应开具相应金额的、符合国家规定的正式发票。</w:t>
      </w:r>
      <w:r>
        <w:rPr>
          <w:rFonts w:hint="eastAsia" w:cs="仿宋" w:asciiTheme="minorEastAsia" w:hAnsiTheme="minorEastAsia" w:eastAsiaTheme="minorEastAsia"/>
          <w:color w:val="auto"/>
          <w:szCs w:val="24"/>
          <w:lang w:val="en-US" w:eastAsia="zh-CN"/>
        </w:rPr>
        <w:t>如有调整，以甲乙双方约定为准</w:t>
      </w:r>
      <w:r>
        <w:rPr>
          <w:rFonts w:hint="eastAsia" w:cs="仿宋" w:asciiTheme="minorEastAsia" w:hAnsiTheme="minorEastAsia" w:eastAsiaTheme="minorEastAsia"/>
          <w:color w:val="auto"/>
          <w:szCs w:val="24"/>
        </w:rPr>
        <w:t>。</w:t>
      </w:r>
      <w:bookmarkStart w:id="0" w:name="_GoBack"/>
      <w:bookmarkEnd w:id="0"/>
    </w:p>
    <w:p w14:paraId="0AF81816">
      <w:pPr>
        <w:pStyle w:val="8"/>
        <w:wordWrap w:val="0"/>
        <w:spacing w:line="440" w:lineRule="exact"/>
        <w:ind w:firstLineChars="200"/>
        <w:jc w:val="left"/>
        <w:rPr>
          <w:rFonts w:cs="仿宋" w:asciiTheme="minorEastAsia" w:hAnsiTheme="minorEastAsia" w:eastAsiaTheme="minorEastAsia"/>
          <w:color w:val="auto"/>
          <w:szCs w:val="24"/>
        </w:rPr>
      </w:pPr>
      <w:r>
        <w:rPr>
          <w:rFonts w:hint="eastAsia" w:cs="仿宋" w:asciiTheme="minorEastAsia" w:hAnsiTheme="minorEastAsia" w:eastAsiaTheme="minorEastAsia"/>
          <w:color w:val="auto"/>
          <w:szCs w:val="24"/>
          <w:lang w:val="en-US" w:eastAsia="zh-CN"/>
        </w:rPr>
        <w:t>3</w:t>
      </w:r>
      <w:r>
        <w:rPr>
          <w:rFonts w:cs="仿宋" w:asciiTheme="minorEastAsia" w:hAnsiTheme="minorEastAsia" w:eastAsiaTheme="minorEastAsia"/>
          <w:color w:val="auto"/>
          <w:szCs w:val="24"/>
        </w:rPr>
        <w:t>.3甲方可以汇款、支票方式进行支付，乙方汇款信息为：</w:t>
      </w:r>
    </w:p>
    <w:p w14:paraId="68E6E942">
      <w:pPr>
        <w:pStyle w:val="8"/>
        <w:tabs>
          <w:tab w:val="left" w:pos="7980"/>
        </w:tabs>
        <w:wordWrap w:val="0"/>
        <w:spacing w:line="440" w:lineRule="exact"/>
        <w:ind w:firstLineChars="200"/>
        <w:jc w:val="left"/>
        <w:rPr>
          <w:rFonts w:cs="仿宋" w:asciiTheme="minorEastAsia" w:hAnsiTheme="minorEastAsia" w:eastAsiaTheme="minorEastAsia"/>
          <w:color w:val="auto"/>
          <w:szCs w:val="24"/>
          <w:u w:val="single"/>
        </w:rPr>
      </w:pPr>
      <w:r>
        <w:rPr>
          <w:rFonts w:hint="eastAsia" w:cs="仿宋" w:asciiTheme="minorEastAsia" w:hAnsiTheme="minorEastAsia" w:eastAsiaTheme="minorEastAsia"/>
          <w:color w:val="auto"/>
          <w:szCs w:val="24"/>
        </w:rPr>
        <w:t>账户名称：</w:t>
      </w:r>
      <w:r>
        <w:rPr>
          <w:rFonts w:hint="eastAsia" w:cs="仿宋" w:asciiTheme="minorEastAsia" w:hAnsiTheme="minorEastAsia" w:eastAsiaTheme="minorEastAsia"/>
          <w:color w:val="auto"/>
          <w:szCs w:val="24"/>
          <w:u w:val="single"/>
          <w:lang w:val="en-US" w:eastAsia="zh-CN"/>
        </w:rPr>
        <w:t>天津</w:t>
      </w:r>
      <w:r>
        <w:rPr>
          <w:rFonts w:cs="仿宋" w:asciiTheme="minorEastAsia" w:hAnsiTheme="minorEastAsia" w:eastAsiaTheme="minorEastAsia"/>
          <w:color w:val="auto"/>
          <w:szCs w:val="24"/>
          <w:u w:val="single"/>
        </w:rPr>
        <w:t>天视</w:t>
      </w:r>
      <w:r>
        <w:rPr>
          <w:rFonts w:hint="eastAsia" w:cs="仿宋" w:asciiTheme="minorEastAsia" w:hAnsiTheme="minorEastAsia" w:eastAsiaTheme="minorEastAsia"/>
          <w:color w:val="auto"/>
          <w:szCs w:val="24"/>
          <w:u w:val="single"/>
          <w:lang w:val="en-US" w:eastAsia="zh-CN"/>
        </w:rPr>
        <w:t>都市</w:t>
      </w:r>
      <w:r>
        <w:rPr>
          <w:rFonts w:cs="仿宋" w:asciiTheme="minorEastAsia" w:hAnsiTheme="minorEastAsia" w:eastAsiaTheme="minorEastAsia"/>
          <w:color w:val="auto"/>
          <w:szCs w:val="24"/>
          <w:u w:val="single"/>
        </w:rPr>
        <w:t>体育传媒有限责任公司</w:t>
      </w:r>
    </w:p>
    <w:p w14:paraId="62A0C020">
      <w:pPr>
        <w:pStyle w:val="8"/>
        <w:tabs>
          <w:tab w:val="left" w:pos="7980"/>
        </w:tabs>
        <w:wordWrap w:val="0"/>
        <w:spacing w:line="440" w:lineRule="exact"/>
        <w:ind w:firstLineChars="200"/>
        <w:jc w:val="left"/>
        <w:rPr>
          <w:rFonts w:hint="eastAsia" w:cs="仿宋" w:asciiTheme="minorEastAsia" w:hAnsiTheme="minorEastAsia" w:eastAsiaTheme="minorEastAsia"/>
          <w:color w:val="auto"/>
          <w:szCs w:val="24"/>
          <w:u w:val="single"/>
        </w:rPr>
      </w:pPr>
      <w:r>
        <w:rPr>
          <w:rFonts w:hint="eastAsia" w:cs="仿宋" w:asciiTheme="minorEastAsia" w:hAnsiTheme="minorEastAsia" w:eastAsiaTheme="minorEastAsia"/>
          <w:color w:val="auto"/>
          <w:szCs w:val="24"/>
        </w:rPr>
        <w:t>开户银行：</w:t>
      </w:r>
      <w:r>
        <w:rPr>
          <w:rFonts w:hint="eastAsia" w:cs="仿宋" w:asciiTheme="minorEastAsia" w:hAnsiTheme="minorEastAsia" w:eastAsiaTheme="minorEastAsia"/>
          <w:color w:val="auto"/>
          <w:szCs w:val="24"/>
          <w:u w:val="single"/>
        </w:rPr>
        <w:t>上海浦东发展银行股份有限公司天津河西浦瑞支行</w:t>
      </w:r>
    </w:p>
    <w:p w14:paraId="213801B7">
      <w:pPr>
        <w:pStyle w:val="8"/>
        <w:tabs>
          <w:tab w:val="left" w:pos="7980"/>
        </w:tabs>
        <w:wordWrap w:val="0"/>
        <w:spacing w:line="440" w:lineRule="exact"/>
        <w:ind w:firstLineChars="200"/>
        <w:jc w:val="left"/>
        <w:rPr>
          <w:rFonts w:hint="default" w:cs="仿宋" w:asciiTheme="minorEastAsia" w:hAnsiTheme="minorEastAsia" w:eastAsiaTheme="minorEastAsia"/>
          <w:color w:val="auto"/>
          <w:szCs w:val="24"/>
          <w:lang w:val="en-US" w:eastAsia="zh-CN"/>
        </w:rPr>
      </w:pPr>
      <w:r>
        <w:rPr>
          <w:rFonts w:hint="eastAsia" w:cs="仿宋" w:asciiTheme="minorEastAsia" w:hAnsiTheme="minorEastAsia" w:eastAsiaTheme="minorEastAsia"/>
          <w:color w:val="auto"/>
          <w:szCs w:val="24"/>
        </w:rPr>
        <w:t>银行账号：</w:t>
      </w:r>
      <w:r>
        <w:rPr>
          <w:rFonts w:hint="eastAsia" w:cs="仿宋" w:asciiTheme="minorEastAsia" w:hAnsiTheme="minorEastAsia" w:eastAsiaTheme="minorEastAsia"/>
          <w:color w:val="auto"/>
          <w:szCs w:val="24"/>
          <w:u w:val="single"/>
        </w:rPr>
        <w:t>7724</w:t>
      </w:r>
      <w:r>
        <w:rPr>
          <w:rFonts w:hint="eastAsia" w:cs="仿宋" w:asciiTheme="minorEastAsia" w:hAnsiTheme="minorEastAsia" w:eastAsiaTheme="minorEastAsia"/>
          <w:color w:val="auto"/>
          <w:szCs w:val="24"/>
          <w:u w:val="single"/>
          <w:lang w:val="en-US" w:eastAsia="zh-CN"/>
        </w:rPr>
        <w:t>*************</w:t>
      </w:r>
    </w:p>
    <w:p w14:paraId="6C015287">
      <w:pPr>
        <w:pStyle w:val="8"/>
        <w:wordWrap w:val="0"/>
        <w:spacing w:line="440" w:lineRule="exact"/>
        <w:ind w:firstLineChars="200"/>
        <w:jc w:val="left"/>
        <w:rPr>
          <w:rFonts w:hint="eastAsia" w:cs="仿宋" w:asciiTheme="minorEastAsia" w:hAnsiTheme="minorEastAsia" w:eastAsiaTheme="minorEastAsia"/>
          <w:color w:val="auto"/>
          <w:szCs w:val="24"/>
        </w:rPr>
      </w:pPr>
      <w:r>
        <w:rPr>
          <w:rFonts w:hint="eastAsia" w:cs="仿宋" w:asciiTheme="minorEastAsia" w:hAnsiTheme="minorEastAsia" w:eastAsiaTheme="minorEastAsia"/>
          <w:color w:val="auto"/>
          <w:szCs w:val="24"/>
          <w:lang w:val="en-US" w:eastAsia="zh-CN"/>
        </w:rPr>
        <w:t>3</w:t>
      </w:r>
      <w:r>
        <w:rPr>
          <w:rFonts w:hint="eastAsia" w:cs="仿宋" w:asciiTheme="minorEastAsia" w:hAnsiTheme="minorEastAsia" w:eastAsiaTheme="minorEastAsia"/>
          <w:color w:val="auto"/>
          <w:szCs w:val="24"/>
        </w:rPr>
        <w:t>.4甲方开票信息：</w:t>
      </w:r>
    </w:p>
    <w:p w14:paraId="03E7EA77">
      <w:pPr>
        <w:pStyle w:val="8"/>
        <w:tabs>
          <w:tab w:val="left" w:pos="7980"/>
        </w:tabs>
        <w:wordWrap w:val="0"/>
        <w:spacing w:line="440" w:lineRule="exact"/>
        <w:ind w:firstLineChars="200"/>
        <w:jc w:val="left"/>
        <w:rPr>
          <w:rFonts w:hint="eastAsia" w:cs="仿宋" w:asciiTheme="minorEastAsia" w:hAnsiTheme="minorEastAsia" w:eastAsiaTheme="minorEastAsia"/>
          <w:color w:val="auto"/>
          <w:szCs w:val="24"/>
          <w:u w:val="single"/>
        </w:rPr>
      </w:pPr>
      <w:r>
        <w:rPr>
          <w:rFonts w:hint="eastAsia" w:cs="仿宋" w:asciiTheme="minorEastAsia" w:hAnsiTheme="minorEastAsia" w:eastAsiaTheme="minorEastAsia"/>
          <w:color w:val="auto"/>
          <w:szCs w:val="24"/>
        </w:rPr>
        <w:t>名称：</w:t>
      </w:r>
      <w:r>
        <w:rPr>
          <w:rFonts w:hint="eastAsia" w:cs="仿宋" w:asciiTheme="minorEastAsia" w:hAnsiTheme="minorEastAsia" w:eastAsiaTheme="minorEastAsia"/>
          <w:color w:val="auto"/>
          <w:szCs w:val="24"/>
          <w:u w:val="single"/>
        </w:rPr>
        <w:t>天津市西青区农业农村发展服务中心</w:t>
      </w:r>
    </w:p>
    <w:p w14:paraId="05070A36">
      <w:pPr>
        <w:pStyle w:val="8"/>
        <w:tabs>
          <w:tab w:val="left" w:pos="7980"/>
        </w:tabs>
        <w:wordWrap w:val="0"/>
        <w:spacing w:line="440" w:lineRule="exact"/>
        <w:ind w:firstLineChars="200"/>
        <w:jc w:val="left"/>
        <w:rPr>
          <w:rFonts w:hint="default" w:cs="仿宋" w:asciiTheme="minorEastAsia" w:hAnsiTheme="minorEastAsia" w:eastAsiaTheme="minorEastAsia"/>
          <w:color w:val="auto"/>
          <w:szCs w:val="24"/>
          <w:u w:val="single"/>
          <w:lang w:val="en-US" w:eastAsia="zh-CN"/>
        </w:rPr>
      </w:pPr>
      <w:r>
        <w:rPr>
          <w:rFonts w:hint="eastAsia" w:cs="仿宋" w:asciiTheme="minorEastAsia" w:hAnsiTheme="minorEastAsia" w:eastAsiaTheme="minorEastAsia"/>
          <w:color w:val="auto"/>
          <w:szCs w:val="24"/>
        </w:rPr>
        <w:t>纳税人识别号：</w:t>
      </w:r>
      <w:r>
        <w:rPr>
          <w:rFonts w:hint="eastAsia" w:cs="仿宋" w:asciiTheme="minorEastAsia" w:hAnsiTheme="minorEastAsia" w:eastAsiaTheme="minorEastAsia"/>
          <w:color w:val="auto"/>
          <w:szCs w:val="24"/>
          <w:u w:val="single"/>
        </w:rPr>
        <w:t>1212</w:t>
      </w:r>
      <w:r>
        <w:rPr>
          <w:rFonts w:hint="eastAsia" w:cs="仿宋" w:asciiTheme="minorEastAsia" w:hAnsiTheme="minorEastAsia" w:eastAsiaTheme="minorEastAsia"/>
          <w:color w:val="auto"/>
          <w:szCs w:val="24"/>
          <w:u w:val="single"/>
          <w:lang w:val="en-US" w:eastAsia="zh-CN"/>
        </w:rPr>
        <w:t>**********</w:t>
      </w:r>
    </w:p>
    <w:p w14:paraId="64973EC9">
      <w:pPr>
        <w:pStyle w:val="8"/>
        <w:tabs>
          <w:tab w:val="left" w:pos="7980"/>
        </w:tabs>
        <w:wordWrap w:val="0"/>
        <w:spacing w:line="440" w:lineRule="exact"/>
        <w:ind w:firstLineChars="200"/>
        <w:jc w:val="left"/>
        <w:rPr>
          <w:rFonts w:hint="eastAsia" w:cs="仿宋" w:asciiTheme="minorEastAsia" w:hAnsiTheme="minorEastAsia" w:eastAsiaTheme="minorEastAsia"/>
          <w:color w:val="auto"/>
          <w:szCs w:val="24"/>
          <w:u w:val="single"/>
        </w:rPr>
      </w:pPr>
      <w:r>
        <w:rPr>
          <w:rFonts w:hint="eastAsia" w:cs="仿宋" w:asciiTheme="minorEastAsia" w:hAnsiTheme="minorEastAsia" w:eastAsiaTheme="minorEastAsia"/>
          <w:color w:val="auto"/>
          <w:szCs w:val="24"/>
        </w:rPr>
        <w:t>地址：</w:t>
      </w:r>
      <w:r>
        <w:rPr>
          <w:rFonts w:hint="eastAsia" w:cs="仿宋" w:asciiTheme="minorEastAsia" w:hAnsiTheme="minorEastAsia" w:eastAsiaTheme="minorEastAsia"/>
          <w:color w:val="auto"/>
          <w:szCs w:val="24"/>
          <w:u w:val="single"/>
        </w:rPr>
        <w:t>天津市西青区杨柳青镇柳口路10号</w:t>
      </w:r>
    </w:p>
    <w:p w14:paraId="602F5E08">
      <w:pPr>
        <w:pStyle w:val="8"/>
        <w:tabs>
          <w:tab w:val="left" w:pos="7980"/>
        </w:tabs>
        <w:wordWrap w:val="0"/>
        <w:spacing w:line="440" w:lineRule="exact"/>
        <w:ind w:firstLineChars="200"/>
        <w:jc w:val="left"/>
        <w:rPr>
          <w:rFonts w:hint="eastAsia" w:cs="仿宋" w:asciiTheme="minorEastAsia" w:hAnsiTheme="minorEastAsia" w:eastAsiaTheme="minorEastAsia"/>
          <w:color w:val="auto"/>
          <w:szCs w:val="24"/>
          <w:u w:val="single"/>
        </w:rPr>
      </w:pPr>
      <w:r>
        <w:rPr>
          <w:rFonts w:hint="eastAsia" w:cs="仿宋" w:asciiTheme="minorEastAsia" w:hAnsiTheme="minorEastAsia" w:eastAsiaTheme="minorEastAsia"/>
          <w:color w:val="auto"/>
          <w:szCs w:val="24"/>
        </w:rPr>
        <w:t>电话：</w:t>
      </w:r>
      <w:r>
        <w:rPr>
          <w:rFonts w:hint="eastAsia" w:cs="仿宋" w:asciiTheme="minorEastAsia" w:hAnsiTheme="minorEastAsia" w:eastAsiaTheme="minorEastAsia"/>
          <w:color w:val="auto"/>
          <w:szCs w:val="24"/>
          <w:u w:val="single"/>
        </w:rPr>
        <w:t>022-27392971</w:t>
      </w:r>
    </w:p>
    <w:p w14:paraId="1AA3EABB">
      <w:pPr>
        <w:pStyle w:val="8"/>
        <w:tabs>
          <w:tab w:val="left" w:pos="7980"/>
        </w:tabs>
        <w:wordWrap w:val="0"/>
        <w:spacing w:line="440" w:lineRule="exact"/>
        <w:ind w:firstLineChars="200"/>
        <w:jc w:val="left"/>
        <w:rPr>
          <w:rFonts w:hint="eastAsia" w:cs="仿宋" w:asciiTheme="minorEastAsia" w:hAnsiTheme="minorEastAsia" w:eastAsiaTheme="minorEastAsia"/>
          <w:color w:val="auto"/>
          <w:szCs w:val="24"/>
          <w:u w:val="single"/>
        </w:rPr>
      </w:pPr>
      <w:r>
        <w:rPr>
          <w:rFonts w:hint="eastAsia" w:cs="仿宋" w:asciiTheme="minorEastAsia" w:hAnsiTheme="minorEastAsia" w:eastAsiaTheme="minorEastAsia"/>
          <w:color w:val="auto"/>
          <w:szCs w:val="24"/>
        </w:rPr>
        <w:t>开户行：</w:t>
      </w:r>
      <w:r>
        <w:rPr>
          <w:rFonts w:hint="eastAsia" w:cs="仿宋" w:asciiTheme="minorEastAsia" w:hAnsiTheme="minorEastAsia" w:eastAsiaTheme="minorEastAsia"/>
          <w:color w:val="auto"/>
          <w:szCs w:val="24"/>
          <w:u w:val="single"/>
        </w:rPr>
        <w:t>农行杨柳青支行</w:t>
      </w:r>
    </w:p>
    <w:p w14:paraId="79B14D59">
      <w:pPr>
        <w:pStyle w:val="8"/>
        <w:tabs>
          <w:tab w:val="left" w:pos="7980"/>
        </w:tabs>
        <w:wordWrap w:val="0"/>
        <w:spacing w:line="440" w:lineRule="exact"/>
        <w:ind w:firstLineChars="200"/>
        <w:jc w:val="left"/>
        <w:rPr>
          <w:rFonts w:hint="default" w:cs="仿宋" w:asciiTheme="minorEastAsia" w:hAnsiTheme="minorEastAsia" w:eastAsiaTheme="minorEastAsia"/>
          <w:color w:val="auto"/>
          <w:szCs w:val="24"/>
          <w:u w:val="single"/>
          <w:lang w:val="en-US" w:eastAsia="zh-CN"/>
        </w:rPr>
      </w:pPr>
      <w:r>
        <w:rPr>
          <w:rFonts w:hint="eastAsia" w:cs="仿宋" w:asciiTheme="minorEastAsia" w:hAnsiTheme="minorEastAsia" w:eastAsiaTheme="minorEastAsia"/>
          <w:color w:val="auto"/>
          <w:szCs w:val="24"/>
        </w:rPr>
        <w:t>账号：</w:t>
      </w:r>
      <w:r>
        <w:rPr>
          <w:rFonts w:hint="eastAsia" w:cs="仿宋" w:asciiTheme="minorEastAsia" w:hAnsiTheme="minorEastAsia" w:eastAsiaTheme="minorEastAsia"/>
          <w:color w:val="auto"/>
          <w:szCs w:val="24"/>
          <w:u w:val="single"/>
        </w:rPr>
        <w:t>0202</w:t>
      </w:r>
      <w:r>
        <w:rPr>
          <w:rFonts w:hint="eastAsia" w:cs="仿宋" w:asciiTheme="minorEastAsia" w:hAnsiTheme="minorEastAsia" w:eastAsiaTheme="minorEastAsia"/>
          <w:color w:val="auto"/>
          <w:szCs w:val="24"/>
          <w:u w:val="single"/>
          <w:lang w:val="en-US" w:eastAsia="zh-CN"/>
        </w:rPr>
        <w:t>***************</w:t>
      </w:r>
    </w:p>
    <w:p w14:paraId="3EAC9025">
      <w:pPr>
        <w:pStyle w:val="8"/>
        <w:tabs>
          <w:tab w:val="left" w:pos="7980"/>
        </w:tabs>
        <w:wordWrap w:val="0"/>
        <w:spacing w:line="440" w:lineRule="exact"/>
        <w:ind w:firstLineChars="200"/>
        <w:jc w:val="left"/>
        <w:rPr>
          <w:rFonts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第</w:t>
      </w:r>
      <w:r>
        <w:rPr>
          <w:rFonts w:hint="eastAsia" w:cs="仿宋" w:asciiTheme="minorEastAsia" w:hAnsiTheme="minorEastAsia" w:eastAsiaTheme="minorEastAsia"/>
          <w:color w:val="auto"/>
          <w:szCs w:val="24"/>
          <w:lang w:val="en-US" w:eastAsia="zh-CN"/>
        </w:rPr>
        <w:t>四</w:t>
      </w:r>
      <w:r>
        <w:rPr>
          <w:rFonts w:hint="eastAsia" w:cs="仿宋" w:asciiTheme="minorEastAsia" w:hAnsiTheme="minorEastAsia" w:eastAsiaTheme="minorEastAsia"/>
          <w:color w:val="auto"/>
          <w:szCs w:val="24"/>
        </w:rPr>
        <w:t>条</w:t>
      </w:r>
      <w:r>
        <w:rPr>
          <w:rFonts w:hint="eastAsia" w:cs="仿宋" w:asciiTheme="minorEastAsia" w:hAnsiTheme="minorEastAsia" w:eastAsiaTheme="minorEastAsia"/>
          <w:color w:val="auto"/>
          <w:szCs w:val="24"/>
          <w:lang w:eastAsia="zh-CN"/>
        </w:rPr>
        <w:t>、</w:t>
      </w:r>
      <w:r>
        <w:rPr>
          <w:rFonts w:cs="仿宋" w:asciiTheme="minorEastAsia" w:hAnsiTheme="minorEastAsia" w:eastAsiaTheme="minorEastAsia"/>
          <w:color w:val="auto"/>
          <w:szCs w:val="24"/>
        </w:rPr>
        <w:t>甲乙双方之间的权利和义务</w:t>
      </w:r>
    </w:p>
    <w:p w14:paraId="286A175F">
      <w:pPr>
        <w:wordWrap w:val="0"/>
        <w:spacing w:line="440" w:lineRule="exact"/>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lang w:val="en-US" w:eastAsia="zh-CN"/>
        </w:rPr>
        <w:t>4</w:t>
      </w:r>
      <w:r>
        <w:rPr>
          <w:rFonts w:hint="eastAsia" w:cs="仿宋" w:asciiTheme="minorEastAsia" w:hAnsiTheme="minorEastAsia" w:eastAsiaTheme="minorEastAsia"/>
          <w:color w:val="auto"/>
          <w:sz w:val="24"/>
        </w:rPr>
        <w:t>.1本合同项下，乙方应依约提供本合同约定的全部服务事项。乙方对于本项目工作的安排在签订本合同之时已经向甲方进行了告知与沟通，甲方同意按照乙方的工作安排提供项目服务工作。</w:t>
      </w:r>
    </w:p>
    <w:p w14:paraId="4FAD33A8">
      <w:pPr>
        <w:wordWrap w:val="0"/>
        <w:spacing w:line="440" w:lineRule="exact"/>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lang w:val="en-US" w:eastAsia="zh-CN"/>
        </w:rPr>
        <w:t>4</w:t>
      </w:r>
      <w:r>
        <w:rPr>
          <w:rFonts w:hint="eastAsia" w:cs="仿宋" w:asciiTheme="minorEastAsia" w:hAnsiTheme="minorEastAsia" w:eastAsiaTheme="minorEastAsia"/>
          <w:color w:val="auto"/>
          <w:sz w:val="24"/>
        </w:rPr>
        <w:t>.2本合同履行期间，甲方可对乙方的服务工作提出合理化意见或建议，但不得对乙方的正常服务工作造成干扰；如甲方的意见或建议造成乙方工作成本上升的，甲方应当向乙方支付由此增加的费用。</w:t>
      </w:r>
    </w:p>
    <w:p w14:paraId="40F4C110">
      <w:pPr>
        <w:wordWrap w:val="0"/>
        <w:spacing w:line="440" w:lineRule="exact"/>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lang w:val="en-US" w:eastAsia="zh-CN"/>
        </w:rPr>
        <w:t>4</w:t>
      </w:r>
      <w:r>
        <w:rPr>
          <w:rFonts w:hint="eastAsia" w:cs="仿宋" w:asciiTheme="minorEastAsia" w:hAnsiTheme="minorEastAsia" w:eastAsiaTheme="minorEastAsia"/>
          <w:color w:val="auto"/>
          <w:sz w:val="24"/>
        </w:rPr>
        <w:t>.3本合同项下，甲方应当为乙方顺利履行本合同约定的服务工作提供全部必要的协助与支持，为乙方媒体服务提供方便，保证乙方能够有条件充分获得提供约定服务工作所依赖的文件、资料、信息、资源等。</w:t>
      </w:r>
    </w:p>
    <w:p w14:paraId="2482B74D">
      <w:pPr>
        <w:wordWrap w:val="0"/>
        <w:spacing w:line="440" w:lineRule="exact"/>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lang w:val="en-US" w:eastAsia="zh-CN"/>
        </w:rPr>
        <w:t>4</w:t>
      </w:r>
      <w:r>
        <w:rPr>
          <w:rFonts w:hint="eastAsia" w:cs="仿宋" w:asciiTheme="minorEastAsia" w:hAnsiTheme="minorEastAsia" w:eastAsiaTheme="minorEastAsia"/>
          <w:color w:val="auto"/>
          <w:sz w:val="24"/>
        </w:rPr>
        <w:t>.4本合同项下，甲方应保证其委托乙方提供的服务内容为甲方合法所有或已取得合法授权且授权在合作期内持续有效，保证在签订、履行本合同的过程中其向乙方提供的全部文件、资料均真实、完整、合法、有效，不侵犯任何第三方的合法权益。因甲方违反该承诺而产生的纠纷应由甲方负责解决，与乙方无关；因此而给乙方造成的全部直接及间接经济损失，甲方应当负责赔偿。如果乙方参与了争议解决或承担了赔偿等责任，甲方应使乙方不受损害、足额补偿乙方（包括乙方实际支付的赔偿等款项和由于乙方参与相关争议解决和/或诉讼而产生的包括但不限于律师费、取证费、差旅费等全部合理费用）。</w:t>
      </w:r>
    </w:p>
    <w:p w14:paraId="1F58167E">
      <w:pPr>
        <w:wordWrap w:val="0"/>
        <w:spacing w:line="440" w:lineRule="exact"/>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lang w:val="en-US" w:eastAsia="zh-CN"/>
        </w:rPr>
        <w:t>4</w:t>
      </w:r>
      <w:r>
        <w:rPr>
          <w:rFonts w:hint="eastAsia" w:cs="仿宋" w:asciiTheme="minorEastAsia" w:hAnsiTheme="minorEastAsia" w:eastAsiaTheme="minorEastAsia"/>
          <w:color w:val="auto"/>
          <w:sz w:val="24"/>
        </w:rPr>
        <w:t>.5本合同项下，甲方应当严格按照本合同的约定支付服务费用。</w:t>
      </w:r>
    </w:p>
    <w:p w14:paraId="34D33788">
      <w:pPr>
        <w:wordWrap w:val="0"/>
        <w:spacing w:line="440" w:lineRule="exact"/>
        <w:ind w:firstLine="480" w:firstLineChars="200"/>
        <w:rPr>
          <w:rFonts w:hint="eastAsia" w:cs="仿宋" w:asciiTheme="minorEastAsia" w:hAnsiTheme="minorEastAsia" w:eastAsiaTheme="minorEastAsia"/>
          <w:color w:val="auto"/>
          <w:sz w:val="24"/>
          <w:highlight w:val="yellow"/>
        </w:rPr>
      </w:pPr>
      <w:r>
        <w:rPr>
          <w:rFonts w:hint="eastAsia" w:cs="仿宋" w:asciiTheme="minorEastAsia" w:hAnsiTheme="minorEastAsia" w:eastAsiaTheme="minorEastAsia"/>
          <w:color w:val="auto"/>
          <w:sz w:val="24"/>
          <w:lang w:val="en-US" w:eastAsia="zh-CN"/>
        </w:rPr>
        <w:t>4</w:t>
      </w:r>
      <w:r>
        <w:rPr>
          <w:rFonts w:cs="仿宋" w:asciiTheme="minorEastAsia" w:hAnsiTheme="minorEastAsia" w:eastAsiaTheme="minorEastAsia"/>
          <w:color w:val="auto"/>
          <w:sz w:val="24"/>
        </w:rPr>
        <w:t>.6</w:t>
      </w:r>
      <w:r>
        <w:rPr>
          <w:rFonts w:hint="eastAsia" w:cs="仿宋" w:asciiTheme="minorEastAsia" w:hAnsiTheme="minorEastAsia" w:eastAsiaTheme="minorEastAsia"/>
          <w:color w:val="auto"/>
          <w:sz w:val="24"/>
          <w:highlight w:val="none"/>
        </w:rPr>
        <w:t>本合同项下，乙方为履行本合同约定的服务工作而制作的节目、标识、稿件、音视频资料等的全部知识产权均归</w:t>
      </w:r>
      <w:r>
        <w:rPr>
          <w:rFonts w:hint="eastAsia" w:cs="仿宋" w:asciiTheme="minorEastAsia" w:hAnsiTheme="minorEastAsia" w:eastAsiaTheme="minorEastAsia"/>
          <w:color w:val="auto"/>
          <w:sz w:val="24"/>
          <w:highlight w:val="none"/>
          <w:lang w:eastAsia="zh-CN"/>
        </w:rPr>
        <w:t>甲</w:t>
      </w:r>
      <w:r>
        <w:rPr>
          <w:rFonts w:hint="eastAsia" w:cs="仿宋" w:asciiTheme="minorEastAsia" w:hAnsiTheme="minorEastAsia" w:eastAsiaTheme="minorEastAsia"/>
          <w:color w:val="auto"/>
          <w:sz w:val="24"/>
          <w:highlight w:val="none"/>
        </w:rPr>
        <w:t>方所有，甲方</w:t>
      </w:r>
      <w:r>
        <w:rPr>
          <w:rFonts w:hint="eastAsia" w:cs="仿宋" w:asciiTheme="minorEastAsia" w:hAnsiTheme="minorEastAsia" w:eastAsiaTheme="minorEastAsia"/>
          <w:color w:val="auto"/>
          <w:sz w:val="24"/>
          <w:highlight w:val="none"/>
          <w:lang w:val="en-US" w:eastAsia="zh-CN"/>
        </w:rPr>
        <w:t>可</w:t>
      </w:r>
      <w:r>
        <w:rPr>
          <w:rFonts w:hint="eastAsia" w:cs="仿宋" w:asciiTheme="minorEastAsia" w:hAnsiTheme="minorEastAsia" w:eastAsiaTheme="minorEastAsia"/>
          <w:color w:val="auto"/>
          <w:sz w:val="24"/>
          <w:highlight w:val="none"/>
        </w:rPr>
        <w:t>以为履行本合同之目的而免费使用，但应当将使用情况事先书面告知乙方。</w:t>
      </w:r>
    </w:p>
    <w:p w14:paraId="4FCD994C">
      <w:pPr>
        <w:wordWrap w:val="0"/>
        <w:spacing w:line="440" w:lineRule="exact"/>
        <w:ind w:firstLine="480" w:firstLineChars="200"/>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lang w:val="en-US" w:eastAsia="zh-CN"/>
        </w:rPr>
        <w:t>4</w:t>
      </w:r>
      <w:r>
        <w:rPr>
          <w:rFonts w:cs="仿宋" w:asciiTheme="minorEastAsia" w:hAnsiTheme="minorEastAsia" w:eastAsiaTheme="minorEastAsia"/>
          <w:color w:val="auto"/>
          <w:sz w:val="24"/>
        </w:rPr>
        <w:t>.</w:t>
      </w:r>
      <w:r>
        <w:rPr>
          <w:rFonts w:hint="eastAsia" w:cs="仿宋" w:asciiTheme="minorEastAsia" w:hAnsiTheme="minorEastAsia" w:eastAsiaTheme="minorEastAsia"/>
          <w:color w:val="auto"/>
          <w:sz w:val="24"/>
          <w:lang w:val="en-US" w:eastAsia="zh-CN"/>
        </w:rPr>
        <w:t>7</w:t>
      </w:r>
      <w:r>
        <w:rPr>
          <w:rFonts w:hint="eastAsia" w:cs="仿宋" w:asciiTheme="minorEastAsia" w:hAnsiTheme="minorEastAsia" w:eastAsiaTheme="minorEastAsia"/>
          <w:color w:val="auto"/>
          <w:sz w:val="24"/>
        </w:rPr>
        <w:t xml:space="preserve">本合同项下，播出控制：宣传内容，如因天津广播电视台以及其他媒体相关节目调整／停播、广告超时或广告满档、设备正常维护或短期机器故障等导致节目或广告无法在本协议约定时段内正常播出，该种情况不视为乙方违约；乙方应在获悉上述情况后及时通知甲方，与甲方协商解决。 </w:t>
      </w:r>
    </w:p>
    <w:p w14:paraId="4D8C28D8">
      <w:pPr>
        <w:wordWrap w:val="0"/>
        <w:spacing w:line="440" w:lineRule="exact"/>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第</w:t>
      </w:r>
      <w:r>
        <w:rPr>
          <w:rFonts w:hint="eastAsia" w:cs="仿宋" w:asciiTheme="minorEastAsia" w:hAnsiTheme="minorEastAsia" w:eastAsiaTheme="minorEastAsia"/>
          <w:color w:val="auto"/>
          <w:sz w:val="24"/>
          <w:lang w:val="en-US" w:eastAsia="zh-CN"/>
        </w:rPr>
        <w:t>五</w:t>
      </w:r>
      <w:r>
        <w:rPr>
          <w:rFonts w:hint="eastAsia" w:cs="仿宋" w:asciiTheme="minorEastAsia" w:hAnsiTheme="minorEastAsia" w:eastAsiaTheme="minorEastAsia"/>
          <w:color w:val="auto"/>
          <w:sz w:val="24"/>
        </w:rPr>
        <w:t>条</w:t>
      </w:r>
      <w:r>
        <w:rPr>
          <w:rFonts w:hint="eastAsia" w:cs="仿宋" w:asciiTheme="minorEastAsia" w:hAnsiTheme="minorEastAsia" w:eastAsiaTheme="minorEastAsia"/>
          <w:color w:val="auto"/>
          <w:sz w:val="24"/>
          <w:lang w:eastAsia="zh-CN"/>
        </w:rPr>
        <w:t>、</w:t>
      </w:r>
      <w:r>
        <w:rPr>
          <w:rFonts w:hint="eastAsia" w:cs="仿宋" w:asciiTheme="minorEastAsia" w:hAnsiTheme="minorEastAsia" w:eastAsiaTheme="minorEastAsia"/>
          <w:color w:val="auto"/>
          <w:sz w:val="24"/>
        </w:rPr>
        <w:t>乙方的保密责任</w:t>
      </w:r>
    </w:p>
    <w:p w14:paraId="4680B241">
      <w:pPr>
        <w:wordWrap w:val="0"/>
        <w:spacing w:line="440" w:lineRule="exact"/>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lang w:val="en-US" w:eastAsia="zh-CN"/>
        </w:rPr>
        <w:t>5</w:t>
      </w:r>
      <w:r>
        <w:rPr>
          <w:rFonts w:cs="仿宋" w:asciiTheme="minorEastAsia" w:hAnsiTheme="minorEastAsia" w:eastAsiaTheme="minorEastAsia"/>
          <w:color w:val="auto"/>
          <w:sz w:val="24"/>
        </w:rPr>
        <w:t>.1乙方对甲方所提供的所有资料以及在本合同签订、履行过程中所接触到的甲方及其关联单位的商业秘密、技术资料、客户信息等资料和信息(统称“保密资料”)负有保密义务，所有以甲方名义对外发布的内容均需由甲方指定负责部门同意。未经甲方书面许可，乙方不得向任何第三方披露，不得将保密资料的部分或全部用于本合同约定事项以外的其他用途。乙方有义务对保密资料采取不低于对其本身商业秘密所采取的保护手段予以保护。乙方可仅为本合同目的向其内部有知悉保密资料必要的雇员披露保密资料，但同时须指示其雇员遵守本条规定的保密及不披露义务。</w:t>
      </w:r>
    </w:p>
    <w:p w14:paraId="67D35DF3">
      <w:pPr>
        <w:wordWrap w:val="0"/>
        <w:spacing w:line="440" w:lineRule="exact"/>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lang w:val="en-US" w:eastAsia="zh-CN"/>
        </w:rPr>
        <w:t>5</w:t>
      </w:r>
      <w:r>
        <w:rPr>
          <w:rFonts w:cs="仿宋" w:asciiTheme="minorEastAsia" w:hAnsiTheme="minorEastAsia" w:eastAsiaTheme="minorEastAsia"/>
          <w:color w:val="auto"/>
          <w:sz w:val="24"/>
        </w:rPr>
        <w:t>.2乙方仅可以为履行本合同目的对保密资料进行复制。乙方不得以任何方式（如软硬盘、图纸、彩样、照片、菲林、光盘等）留存保密资料。乙方应当在完成委托事项或本合同终止或解除前将保密资料原件全部返还甲方，并销毁所有复制件。乙方应当妥善保管保密资料，并对保密资料在乙方期间发生的被盗、泄露或其他有损保密资料保密性的事件承担全部责任，因此造成甲方损失的，乙方应负责赔偿。</w:t>
      </w:r>
    </w:p>
    <w:p w14:paraId="63E13944">
      <w:pPr>
        <w:wordWrap w:val="0"/>
        <w:autoSpaceDE w:val="0"/>
        <w:autoSpaceDN w:val="0"/>
        <w:spacing w:line="440" w:lineRule="exact"/>
        <w:ind w:firstLine="480" w:firstLineChars="200"/>
        <w:textAlignment w:val="bottom"/>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lang w:val="en-US" w:eastAsia="zh-CN"/>
        </w:rPr>
        <w:t>5</w:t>
      </w:r>
      <w:r>
        <w:rPr>
          <w:rFonts w:cs="仿宋" w:asciiTheme="minorEastAsia" w:hAnsiTheme="minorEastAsia" w:eastAsiaTheme="minorEastAsia"/>
          <w:color w:val="auto"/>
          <w:sz w:val="24"/>
        </w:rPr>
        <w:t xml:space="preserve">.3 </w:t>
      </w:r>
      <w:r>
        <w:rPr>
          <w:rFonts w:hint="eastAsia" w:cs="仿宋" w:asciiTheme="minorEastAsia" w:hAnsiTheme="minorEastAsia" w:eastAsiaTheme="minorEastAsia"/>
          <w:color w:val="auto"/>
          <w:sz w:val="24"/>
        </w:rPr>
        <w:t>当出现下述情况时，本条对保密资料的限制不适用。当保密资料：</w:t>
      </w:r>
    </w:p>
    <w:p w14:paraId="51A54919">
      <w:pPr>
        <w:wordWrap w:val="0"/>
        <w:spacing w:line="440" w:lineRule="exact"/>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cs="仿宋" w:asciiTheme="minorEastAsia" w:hAnsiTheme="minorEastAsia" w:eastAsiaTheme="minorEastAsia"/>
          <w:color w:val="auto"/>
          <w:sz w:val="24"/>
        </w:rPr>
        <w:t>并非乙方的过错而已经进入公有领域的。</w:t>
      </w:r>
    </w:p>
    <w:p w14:paraId="732099FF">
      <w:pPr>
        <w:wordWrap w:val="0"/>
        <w:autoSpaceDE w:val="0"/>
        <w:autoSpaceDN w:val="0"/>
        <w:spacing w:line="440" w:lineRule="exact"/>
        <w:ind w:firstLine="480" w:firstLineChars="200"/>
        <w:textAlignment w:val="bottom"/>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(2)</w:t>
      </w:r>
      <w:r>
        <w:rPr>
          <w:rFonts w:cs="仿宋" w:asciiTheme="minorEastAsia" w:hAnsiTheme="minorEastAsia" w:eastAsiaTheme="minorEastAsia"/>
          <w:color w:val="auto"/>
          <w:sz w:val="24"/>
        </w:rPr>
        <w:t>已通过该方的有关记录证明是由乙方独立开发的。</w:t>
      </w:r>
    </w:p>
    <w:p w14:paraId="051DF389">
      <w:pPr>
        <w:wordWrap w:val="0"/>
        <w:autoSpaceDE w:val="0"/>
        <w:autoSpaceDN w:val="0"/>
        <w:spacing w:line="440" w:lineRule="exact"/>
        <w:ind w:firstLine="480" w:firstLineChars="200"/>
        <w:textAlignment w:val="bottom"/>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(3)</w:t>
      </w:r>
      <w:r>
        <w:rPr>
          <w:rFonts w:cs="仿宋" w:asciiTheme="minorEastAsia" w:hAnsiTheme="minorEastAsia" w:eastAsiaTheme="minorEastAsia"/>
          <w:color w:val="auto"/>
          <w:sz w:val="24"/>
        </w:rPr>
        <w:t>由乙方从没有违反对甲方的保密义务的人合法取得的。</w:t>
      </w:r>
    </w:p>
    <w:p w14:paraId="2BAA10BA">
      <w:pPr>
        <w:wordWrap w:val="0"/>
        <w:autoSpaceDE w:val="0"/>
        <w:autoSpaceDN w:val="0"/>
        <w:spacing w:line="440" w:lineRule="exact"/>
        <w:ind w:firstLine="480" w:firstLineChars="200"/>
        <w:textAlignment w:val="bottom"/>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(4)</w:t>
      </w:r>
      <w:r>
        <w:rPr>
          <w:rFonts w:cs="仿宋" w:asciiTheme="minorEastAsia" w:hAnsiTheme="minorEastAsia" w:eastAsiaTheme="minorEastAsia"/>
          <w:color w:val="auto"/>
          <w:sz w:val="24"/>
        </w:rPr>
        <w:t>法律要求乙方披露的，但乙方应在合理的时间提前通知甲方，使其得以采取其认为必要的保护措施。</w:t>
      </w:r>
    </w:p>
    <w:p w14:paraId="0A005826">
      <w:pPr>
        <w:wordWrap w:val="0"/>
        <w:autoSpaceDE w:val="0"/>
        <w:autoSpaceDN w:val="0"/>
        <w:spacing w:line="440" w:lineRule="exact"/>
        <w:ind w:firstLine="480" w:firstLineChars="200"/>
        <w:textAlignment w:val="bottom"/>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lang w:val="en-US" w:eastAsia="zh-CN"/>
        </w:rPr>
        <w:t>5</w:t>
      </w:r>
      <w:r>
        <w:rPr>
          <w:rFonts w:cs="仿宋" w:asciiTheme="minorEastAsia" w:hAnsiTheme="minorEastAsia" w:eastAsiaTheme="minorEastAsia"/>
          <w:color w:val="auto"/>
          <w:sz w:val="24"/>
        </w:rPr>
        <w:t xml:space="preserve">.4 </w:t>
      </w:r>
      <w:r>
        <w:rPr>
          <w:rFonts w:hint="eastAsia" w:cs="仿宋" w:asciiTheme="minorEastAsia" w:hAnsiTheme="minorEastAsia" w:eastAsiaTheme="minorEastAsia"/>
          <w:color w:val="auto"/>
          <w:sz w:val="24"/>
        </w:rPr>
        <w:t>如乙方违反本合同关于保密的约定，乙方应赔偿因此而给甲方造成的一切损失。</w:t>
      </w:r>
    </w:p>
    <w:p w14:paraId="3CC58504">
      <w:pPr>
        <w:wordWrap w:val="0"/>
        <w:autoSpaceDE w:val="0"/>
        <w:autoSpaceDN w:val="0"/>
        <w:spacing w:line="440" w:lineRule="exact"/>
        <w:ind w:firstLine="480" w:firstLineChars="200"/>
        <w:textAlignment w:val="bottom"/>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第</w:t>
      </w:r>
      <w:r>
        <w:rPr>
          <w:rFonts w:hint="eastAsia" w:cs="仿宋" w:asciiTheme="minorEastAsia" w:hAnsiTheme="minorEastAsia" w:eastAsiaTheme="minorEastAsia"/>
          <w:color w:val="auto"/>
          <w:sz w:val="24"/>
          <w:lang w:val="en-US" w:eastAsia="zh-CN"/>
        </w:rPr>
        <w:t>六</w:t>
      </w:r>
      <w:r>
        <w:rPr>
          <w:rFonts w:hint="eastAsia" w:cs="仿宋" w:asciiTheme="minorEastAsia" w:hAnsiTheme="minorEastAsia" w:eastAsiaTheme="minorEastAsia"/>
          <w:color w:val="auto"/>
          <w:sz w:val="24"/>
        </w:rPr>
        <w:t>条</w:t>
      </w:r>
      <w:r>
        <w:rPr>
          <w:rFonts w:hint="eastAsia" w:cs="仿宋" w:asciiTheme="minorEastAsia" w:hAnsiTheme="minorEastAsia" w:eastAsiaTheme="minorEastAsia"/>
          <w:color w:val="auto"/>
          <w:sz w:val="24"/>
          <w:lang w:eastAsia="zh-CN"/>
        </w:rPr>
        <w:t>、</w:t>
      </w:r>
      <w:r>
        <w:rPr>
          <w:rFonts w:hint="eastAsia" w:cs="仿宋" w:asciiTheme="minorEastAsia" w:hAnsiTheme="minorEastAsia" w:eastAsiaTheme="minorEastAsia"/>
          <w:color w:val="auto"/>
          <w:sz w:val="24"/>
        </w:rPr>
        <w:t>甲方的保密责任</w:t>
      </w:r>
    </w:p>
    <w:p w14:paraId="4A37797D">
      <w:pPr>
        <w:wordWrap w:val="0"/>
        <w:autoSpaceDE w:val="0"/>
        <w:autoSpaceDN w:val="0"/>
        <w:spacing w:line="440" w:lineRule="exact"/>
        <w:ind w:firstLine="480" w:firstLineChars="200"/>
        <w:textAlignment w:val="bottom"/>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lang w:val="en-US" w:eastAsia="zh-CN"/>
        </w:rPr>
        <w:t>6</w:t>
      </w:r>
      <w:r>
        <w:rPr>
          <w:rFonts w:hint="eastAsia" w:cs="仿宋" w:asciiTheme="minorEastAsia" w:hAnsiTheme="minorEastAsia" w:eastAsiaTheme="minorEastAsia"/>
          <w:color w:val="auto"/>
          <w:sz w:val="24"/>
        </w:rPr>
        <w:t>.1甲方应遵循诚实守信原则，本合同及本合同履行过程中知悉的乙方的商业秘密，未经乙方事先书面同意，甲方不得不合理使用，也不得以任何方式向本合同以外的其他第三方披露；但甲方依照有关法律、法规的规定或者有权机关（工商、税务、司法机关）的要求而进行披露的，或者为本合同之目的而合理披露给潜在的本合同以外的机构，应事先与乙方协商达成书面共识，不视为违反保密义务。</w:t>
      </w:r>
    </w:p>
    <w:p w14:paraId="6FEBDA9F">
      <w:pPr>
        <w:wordWrap w:val="0"/>
        <w:autoSpaceDE w:val="0"/>
        <w:autoSpaceDN w:val="0"/>
        <w:spacing w:line="440" w:lineRule="exact"/>
        <w:ind w:firstLine="480" w:firstLineChars="200"/>
        <w:textAlignment w:val="bottom"/>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lang w:val="en-US" w:eastAsia="zh-CN"/>
        </w:rPr>
        <w:t>6</w:t>
      </w:r>
      <w:r>
        <w:rPr>
          <w:rFonts w:hint="eastAsia" w:cs="仿宋" w:asciiTheme="minorEastAsia" w:hAnsiTheme="minorEastAsia" w:eastAsiaTheme="minorEastAsia"/>
          <w:color w:val="auto"/>
          <w:sz w:val="24"/>
        </w:rPr>
        <w:t>.2甲方应持续履行保密义务，本保密义务在本合同终止或解除后年内仍然有效。</w:t>
      </w:r>
    </w:p>
    <w:p w14:paraId="3C64B96E">
      <w:pPr>
        <w:wordWrap w:val="0"/>
        <w:autoSpaceDE w:val="0"/>
        <w:autoSpaceDN w:val="0"/>
        <w:spacing w:line="440" w:lineRule="exact"/>
        <w:ind w:firstLine="480" w:firstLineChars="200"/>
        <w:textAlignment w:val="bottom"/>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lang w:val="en-US" w:eastAsia="zh-CN"/>
        </w:rPr>
        <w:t>6</w:t>
      </w:r>
      <w:r>
        <w:rPr>
          <w:rFonts w:hint="eastAsia" w:cs="仿宋" w:asciiTheme="minorEastAsia" w:hAnsiTheme="minorEastAsia" w:eastAsiaTheme="minorEastAsia"/>
          <w:color w:val="auto"/>
          <w:sz w:val="24"/>
        </w:rPr>
        <w:t>.3商业秘密指不为公众所知悉、能为乙方带来经济利益、具有实用性并经该方采取保密措施的技术信息和经营信息等一切信息；包括但不限于：一切技术信息、设计、程序、产品配方、数据、制作工艺、检测报告、样品、制作方法、管理诀窍、客户名单、货源情报、产销策略、产销信息、招投标中的标底、标书以及内部掌握的合同、协议、意见书及可行性报告、主要会议记录、公司财务预决算报告及各类财务报表、统计报表、企业文化、公司员工组成及人事档案等及公司其它经营信息，还包括双方的合作方、其合同相对方及一切相关方所提供并要求该方履行保密义务的内容。</w:t>
      </w:r>
    </w:p>
    <w:p w14:paraId="4F7BF0B8">
      <w:pPr>
        <w:wordWrap w:val="0"/>
        <w:autoSpaceDE w:val="0"/>
        <w:autoSpaceDN w:val="0"/>
        <w:spacing w:line="440" w:lineRule="exact"/>
        <w:ind w:firstLine="480" w:firstLineChars="200"/>
        <w:textAlignment w:val="bottom"/>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lang w:val="en-US" w:eastAsia="zh-CN"/>
        </w:rPr>
        <w:t>6</w:t>
      </w:r>
      <w:r>
        <w:rPr>
          <w:rFonts w:hint="eastAsia" w:cs="仿宋" w:asciiTheme="minorEastAsia" w:hAnsiTheme="minorEastAsia" w:eastAsiaTheme="minorEastAsia"/>
          <w:color w:val="auto"/>
          <w:sz w:val="24"/>
        </w:rPr>
        <w:t>.4商业秘密的载体包括但不限于：书面文件和资料、磁（光）盘文件和资料、电子载体、其他载体，也包括通过人传授的制造技术、方法和能反映这些秘密的产品实物。</w:t>
      </w:r>
    </w:p>
    <w:p w14:paraId="009DD69B">
      <w:pPr>
        <w:pStyle w:val="8"/>
        <w:tabs>
          <w:tab w:val="left" w:pos="7980"/>
        </w:tabs>
        <w:wordWrap w:val="0"/>
        <w:spacing w:line="440" w:lineRule="exact"/>
        <w:ind w:firstLineChars="200"/>
        <w:jc w:val="left"/>
        <w:rPr>
          <w:rFonts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第</w:t>
      </w:r>
      <w:r>
        <w:rPr>
          <w:rFonts w:hint="eastAsia" w:cs="仿宋" w:asciiTheme="minorEastAsia" w:hAnsiTheme="minorEastAsia" w:eastAsiaTheme="minorEastAsia"/>
          <w:color w:val="auto"/>
          <w:szCs w:val="24"/>
          <w:lang w:val="en-US" w:eastAsia="zh-CN"/>
        </w:rPr>
        <w:t>七</w:t>
      </w:r>
      <w:r>
        <w:rPr>
          <w:rFonts w:hint="eastAsia" w:cs="仿宋" w:asciiTheme="minorEastAsia" w:hAnsiTheme="minorEastAsia" w:eastAsiaTheme="minorEastAsia"/>
          <w:color w:val="auto"/>
          <w:szCs w:val="24"/>
        </w:rPr>
        <w:t>条</w:t>
      </w:r>
      <w:r>
        <w:rPr>
          <w:rFonts w:hint="eastAsia" w:cs="仿宋" w:asciiTheme="minorEastAsia" w:hAnsiTheme="minorEastAsia" w:eastAsiaTheme="minorEastAsia"/>
          <w:color w:val="auto"/>
          <w:szCs w:val="24"/>
          <w:lang w:eastAsia="zh-CN"/>
        </w:rPr>
        <w:t>、</w:t>
      </w:r>
      <w:r>
        <w:rPr>
          <w:rFonts w:cs="仿宋" w:asciiTheme="minorEastAsia" w:hAnsiTheme="minorEastAsia" w:eastAsiaTheme="minorEastAsia"/>
          <w:color w:val="auto"/>
          <w:szCs w:val="24"/>
        </w:rPr>
        <w:t>本合同的变更必须由双方协商一致，并以书面形式确定。一方可以向另一方提出变更合同权利与义务的书面请求，另一方应当在收到书面请求后七个工作日内予以答复；逾期未予答复的，视为同意。</w:t>
      </w:r>
    </w:p>
    <w:p w14:paraId="3AA7FFB5">
      <w:pPr>
        <w:pStyle w:val="8"/>
        <w:tabs>
          <w:tab w:val="left" w:pos="7980"/>
        </w:tabs>
        <w:wordWrap w:val="0"/>
        <w:spacing w:line="440" w:lineRule="exact"/>
        <w:ind w:firstLineChars="200"/>
        <w:jc w:val="left"/>
        <w:rPr>
          <w:rFonts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第</w:t>
      </w:r>
      <w:r>
        <w:rPr>
          <w:rFonts w:hint="eastAsia" w:cs="仿宋" w:asciiTheme="minorEastAsia" w:hAnsiTheme="minorEastAsia" w:eastAsiaTheme="minorEastAsia"/>
          <w:color w:val="auto"/>
          <w:szCs w:val="24"/>
          <w:lang w:val="en-US" w:eastAsia="zh-CN"/>
        </w:rPr>
        <w:t>八</w:t>
      </w:r>
      <w:r>
        <w:rPr>
          <w:rFonts w:hint="eastAsia" w:cs="仿宋" w:asciiTheme="minorEastAsia" w:hAnsiTheme="minorEastAsia" w:eastAsiaTheme="minorEastAsia"/>
          <w:color w:val="auto"/>
          <w:szCs w:val="24"/>
        </w:rPr>
        <w:t>条</w:t>
      </w:r>
      <w:r>
        <w:rPr>
          <w:rFonts w:hint="eastAsia" w:cs="仿宋" w:asciiTheme="minorEastAsia" w:hAnsiTheme="minorEastAsia" w:eastAsiaTheme="minorEastAsia"/>
          <w:color w:val="auto"/>
          <w:szCs w:val="24"/>
          <w:lang w:eastAsia="zh-CN"/>
        </w:rPr>
        <w:t>、</w:t>
      </w:r>
      <w:r>
        <w:rPr>
          <w:rFonts w:hint="eastAsia" w:cs="仿宋" w:asciiTheme="minorEastAsia" w:hAnsiTheme="minorEastAsia" w:eastAsiaTheme="minorEastAsia"/>
          <w:bCs/>
          <w:color w:val="auto"/>
          <w:szCs w:val="24"/>
        </w:rPr>
        <w:t>违约责任</w:t>
      </w:r>
    </w:p>
    <w:p w14:paraId="733C61D0">
      <w:pPr>
        <w:pStyle w:val="8"/>
        <w:tabs>
          <w:tab w:val="left" w:pos="7980"/>
        </w:tabs>
        <w:wordWrap w:val="0"/>
        <w:spacing w:line="440" w:lineRule="exact"/>
        <w:ind w:firstLineChars="200"/>
        <w:jc w:val="left"/>
        <w:rPr>
          <w:rFonts w:cs="仿宋" w:asciiTheme="minorEastAsia" w:hAnsiTheme="minorEastAsia" w:eastAsiaTheme="minorEastAsia"/>
          <w:color w:val="auto"/>
          <w:szCs w:val="24"/>
        </w:rPr>
      </w:pPr>
      <w:r>
        <w:rPr>
          <w:rFonts w:hint="eastAsia" w:cs="仿宋" w:asciiTheme="minorEastAsia" w:hAnsiTheme="minorEastAsia" w:eastAsiaTheme="minorEastAsia"/>
          <w:color w:val="auto"/>
          <w:szCs w:val="24"/>
          <w:lang w:val="en-US" w:eastAsia="zh-CN"/>
        </w:rPr>
        <w:t>8</w:t>
      </w:r>
      <w:r>
        <w:rPr>
          <w:rFonts w:hint="eastAsia" w:cs="仿宋" w:asciiTheme="minorEastAsia" w:hAnsiTheme="minorEastAsia" w:eastAsiaTheme="minorEastAsia"/>
          <w:color w:val="auto"/>
          <w:szCs w:val="24"/>
        </w:rPr>
        <w:t>.1本合同履行期间，如一方违反法律规定或本合同约定，另一方有权要求违约方在规定的时间内纠正违约行为，并有权要求违约方承担因违约造成的各项费用和损失（包括但不限于调查费、诉讼费、律师费、赔偿、补偿、行政机关处罚及差旅费等）。如违约方未能在规定的时间内纠正违约行为，则守约方有权解除本合同。</w:t>
      </w:r>
    </w:p>
    <w:p w14:paraId="08CE9CB0">
      <w:pPr>
        <w:pStyle w:val="8"/>
        <w:tabs>
          <w:tab w:val="left" w:pos="7980"/>
        </w:tabs>
        <w:wordWrap w:val="0"/>
        <w:spacing w:line="440" w:lineRule="exact"/>
        <w:ind w:firstLineChars="200"/>
        <w:jc w:val="left"/>
        <w:rPr>
          <w:rFonts w:cs="仿宋" w:asciiTheme="minorEastAsia" w:hAnsiTheme="minorEastAsia" w:eastAsiaTheme="minorEastAsia"/>
          <w:color w:val="auto"/>
          <w:szCs w:val="24"/>
        </w:rPr>
      </w:pPr>
      <w:r>
        <w:rPr>
          <w:rFonts w:hint="eastAsia" w:cs="仿宋" w:asciiTheme="minorEastAsia" w:hAnsiTheme="minorEastAsia" w:eastAsiaTheme="minorEastAsia"/>
          <w:color w:val="auto"/>
          <w:szCs w:val="24"/>
          <w:lang w:val="en-US" w:eastAsia="zh-CN"/>
        </w:rPr>
        <w:t>8</w:t>
      </w:r>
      <w:r>
        <w:rPr>
          <w:rFonts w:hint="eastAsia" w:cs="仿宋" w:asciiTheme="minorEastAsia" w:hAnsiTheme="minorEastAsia" w:eastAsiaTheme="minorEastAsia"/>
          <w:color w:val="auto"/>
          <w:szCs w:val="24"/>
        </w:rPr>
        <w:t>.2本合同履行期间，甲方未能依约按期足额支付服务费用的，乙方有权暂停提供服务直至甲方支付完毕欠付的服务费用并承担完毕逾期付款的违约责任。</w:t>
      </w:r>
    </w:p>
    <w:p w14:paraId="2A506EBF">
      <w:pPr>
        <w:pStyle w:val="8"/>
        <w:tabs>
          <w:tab w:val="left" w:pos="7980"/>
        </w:tabs>
        <w:wordWrap w:val="0"/>
        <w:spacing w:line="440" w:lineRule="exact"/>
        <w:ind w:firstLineChars="200"/>
        <w:jc w:val="left"/>
        <w:rPr>
          <w:rFonts w:cs="仿宋" w:asciiTheme="minorEastAsia" w:hAnsiTheme="minorEastAsia" w:eastAsiaTheme="minorEastAsia"/>
          <w:color w:val="auto"/>
        </w:rPr>
      </w:pPr>
      <w:r>
        <w:rPr>
          <w:rFonts w:hint="eastAsia" w:cs="仿宋" w:asciiTheme="minorEastAsia" w:hAnsiTheme="minorEastAsia" w:eastAsiaTheme="minorEastAsia"/>
          <w:color w:val="auto"/>
          <w:szCs w:val="24"/>
          <w:lang w:val="en-US" w:eastAsia="zh-CN"/>
        </w:rPr>
        <w:t>8</w:t>
      </w:r>
      <w:r>
        <w:rPr>
          <w:rFonts w:hint="eastAsia" w:cs="仿宋" w:asciiTheme="minorEastAsia" w:hAnsiTheme="minorEastAsia" w:eastAsiaTheme="minorEastAsia"/>
          <w:color w:val="auto"/>
          <w:szCs w:val="24"/>
        </w:rPr>
        <w:t>.3本合同履行期间，</w:t>
      </w:r>
      <w:r>
        <w:rPr>
          <w:rFonts w:cs="仿宋" w:asciiTheme="minorEastAsia" w:hAnsiTheme="minorEastAsia" w:eastAsiaTheme="minorEastAsia"/>
          <w:color w:val="auto"/>
          <w:szCs w:val="24"/>
        </w:rPr>
        <w:t>乙方提供的项目服务不符合本合同要求的，乙方应当按照甲方要求更正和修改，并承担由此产生的全部费用。</w:t>
      </w:r>
      <w:r>
        <w:rPr>
          <w:rFonts w:hint="eastAsia" w:cs="仿宋" w:asciiTheme="minorEastAsia" w:hAnsiTheme="minorEastAsia" w:eastAsiaTheme="minorEastAsia"/>
          <w:color w:val="auto"/>
          <w:szCs w:val="24"/>
        </w:rPr>
        <w:t>乙方无正当理由拒不更正或修改的，</w:t>
      </w:r>
      <w:r>
        <w:rPr>
          <w:rFonts w:cs="仿宋" w:asciiTheme="minorEastAsia" w:hAnsiTheme="minorEastAsia" w:eastAsiaTheme="minorEastAsia"/>
          <w:color w:val="auto"/>
          <w:szCs w:val="24"/>
        </w:rPr>
        <w:t>甲方有权</w:t>
      </w:r>
      <w:r>
        <w:rPr>
          <w:rFonts w:hint="eastAsia" w:cs="仿宋" w:asciiTheme="minorEastAsia" w:hAnsiTheme="minorEastAsia" w:eastAsiaTheme="minorEastAsia"/>
          <w:color w:val="auto"/>
          <w:szCs w:val="24"/>
        </w:rPr>
        <w:t>解除</w:t>
      </w:r>
      <w:r>
        <w:rPr>
          <w:rFonts w:cs="仿宋" w:asciiTheme="minorEastAsia" w:hAnsiTheme="minorEastAsia" w:eastAsiaTheme="minorEastAsia"/>
          <w:color w:val="auto"/>
          <w:szCs w:val="24"/>
        </w:rPr>
        <w:t xml:space="preserve">本合同，乙方应当退还甲方已支付款项并按照同期中国人民银行贷款利率计付利息，并赔偿甲方的相应损失。 </w:t>
      </w:r>
    </w:p>
    <w:p w14:paraId="137CF057">
      <w:pPr>
        <w:pStyle w:val="8"/>
        <w:tabs>
          <w:tab w:val="left" w:pos="7980"/>
        </w:tabs>
        <w:wordWrap w:val="0"/>
        <w:spacing w:line="440" w:lineRule="exact"/>
        <w:ind w:firstLineChars="200"/>
        <w:jc w:val="left"/>
        <w:rPr>
          <w:rFonts w:cs="仿宋" w:asciiTheme="minorEastAsia" w:hAnsiTheme="minorEastAsia" w:eastAsiaTheme="minorEastAsia"/>
          <w:color w:val="auto"/>
          <w:szCs w:val="24"/>
        </w:rPr>
      </w:pPr>
      <w:r>
        <w:rPr>
          <w:rFonts w:hint="eastAsia" w:cs="仿宋" w:asciiTheme="minorEastAsia" w:hAnsiTheme="minorEastAsia" w:eastAsiaTheme="minorEastAsia"/>
          <w:color w:val="auto"/>
        </w:rPr>
        <w:t>第</w:t>
      </w:r>
      <w:r>
        <w:rPr>
          <w:rFonts w:hint="eastAsia" w:cs="仿宋" w:asciiTheme="minorEastAsia" w:hAnsiTheme="minorEastAsia" w:eastAsiaTheme="minorEastAsia"/>
          <w:color w:val="auto"/>
          <w:lang w:val="en-US" w:eastAsia="zh-CN"/>
        </w:rPr>
        <w:t>九</w:t>
      </w:r>
      <w:r>
        <w:rPr>
          <w:rFonts w:hint="eastAsia" w:cs="仿宋" w:asciiTheme="minorEastAsia" w:hAnsiTheme="minorEastAsia" w:eastAsiaTheme="minorEastAsia"/>
          <w:color w:val="auto"/>
        </w:rPr>
        <w:t>条</w:t>
      </w:r>
      <w:r>
        <w:rPr>
          <w:rFonts w:hint="eastAsia" w:cs="仿宋" w:asciiTheme="minorEastAsia" w:hAnsiTheme="minorEastAsia" w:eastAsiaTheme="minorEastAsia"/>
          <w:color w:val="auto"/>
          <w:lang w:eastAsia="zh-CN"/>
        </w:rPr>
        <w:t>、</w:t>
      </w:r>
      <w:r>
        <w:rPr>
          <w:rFonts w:cs="仿宋" w:asciiTheme="minorEastAsia" w:hAnsiTheme="minorEastAsia" w:eastAsiaTheme="minorEastAsia"/>
          <w:color w:val="auto"/>
          <w:szCs w:val="24"/>
        </w:rPr>
        <w:t>不可抗力</w:t>
      </w:r>
    </w:p>
    <w:p w14:paraId="664D132C">
      <w:pPr>
        <w:pStyle w:val="8"/>
        <w:tabs>
          <w:tab w:val="left" w:pos="7980"/>
        </w:tabs>
        <w:wordWrap w:val="0"/>
        <w:spacing w:line="440" w:lineRule="exact"/>
        <w:ind w:firstLineChars="200"/>
        <w:jc w:val="left"/>
        <w:rPr>
          <w:rFonts w:cs="仿宋" w:asciiTheme="minorEastAsia" w:hAnsiTheme="minorEastAsia" w:eastAsiaTheme="minorEastAsia"/>
          <w:color w:val="auto"/>
          <w:szCs w:val="24"/>
          <w:lang w:eastAsia="zh-TW"/>
        </w:rPr>
      </w:pPr>
      <w:r>
        <w:rPr>
          <w:rFonts w:hint="eastAsia" w:cs="仿宋" w:asciiTheme="minorEastAsia" w:hAnsiTheme="minorEastAsia" w:eastAsiaTheme="minorEastAsia"/>
          <w:color w:val="auto"/>
          <w:szCs w:val="24"/>
          <w:lang w:val="en-US" w:eastAsia="zh-CN"/>
        </w:rPr>
        <w:t>9</w:t>
      </w:r>
      <w:r>
        <w:rPr>
          <w:rFonts w:hint="eastAsia" w:cs="仿宋" w:asciiTheme="minorEastAsia" w:hAnsiTheme="minorEastAsia" w:eastAsiaTheme="minorEastAsia"/>
          <w:color w:val="auto"/>
          <w:szCs w:val="24"/>
        </w:rPr>
        <w:t>.1</w:t>
      </w:r>
      <w:r>
        <w:rPr>
          <w:rFonts w:hint="eastAsia" w:cs="仿宋" w:asciiTheme="minorEastAsia" w:hAnsiTheme="minorEastAsia" w:eastAsiaTheme="minorEastAsia"/>
          <w:color w:val="auto"/>
          <w:szCs w:val="24"/>
          <w:lang w:eastAsia="zh-TW"/>
        </w:rPr>
        <w:t>不可抗力指本</w:t>
      </w:r>
      <w:r>
        <w:rPr>
          <w:rFonts w:hint="eastAsia" w:cs="仿宋" w:asciiTheme="minorEastAsia" w:hAnsiTheme="minorEastAsia" w:eastAsiaTheme="minorEastAsia"/>
          <w:color w:val="auto"/>
          <w:szCs w:val="24"/>
        </w:rPr>
        <w:t>合同</w:t>
      </w:r>
      <w:r>
        <w:rPr>
          <w:rFonts w:hint="eastAsia" w:cs="仿宋" w:asciiTheme="minorEastAsia" w:hAnsiTheme="minorEastAsia" w:eastAsiaTheme="minorEastAsia"/>
          <w:color w:val="auto"/>
          <w:szCs w:val="24"/>
          <w:lang w:eastAsia="zh-TW"/>
        </w:rPr>
        <w:t>双方或一方无法控制、无法预见或虽然可以预见但无法避免且在本</w:t>
      </w:r>
      <w:r>
        <w:rPr>
          <w:rFonts w:hint="eastAsia" w:cs="仿宋" w:asciiTheme="minorEastAsia" w:hAnsiTheme="minorEastAsia" w:eastAsiaTheme="minorEastAsia"/>
          <w:color w:val="auto"/>
          <w:szCs w:val="24"/>
        </w:rPr>
        <w:t>合同</w:t>
      </w:r>
      <w:r>
        <w:rPr>
          <w:rFonts w:hint="eastAsia" w:cs="仿宋" w:asciiTheme="minorEastAsia" w:hAnsiTheme="minorEastAsia" w:eastAsiaTheme="minorEastAsia"/>
          <w:color w:val="auto"/>
          <w:szCs w:val="24"/>
          <w:lang w:eastAsia="zh-TW"/>
        </w:rPr>
        <w:t>签署之日后发生并使任何一方无法全部或部分履行本</w:t>
      </w:r>
      <w:r>
        <w:rPr>
          <w:rFonts w:hint="eastAsia" w:cs="仿宋" w:asciiTheme="minorEastAsia" w:hAnsiTheme="minorEastAsia" w:eastAsiaTheme="minorEastAsia"/>
          <w:color w:val="auto"/>
          <w:szCs w:val="24"/>
        </w:rPr>
        <w:t>合同</w:t>
      </w:r>
      <w:r>
        <w:rPr>
          <w:rFonts w:hint="eastAsia" w:cs="仿宋" w:asciiTheme="minorEastAsia" w:hAnsiTheme="minorEastAsia" w:eastAsiaTheme="minorEastAsia"/>
          <w:color w:val="auto"/>
          <w:szCs w:val="24"/>
          <w:lang w:eastAsia="zh-TW"/>
        </w:rPr>
        <w:t>的任何事件。不可抗力包括但不限于罢工、员工骚乱、爆炸、火灾、洪水、地震、飓风及/或其他自然灾害及战争、民众骚乱、故意破坏、征收、没收、政府行为、法律变化或因政府的有关强制性规定和要求致使双方无法继续合作，以及其他重大事件或突发事件的发生。</w:t>
      </w:r>
    </w:p>
    <w:p w14:paraId="1C9997B9">
      <w:pPr>
        <w:pStyle w:val="8"/>
        <w:tabs>
          <w:tab w:val="left" w:pos="7980"/>
        </w:tabs>
        <w:wordWrap w:val="0"/>
        <w:spacing w:line="440" w:lineRule="exact"/>
        <w:ind w:firstLineChars="200"/>
        <w:jc w:val="left"/>
        <w:rPr>
          <w:rFonts w:cs="仿宋" w:asciiTheme="minorEastAsia" w:hAnsiTheme="minorEastAsia" w:eastAsiaTheme="minorEastAsia"/>
          <w:color w:val="auto"/>
          <w:szCs w:val="24"/>
          <w:lang w:eastAsia="zh-TW"/>
        </w:rPr>
      </w:pPr>
      <w:r>
        <w:rPr>
          <w:rFonts w:hint="eastAsia" w:cs="仿宋" w:asciiTheme="minorEastAsia" w:hAnsiTheme="minorEastAsia" w:eastAsiaTheme="minorEastAsia"/>
          <w:color w:val="auto"/>
          <w:szCs w:val="24"/>
          <w:lang w:val="en-US" w:eastAsia="zh-CN"/>
        </w:rPr>
        <w:t>9</w:t>
      </w:r>
      <w:r>
        <w:rPr>
          <w:rFonts w:hint="eastAsia" w:cs="仿宋" w:asciiTheme="minorEastAsia" w:hAnsiTheme="minorEastAsia" w:eastAsiaTheme="minorEastAsia"/>
          <w:color w:val="auto"/>
          <w:szCs w:val="24"/>
        </w:rPr>
        <w:t>.2</w:t>
      </w:r>
      <w:r>
        <w:rPr>
          <w:rFonts w:hint="eastAsia" w:cs="仿宋" w:asciiTheme="minorEastAsia" w:hAnsiTheme="minorEastAsia" w:eastAsiaTheme="minorEastAsia"/>
          <w:color w:val="auto"/>
          <w:szCs w:val="24"/>
          <w:lang w:eastAsia="zh-TW"/>
        </w:rPr>
        <w:t>如果发生不可抗力事件，履行本</w:t>
      </w:r>
      <w:r>
        <w:rPr>
          <w:rFonts w:hint="eastAsia" w:cs="仿宋" w:asciiTheme="minorEastAsia" w:hAnsiTheme="minorEastAsia" w:eastAsiaTheme="minorEastAsia"/>
          <w:color w:val="auto"/>
          <w:szCs w:val="24"/>
        </w:rPr>
        <w:t>合同</w:t>
      </w:r>
      <w:r>
        <w:rPr>
          <w:rFonts w:hint="eastAsia" w:cs="仿宋" w:asciiTheme="minorEastAsia" w:hAnsiTheme="minorEastAsia" w:eastAsiaTheme="minorEastAsia"/>
          <w:color w:val="auto"/>
          <w:szCs w:val="24"/>
          <w:lang w:eastAsia="zh-TW"/>
        </w:rPr>
        <w:t>受阻的一方应以最快捷的方式毫无延误地通知对方，并在不可抗力事件发生后的十个工作日内向对方提供该事件的详细书面报告。受到不可抗力影响的一方应当采取所有合理行为消除不可抗力的影响及减少不可抗力对双方造成的损失。双方应根据不可抗力事件对履行本</w:t>
      </w:r>
      <w:r>
        <w:rPr>
          <w:rFonts w:hint="eastAsia" w:cs="仿宋" w:asciiTheme="minorEastAsia" w:hAnsiTheme="minorEastAsia" w:eastAsiaTheme="minorEastAsia"/>
          <w:color w:val="auto"/>
          <w:szCs w:val="24"/>
        </w:rPr>
        <w:t>合同</w:t>
      </w:r>
      <w:r>
        <w:rPr>
          <w:rFonts w:hint="eastAsia" w:cs="仿宋" w:asciiTheme="minorEastAsia" w:hAnsiTheme="minorEastAsia" w:eastAsiaTheme="minorEastAsia"/>
          <w:color w:val="auto"/>
          <w:szCs w:val="24"/>
          <w:lang w:eastAsia="zh-TW"/>
        </w:rPr>
        <w:t>的影响，决定是否终止或推迟本</w:t>
      </w:r>
      <w:r>
        <w:rPr>
          <w:rFonts w:hint="eastAsia" w:cs="仿宋" w:asciiTheme="minorEastAsia" w:hAnsiTheme="minorEastAsia" w:eastAsiaTheme="minorEastAsia"/>
          <w:color w:val="auto"/>
          <w:szCs w:val="24"/>
        </w:rPr>
        <w:t>合同</w:t>
      </w:r>
      <w:r>
        <w:rPr>
          <w:rFonts w:hint="eastAsia" w:cs="仿宋" w:asciiTheme="minorEastAsia" w:hAnsiTheme="minorEastAsia" w:eastAsiaTheme="minorEastAsia"/>
          <w:color w:val="auto"/>
          <w:szCs w:val="24"/>
          <w:lang w:eastAsia="zh-TW"/>
        </w:rPr>
        <w:t>的履行，或部分或全部地免除受阻方在本</w:t>
      </w:r>
      <w:r>
        <w:rPr>
          <w:rFonts w:hint="eastAsia" w:cs="仿宋" w:asciiTheme="minorEastAsia" w:hAnsiTheme="minorEastAsia" w:eastAsiaTheme="minorEastAsia"/>
          <w:color w:val="auto"/>
          <w:szCs w:val="24"/>
        </w:rPr>
        <w:t>合同</w:t>
      </w:r>
      <w:r>
        <w:rPr>
          <w:rFonts w:hint="eastAsia" w:cs="仿宋" w:asciiTheme="minorEastAsia" w:hAnsiTheme="minorEastAsia" w:eastAsiaTheme="minorEastAsia"/>
          <w:color w:val="auto"/>
          <w:szCs w:val="24"/>
          <w:lang w:eastAsia="zh-TW"/>
        </w:rPr>
        <w:t>中的义务。</w:t>
      </w:r>
    </w:p>
    <w:p w14:paraId="66D4FE97">
      <w:pPr>
        <w:pStyle w:val="8"/>
        <w:tabs>
          <w:tab w:val="left" w:pos="7980"/>
        </w:tabs>
        <w:wordWrap w:val="0"/>
        <w:spacing w:line="440" w:lineRule="exact"/>
        <w:ind w:firstLineChars="200"/>
        <w:jc w:val="left"/>
        <w:rPr>
          <w:rFonts w:cs="仿宋" w:asciiTheme="minorEastAsia" w:hAnsiTheme="minorEastAsia" w:eastAsiaTheme="minorEastAsia"/>
          <w:color w:val="auto"/>
        </w:rPr>
      </w:pPr>
      <w:r>
        <w:rPr>
          <w:rFonts w:hint="eastAsia" w:cs="仿宋" w:asciiTheme="minorEastAsia" w:hAnsiTheme="minorEastAsia" w:eastAsiaTheme="minorEastAsia"/>
          <w:color w:val="auto"/>
          <w:szCs w:val="24"/>
          <w:lang w:eastAsia="zh-TW"/>
        </w:rPr>
        <w:t>第</w:t>
      </w:r>
      <w:r>
        <w:rPr>
          <w:rFonts w:hint="eastAsia" w:cs="仿宋" w:asciiTheme="minorEastAsia" w:hAnsiTheme="minorEastAsia" w:eastAsiaTheme="minorEastAsia"/>
          <w:color w:val="auto"/>
          <w:szCs w:val="24"/>
        </w:rPr>
        <w:t>十</w:t>
      </w:r>
      <w:r>
        <w:rPr>
          <w:rFonts w:hint="eastAsia" w:cs="仿宋" w:asciiTheme="minorEastAsia" w:hAnsiTheme="minorEastAsia" w:eastAsiaTheme="minorEastAsia"/>
          <w:color w:val="auto"/>
          <w:szCs w:val="24"/>
          <w:lang w:eastAsia="zh-TW"/>
        </w:rPr>
        <w:t>条</w:t>
      </w:r>
      <w:r>
        <w:rPr>
          <w:rFonts w:hint="eastAsia" w:cs="仿宋" w:asciiTheme="minorEastAsia" w:hAnsiTheme="minorEastAsia" w:eastAsiaTheme="minorEastAsia"/>
          <w:color w:val="auto"/>
          <w:szCs w:val="24"/>
          <w:lang w:eastAsia="zh-CN"/>
        </w:rPr>
        <w:t>、</w:t>
      </w:r>
      <w:r>
        <w:rPr>
          <w:rFonts w:cs="仿宋" w:asciiTheme="minorEastAsia" w:hAnsiTheme="minorEastAsia" w:eastAsiaTheme="minorEastAsia"/>
          <w:color w:val="auto"/>
          <w:szCs w:val="24"/>
          <w:lang w:eastAsia="zh-TW"/>
        </w:rPr>
        <w:t>法律</w:t>
      </w:r>
      <w:r>
        <w:rPr>
          <w:rFonts w:cs="仿宋" w:asciiTheme="minorEastAsia" w:hAnsiTheme="minorEastAsia" w:eastAsiaTheme="minorEastAsia"/>
          <w:color w:val="auto"/>
        </w:rPr>
        <w:t>适用和争议解决</w:t>
      </w:r>
    </w:p>
    <w:p w14:paraId="41CEA410">
      <w:pPr>
        <w:wordWrap w:val="0"/>
        <w:spacing w:line="440" w:lineRule="exact"/>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0</w:t>
      </w:r>
      <w:r>
        <w:rPr>
          <w:rFonts w:cs="仿宋" w:asciiTheme="minorEastAsia" w:hAnsiTheme="minorEastAsia" w:eastAsiaTheme="minorEastAsia"/>
          <w:color w:val="auto"/>
          <w:sz w:val="24"/>
        </w:rPr>
        <w:t>.1本合同适用中华人民共和国法律。</w:t>
      </w:r>
    </w:p>
    <w:p w14:paraId="47E72448">
      <w:pPr>
        <w:wordWrap w:val="0"/>
        <w:spacing w:line="440" w:lineRule="exact"/>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0</w:t>
      </w:r>
      <w:r>
        <w:rPr>
          <w:rFonts w:cs="仿宋" w:asciiTheme="minorEastAsia" w:hAnsiTheme="minorEastAsia" w:eastAsiaTheme="minorEastAsia"/>
          <w:color w:val="auto"/>
          <w:sz w:val="24"/>
        </w:rPr>
        <w:t>.2所有因本合同引起的或与本合同有关的任何争议将通过双方友好协商解决。如果双方不能通过友好协商解决争议，则可采取向</w:t>
      </w:r>
      <w:r>
        <w:rPr>
          <w:rFonts w:hint="eastAsia" w:cs="仿宋" w:asciiTheme="minorEastAsia" w:hAnsiTheme="minorEastAsia" w:eastAsiaTheme="minorEastAsia"/>
          <w:color w:val="auto"/>
          <w:sz w:val="24"/>
          <w:lang w:eastAsia="zh-CN"/>
        </w:rPr>
        <w:t>甲方所在</w:t>
      </w:r>
      <w:r>
        <w:rPr>
          <w:rFonts w:cs="仿宋" w:asciiTheme="minorEastAsia" w:hAnsiTheme="minorEastAsia" w:eastAsiaTheme="minorEastAsia"/>
          <w:color w:val="auto"/>
          <w:sz w:val="24"/>
        </w:rPr>
        <w:t>地有管辖权的人民法院起诉的解决方式。</w:t>
      </w:r>
    </w:p>
    <w:p w14:paraId="65DD807C">
      <w:pPr>
        <w:pStyle w:val="8"/>
        <w:tabs>
          <w:tab w:val="left" w:pos="7980"/>
        </w:tabs>
        <w:wordWrap w:val="0"/>
        <w:spacing w:line="440" w:lineRule="exact"/>
        <w:ind w:firstLineChars="200"/>
        <w:jc w:val="left"/>
        <w:rPr>
          <w:rFonts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1</w:t>
      </w:r>
      <w:r>
        <w:rPr>
          <w:rFonts w:hint="eastAsia" w:cs="仿宋" w:asciiTheme="minorEastAsia" w:hAnsiTheme="minorEastAsia" w:eastAsiaTheme="minorEastAsia"/>
          <w:color w:val="auto"/>
          <w:szCs w:val="24"/>
          <w:lang w:val="en-US" w:eastAsia="zh-CN"/>
        </w:rPr>
        <w:t>0</w:t>
      </w:r>
      <w:r>
        <w:rPr>
          <w:rFonts w:hint="eastAsia" w:cs="仿宋" w:asciiTheme="minorEastAsia" w:hAnsiTheme="minorEastAsia" w:eastAsiaTheme="minorEastAsia"/>
          <w:color w:val="auto"/>
          <w:szCs w:val="24"/>
        </w:rPr>
        <w:t>.</w:t>
      </w:r>
      <w:r>
        <w:rPr>
          <w:rFonts w:cs="仿宋" w:asciiTheme="minorEastAsia" w:hAnsiTheme="minorEastAsia" w:eastAsiaTheme="minorEastAsia"/>
          <w:color w:val="auto"/>
          <w:szCs w:val="24"/>
        </w:rPr>
        <w:t>3诉讼进行过程中，双方将继续履行本合同未涉诉讼的其它部分。</w:t>
      </w:r>
    </w:p>
    <w:p w14:paraId="7521F734">
      <w:pPr>
        <w:pStyle w:val="8"/>
        <w:tabs>
          <w:tab w:val="left" w:pos="7980"/>
        </w:tabs>
        <w:wordWrap w:val="0"/>
        <w:spacing w:line="440" w:lineRule="exact"/>
        <w:ind w:firstLineChars="200"/>
        <w:jc w:val="left"/>
        <w:rPr>
          <w:rFonts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第十</w:t>
      </w:r>
      <w:r>
        <w:rPr>
          <w:rFonts w:hint="eastAsia" w:cs="仿宋" w:asciiTheme="minorEastAsia" w:hAnsiTheme="minorEastAsia" w:eastAsiaTheme="minorEastAsia"/>
          <w:color w:val="auto"/>
          <w:szCs w:val="24"/>
          <w:lang w:val="en-US" w:eastAsia="zh-CN"/>
        </w:rPr>
        <w:t>一</w:t>
      </w:r>
      <w:r>
        <w:rPr>
          <w:rFonts w:hint="eastAsia" w:cs="仿宋" w:asciiTheme="minorEastAsia" w:hAnsiTheme="minorEastAsia" w:eastAsiaTheme="minorEastAsia"/>
          <w:color w:val="auto"/>
          <w:szCs w:val="24"/>
        </w:rPr>
        <w:t>条</w:t>
      </w:r>
      <w:r>
        <w:rPr>
          <w:rFonts w:hint="eastAsia" w:cs="仿宋" w:asciiTheme="minorEastAsia" w:hAnsiTheme="minorEastAsia" w:eastAsiaTheme="minorEastAsia"/>
          <w:color w:val="auto"/>
          <w:szCs w:val="24"/>
          <w:lang w:eastAsia="zh-CN"/>
        </w:rPr>
        <w:t>、</w:t>
      </w:r>
      <w:r>
        <w:rPr>
          <w:rFonts w:cs="仿宋" w:asciiTheme="minorEastAsia" w:hAnsiTheme="minorEastAsia" w:eastAsiaTheme="minorEastAsia"/>
          <w:color w:val="auto"/>
          <w:szCs w:val="24"/>
        </w:rPr>
        <w:t>双方约定本合同其他相关事项为：</w:t>
      </w:r>
    </w:p>
    <w:p w14:paraId="1F225B89">
      <w:pPr>
        <w:pStyle w:val="8"/>
        <w:tabs>
          <w:tab w:val="left" w:pos="7980"/>
        </w:tabs>
        <w:wordWrap w:val="0"/>
        <w:spacing w:line="440" w:lineRule="exact"/>
        <w:ind w:firstLineChars="200"/>
        <w:jc w:val="left"/>
        <w:rPr>
          <w:rFonts w:cs="仿宋" w:asciiTheme="minorEastAsia" w:hAnsiTheme="minorEastAsia" w:eastAsiaTheme="minorEastAsia"/>
          <w:color w:val="auto"/>
        </w:rPr>
      </w:pPr>
      <w:r>
        <w:rPr>
          <w:rFonts w:cs="仿宋" w:asciiTheme="minorEastAsia" w:hAnsiTheme="minorEastAsia" w:eastAsiaTheme="minorEastAsia"/>
          <w:color w:val="auto"/>
          <w:szCs w:val="24"/>
        </w:rPr>
        <w:t>1</w:t>
      </w:r>
      <w:r>
        <w:rPr>
          <w:rFonts w:hint="eastAsia" w:cs="仿宋" w:asciiTheme="minorEastAsia" w:hAnsiTheme="minorEastAsia" w:eastAsiaTheme="minorEastAsia"/>
          <w:color w:val="auto"/>
          <w:szCs w:val="24"/>
          <w:lang w:val="en-US" w:eastAsia="zh-CN"/>
        </w:rPr>
        <w:t>1</w:t>
      </w:r>
      <w:r>
        <w:rPr>
          <w:rFonts w:cs="仿宋" w:asciiTheme="minorEastAsia" w:hAnsiTheme="minorEastAsia" w:eastAsiaTheme="minorEastAsia"/>
          <w:color w:val="auto"/>
          <w:szCs w:val="24"/>
        </w:rPr>
        <w:t>.1任何一方未经另一方同意，不</w:t>
      </w:r>
      <w:r>
        <w:rPr>
          <w:rFonts w:cs="仿宋" w:asciiTheme="minorEastAsia" w:hAnsiTheme="minorEastAsia" w:eastAsiaTheme="minorEastAsia"/>
          <w:color w:val="auto"/>
        </w:rPr>
        <w:t>得向任何第三方透露本合同的签订及其内容。甲方向其关联公司透露的，不在此限。</w:t>
      </w:r>
    </w:p>
    <w:p w14:paraId="76306579">
      <w:pPr>
        <w:wordWrap w:val="0"/>
        <w:spacing w:line="440" w:lineRule="exact"/>
        <w:ind w:firstLine="480" w:firstLineChars="200"/>
        <w:rPr>
          <w:rFonts w:cs="仿宋" w:asciiTheme="minorEastAsia" w:hAnsiTheme="minorEastAsia" w:eastAsiaTheme="minorEastAsia"/>
          <w:color w:val="auto"/>
          <w:sz w:val="24"/>
        </w:rPr>
      </w:pPr>
      <w:r>
        <w:rPr>
          <w:rFonts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1</w:t>
      </w:r>
      <w:r>
        <w:rPr>
          <w:rFonts w:cs="仿宋" w:asciiTheme="minorEastAsia" w:hAnsiTheme="minorEastAsia" w:eastAsiaTheme="minorEastAsia"/>
          <w:color w:val="auto"/>
          <w:sz w:val="24"/>
        </w:rPr>
        <w:t>.2任何与本合同相关但未在本合同中明确规定的事项将由双方另行友好协商解决。对本合同做出的任何修改和补充应为书面形式，由双方签字盖章后成为本合同不可分割的部分。本合同与其补充合同或补充协议冲突时，以补充合同或补充协议为准。</w:t>
      </w:r>
    </w:p>
    <w:p w14:paraId="003DC6CD">
      <w:pPr>
        <w:wordWrap w:val="0"/>
        <w:spacing w:line="440" w:lineRule="exact"/>
        <w:ind w:firstLine="480" w:firstLineChars="200"/>
        <w:rPr>
          <w:rFonts w:cs="仿宋" w:asciiTheme="minorEastAsia" w:hAnsiTheme="minorEastAsia" w:eastAsiaTheme="minorEastAsia"/>
          <w:color w:val="auto"/>
          <w:sz w:val="24"/>
        </w:rPr>
      </w:pPr>
      <w:r>
        <w:rPr>
          <w:rFonts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1</w:t>
      </w:r>
      <w:r>
        <w:rPr>
          <w:rFonts w:cs="仿宋" w:asciiTheme="minorEastAsia" w:hAnsiTheme="minorEastAsia" w:eastAsiaTheme="minorEastAsia"/>
          <w:color w:val="auto"/>
          <w:sz w:val="24"/>
        </w:rPr>
        <w:t>.3</w:t>
      </w:r>
      <w:r>
        <w:rPr>
          <w:rFonts w:hint="eastAsia" w:cs="仿宋" w:asciiTheme="minorEastAsia" w:hAnsiTheme="minorEastAsia" w:eastAsiaTheme="minorEastAsia"/>
          <w:color w:val="auto"/>
          <w:sz w:val="24"/>
        </w:rPr>
        <w:t>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14:paraId="30EFE3B1">
      <w:pPr>
        <w:wordWrap w:val="0"/>
        <w:spacing w:line="440" w:lineRule="exact"/>
        <w:ind w:firstLine="480" w:firstLineChars="200"/>
        <w:rPr>
          <w:rFonts w:cs="仿宋" w:asciiTheme="minorEastAsia" w:hAnsiTheme="minorEastAsia" w:eastAsiaTheme="minorEastAsia"/>
          <w:color w:val="auto"/>
          <w:sz w:val="24"/>
        </w:rPr>
      </w:pPr>
      <w:r>
        <w:rPr>
          <w:rFonts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1</w:t>
      </w:r>
      <w:r>
        <w:rPr>
          <w:rFonts w:cs="仿宋" w:asciiTheme="minorEastAsia" w:hAnsiTheme="minorEastAsia" w:eastAsiaTheme="minorEastAsia"/>
          <w:color w:val="auto"/>
          <w:sz w:val="24"/>
        </w:rPr>
        <w:t>.4</w:t>
      </w:r>
      <w:r>
        <w:rPr>
          <w:rFonts w:hint="eastAsia" w:cs="仿宋" w:asciiTheme="minorEastAsia" w:hAnsiTheme="minorEastAsia" w:eastAsiaTheme="minorEastAsia"/>
          <w:color w:val="auto"/>
          <w:sz w:val="24"/>
        </w:rPr>
        <w:t>本合同的任何内容不应被视为或解释为双方之间具有合资、合伙、代理关系。</w:t>
      </w:r>
    </w:p>
    <w:p w14:paraId="3FEF3057">
      <w:pPr>
        <w:wordWrap w:val="0"/>
        <w:spacing w:line="440" w:lineRule="exact"/>
        <w:ind w:firstLine="480" w:firstLineChars="200"/>
        <w:rPr>
          <w:rFonts w:cs="仿宋" w:asciiTheme="minorEastAsia" w:hAnsiTheme="minorEastAsia" w:eastAsiaTheme="minorEastAsia"/>
          <w:color w:val="auto"/>
          <w:sz w:val="24"/>
        </w:rPr>
      </w:pPr>
      <w:r>
        <w:rPr>
          <w:rFonts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1</w:t>
      </w:r>
      <w:r>
        <w:rPr>
          <w:rFonts w:cs="仿宋" w:asciiTheme="minorEastAsia" w:hAnsiTheme="minorEastAsia" w:eastAsiaTheme="minorEastAsia"/>
          <w:color w:val="auto"/>
          <w:sz w:val="24"/>
        </w:rPr>
        <w:t>.5本合同替代此前双方所有关于本合同事项的口头或书面的纪要、备忘录、合同和协议。</w:t>
      </w:r>
    </w:p>
    <w:p w14:paraId="58D33695">
      <w:pPr>
        <w:wordWrap w:val="0"/>
        <w:spacing w:line="440" w:lineRule="exact"/>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lang w:val="en-US" w:eastAsia="zh-CN"/>
        </w:rPr>
        <w:t>11</w:t>
      </w:r>
      <w:r>
        <w:rPr>
          <w:rFonts w:cs="仿宋" w:asciiTheme="minorEastAsia" w:hAnsiTheme="minorEastAsia" w:eastAsiaTheme="minorEastAsia"/>
          <w:color w:val="auto"/>
          <w:sz w:val="24"/>
        </w:rPr>
        <w:t>.6</w:t>
      </w:r>
      <w:r>
        <w:rPr>
          <w:rFonts w:hint="eastAsia" w:cs="仿宋" w:asciiTheme="minorEastAsia" w:hAnsiTheme="minorEastAsia" w:eastAsiaTheme="minorEastAsia"/>
          <w:color w:val="auto"/>
          <w:sz w:val="24"/>
        </w:rPr>
        <w:t>通知：本合同项下任何一方向对方发出的通知、信件、数据电文等，应当发送至本合同首部约定的地址、联系人和通信终端；本合同要求或允许的通知或通讯，不论以何种方式传递均</w:t>
      </w:r>
      <w:r>
        <w:rPr>
          <w:rFonts w:hint="eastAsia" w:cs="仿宋" w:asciiTheme="minorEastAsia" w:hAnsiTheme="minorEastAsia" w:eastAsiaTheme="minorEastAsia"/>
          <w:color w:val="auto"/>
          <w:sz w:val="24"/>
          <w:lang w:val="en-US" w:eastAsia="zh-CN"/>
        </w:rPr>
        <w:t>已</w:t>
      </w:r>
      <w:r>
        <w:rPr>
          <w:rFonts w:hint="eastAsia" w:cs="仿宋" w:asciiTheme="minorEastAsia" w:hAnsiTheme="minorEastAsia" w:eastAsiaTheme="minorEastAsia"/>
          <w:color w:val="auto"/>
          <w:sz w:val="24"/>
        </w:rPr>
        <w:t>被通知一方实际收到时生效；“实际收到”是指通知或通讯内容到达被通讯人在本合同中列明的地址；一方变更通知或通讯地址，应自变更之日起三个工作日内，将变更后的地址书面通知其他方，否则变更方应对此造成的一切后果承担法律责任；本合同中“书面”一词若非特别说明，既可以是纸质打印形式，也可以是电子邮件形式，但需要签字确认的文件须以纸质打印形式为载体；本合同中“通知”或“提交”包括以专人亲自向收件方递送，或以传真、挂号邮件、特快专递、电子邮件等方式送达本合同载明的对方地址或传真或电子邮箱；本合同首部约定的地址、联系人及电子通信终端亦为双方工作联系往来、法律文书及争议解决时人民法院的法律文书送达地址，人民法院的诉讼文书（含裁判文书）向任何合同任何一方当事人的上述地址和/或工商登记公示地址送达的，视为有效送达；本合同送达条款为独立条款，不受本合同整体或其他条款的效力的影响。</w:t>
      </w:r>
    </w:p>
    <w:p w14:paraId="70575099">
      <w:pPr>
        <w:wordWrap w:val="0"/>
        <w:spacing w:line="440" w:lineRule="exact"/>
        <w:ind w:firstLine="480" w:firstLineChars="200"/>
        <w:rPr>
          <w:rFonts w:cs="仿宋" w:asciiTheme="minorEastAsia" w:hAnsiTheme="minorEastAsia" w:eastAsiaTheme="minorEastAsia"/>
          <w:color w:val="auto"/>
        </w:rPr>
      </w:pPr>
      <w:r>
        <w:rPr>
          <w:rFonts w:hint="eastAsia" w:cs="仿宋" w:asciiTheme="minorEastAsia" w:hAnsiTheme="minorEastAsia" w:eastAsiaTheme="minorEastAsia"/>
          <w:color w:val="auto"/>
          <w:sz w:val="24"/>
          <w:lang w:val="en-US" w:eastAsia="zh-CN"/>
        </w:rPr>
        <w:t>11</w:t>
      </w:r>
      <w:r>
        <w:rPr>
          <w:rFonts w:hint="eastAsia" w:cs="仿宋" w:asciiTheme="minorEastAsia" w:hAnsiTheme="minorEastAsia" w:eastAsiaTheme="minorEastAsia"/>
          <w:color w:val="auto"/>
          <w:sz w:val="24"/>
        </w:rPr>
        <w:t>.7本合同自双方盖章之日起生效。本合同一式肆份，甲方执</w:t>
      </w:r>
      <w:r>
        <w:rPr>
          <w:rFonts w:cs="仿宋" w:asciiTheme="minorEastAsia" w:hAnsiTheme="minorEastAsia" w:eastAsiaTheme="minorEastAsia"/>
          <w:color w:val="auto"/>
          <w:sz w:val="24"/>
        </w:rPr>
        <w:t>贰</w:t>
      </w:r>
      <w:r>
        <w:rPr>
          <w:rFonts w:hint="eastAsia" w:cs="仿宋" w:asciiTheme="minorEastAsia" w:hAnsiTheme="minorEastAsia" w:eastAsiaTheme="minorEastAsia"/>
          <w:color w:val="auto"/>
          <w:sz w:val="24"/>
        </w:rPr>
        <w:t>份，乙方执贰份，各份具有同等法律效力。</w:t>
      </w:r>
    </w:p>
    <w:p w14:paraId="0CF3EF08">
      <w:pPr>
        <w:wordWrap w:val="0"/>
        <w:spacing w:line="440" w:lineRule="exact"/>
        <w:ind w:firstLine="480" w:firstLineChars="200"/>
        <w:rPr>
          <w:rFonts w:cs="仿宋" w:asciiTheme="minorEastAsia" w:hAnsiTheme="minorEastAsia" w:eastAsiaTheme="minorEastAsia"/>
          <w:color w:val="auto"/>
        </w:rPr>
      </w:pPr>
      <w:r>
        <w:rPr>
          <w:rFonts w:hint="eastAsia" w:cs="仿宋" w:asciiTheme="minorEastAsia" w:hAnsiTheme="minorEastAsia" w:eastAsiaTheme="minorEastAsia"/>
          <w:color w:val="auto"/>
          <w:sz w:val="24"/>
          <w:lang w:val="en-US" w:eastAsia="zh-CN"/>
        </w:rPr>
        <w:t>11</w:t>
      </w:r>
      <w:r>
        <w:rPr>
          <w:rFonts w:cs="仿宋" w:asciiTheme="minorEastAsia" w:hAnsiTheme="minorEastAsia" w:eastAsiaTheme="minorEastAsia"/>
          <w:color w:val="auto"/>
          <w:sz w:val="24"/>
        </w:rPr>
        <w:t>.8</w:t>
      </w:r>
      <w:r>
        <w:rPr>
          <w:rFonts w:hint="eastAsia" w:cs="仿宋" w:asciiTheme="minorEastAsia" w:hAnsiTheme="minorEastAsia" w:eastAsiaTheme="minorEastAsia"/>
          <w:color w:val="auto"/>
          <w:sz w:val="24"/>
        </w:rPr>
        <w:t>本合同签订地：天津市</w:t>
      </w:r>
      <w:r>
        <w:rPr>
          <w:rFonts w:hint="eastAsia" w:cs="仿宋" w:asciiTheme="minorEastAsia" w:hAnsiTheme="minorEastAsia" w:eastAsiaTheme="minorEastAsia"/>
          <w:color w:val="auto"/>
          <w:sz w:val="24"/>
          <w:lang w:val="en-US" w:eastAsia="zh-CN"/>
        </w:rPr>
        <w:t>河西区</w:t>
      </w:r>
      <w:r>
        <w:rPr>
          <w:rFonts w:hint="eastAsia" w:cs="仿宋" w:asciiTheme="minorEastAsia" w:hAnsiTheme="minorEastAsia" w:eastAsiaTheme="minorEastAsia"/>
          <w:color w:val="auto"/>
          <w:sz w:val="24"/>
        </w:rPr>
        <w:t>。</w:t>
      </w:r>
    </w:p>
    <w:p w14:paraId="3652B3BA">
      <w:pPr>
        <w:pStyle w:val="8"/>
        <w:tabs>
          <w:tab w:val="left" w:pos="7980"/>
        </w:tabs>
        <w:wordWrap w:val="0"/>
        <w:spacing w:line="440" w:lineRule="exact"/>
        <w:ind w:firstLine="482" w:firstLineChars="200"/>
        <w:jc w:val="left"/>
        <w:rPr>
          <w:rFonts w:hint="eastAsia" w:cs="仿宋" w:asciiTheme="minorEastAsia" w:hAnsiTheme="minorEastAsia" w:eastAsiaTheme="minorEastAsia"/>
          <w:b/>
          <w:color w:val="auto"/>
          <w:szCs w:val="24"/>
        </w:rPr>
      </w:pPr>
    </w:p>
    <w:p w14:paraId="2CEEFB26">
      <w:pPr>
        <w:pStyle w:val="8"/>
        <w:tabs>
          <w:tab w:val="left" w:pos="7980"/>
        </w:tabs>
        <w:wordWrap w:val="0"/>
        <w:spacing w:line="440" w:lineRule="exact"/>
        <w:ind w:firstLine="482" w:firstLineChars="200"/>
        <w:jc w:val="left"/>
        <w:rPr>
          <w:rFonts w:cs="仿宋" w:asciiTheme="minorEastAsia" w:hAnsiTheme="minorEastAsia" w:eastAsiaTheme="minorEastAsia"/>
          <w:b/>
          <w:color w:val="auto"/>
          <w:szCs w:val="24"/>
        </w:rPr>
      </w:pPr>
      <w:r>
        <w:rPr>
          <w:rFonts w:hint="eastAsia" w:cs="仿宋" w:asciiTheme="minorEastAsia" w:hAnsiTheme="minorEastAsia" w:eastAsiaTheme="minorEastAsia"/>
          <w:b/>
          <w:color w:val="auto"/>
          <w:szCs w:val="24"/>
        </w:rPr>
        <w:t>【以下为签字页，无正文】</w:t>
      </w:r>
    </w:p>
    <w:p w14:paraId="173138A5">
      <w:pPr>
        <w:pStyle w:val="8"/>
        <w:tabs>
          <w:tab w:val="left" w:pos="7980"/>
        </w:tabs>
        <w:wordWrap w:val="0"/>
        <w:spacing w:line="440" w:lineRule="exact"/>
        <w:ind w:firstLine="482" w:firstLineChars="200"/>
        <w:jc w:val="left"/>
        <w:rPr>
          <w:rFonts w:cs="仿宋" w:asciiTheme="minorEastAsia" w:hAnsiTheme="minorEastAsia" w:eastAsiaTheme="minorEastAsia"/>
          <w:b/>
          <w:color w:val="auto"/>
          <w:szCs w:val="24"/>
        </w:rPr>
      </w:pPr>
    </w:p>
    <w:p w14:paraId="79985E79">
      <w:pPr>
        <w:wordWrap w:val="0"/>
        <w:adjustRightInd w:val="0"/>
        <w:snapToGrid w:val="0"/>
        <w:spacing w:line="440" w:lineRule="exact"/>
        <w:ind w:firstLine="482" w:firstLineChars="200"/>
        <w:rPr>
          <w:rFonts w:cs="仿宋" w:asciiTheme="minorEastAsia" w:hAnsiTheme="minorEastAsia" w:eastAsiaTheme="minorEastAsia"/>
          <w:b/>
          <w:color w:val="auto"/>
          <w:sz w:val="24"/>
          <w:u w:val="single"/>
        </w:rPr>
      </w:pPr>
      <w:r>
        <w:rPr>
          <w:rFonts w:hint="eastAsia" w:cs="仿宋" w:asciiTheme="minorEastAsia" w:hAnsiTheme="minorEastAsia" w:eastAsiaTheme="minorEastAsia"/>
          <w:b/>
          <w:color w:val="auto"/>
          <w:sz w:val="24"/>
        </w:rPr>
        <w:t>甲方（盖章）：</w:t>
      </w:r>
    </w:p>
    <w:p w14:paraId="60D8A22C">
      <w:pPr>
        <w:wordWrap w:val="0"/>
        <w:spacing w:line="440" w:lineRule="exact"/>
        <w:rPr>
          <w:rFonts w:cs="仿宋" w:asciiTheme="minorEastAsia" w:hAnsiTheme="minorEastAsia" w:eastAsiaTheme="minorEastAsia"/>
          <w:b/>
          <w:color w:val="auto"/>
          <w:sz w:val="24"/>
        </w:rPr>
      </w:pPr>
    </w:p>
    <w:p w14:paraId="08F07FBC">
      <w:pPr>
        <w:wordWrap w:val="0"/>
        <w:spacing w:line="440" w:lineRule="exact"/>
        <w:ind w:firstLine="482" w:firstLineChars="200"/>
        <w:rPr>
          <w:rFonts w:cs="仿宋" w:asciiTheme="minorEastAsia" w:hAnsiTheme="minorEastAsia" w:eastAsiaTheme="minorEastAsia"/>
          <w:b/>
          <w:color w:val="auto"/>
          <w:sz w:val="24"/>
        </w:rPr>
      </w:pPr>
      <w:r>
        <w:rPr>
          <w:rFonts w:hint="eastAsia" w:cs="仿宋" w:asciiTheme="minorEastAsia" w:hAnsiTheme="minorEastAsia" w:eastAsiaTheme="minorEastAsia"/>
          <w:b/>
          <w:color w:val="auto"/>
          <w:sz w:val="24"/>
        </w:rPr>
        <w:t xml:space="preserve">法定代表人或授权代表签字：             </w:t>
      </w:r>
    </w:p>
    <w:p w14:paraId="2D514E60">
      <w:pPr>
        <w:wordWrap w:val="0"/>
        <w:spacing w:line="440" w:lineRule="exact"/>
        <w:rPr>
          <w:rFonts w:cs="仿宋" w:asciiTheme="minorEastAsia" w:hAnsiTheme="minorEastAsia" w:eastAsiaTheme="minorEastAsia"/>
          <w:b/>
          <w:color w:val="auto"/>
          <w:sz w:val="24"/>
        </w:rPr>
      </w:pPr>
    </w:p>
    <w:p w14:paraId="0EE77FDB">
      <w:pPr>
        <w:wordWrap w:val="0"/>
        <w:spacing w:line="440" w:lineRule="exact"/>
        <w:ind w:firstLine="482" w:firstLineChars="200"/>
        <w:rPr>
          <w:rFonts w:cs="仿宋" w:asciiTheme="minorEastAsia" w:hAnsiTheme="minorEastAsia" w:eastAsiaTheme="minorEastAsia"/>
          <w:b/>
          <w:color w:val="auto"/>
          <w:sz w:val="24"/>
        </w:rPr>
      </w:pPr>
      <w:r>
        <w:rPr>
          <w:rFonts w:hint="eastAsia" w:cs="仿宋" w:asciiTheme="minorEastAsia" w:hAnsiTheme="minorEastAsia" w:eastAsiaTheme="minorEastAsia"/>
          <w:b/>
          <w:color w:val="auto"/>
          <w:sz w:val="24"/>
        </w:rPr>
        <w:t>签订日期：</w:t>
      </w:r>
      <w:r>
        <w:rPr>
          <w:rFonts w:hint="eastAsia" w:cs="仿宋" w:asciiTheme="minorEastAsia" w:hAnsiTheme="minorEastAsia" w:eastAsiaTheme="minorEastAsia"/>
          <w:b/>
          <w:color w:val="auto"/>
          <w:sz w:val="24"/>
          <w:lang w:val="en-US" w:eastAsia="zh-CN"/>
        </w:rPr>
        <w:t>2025</w:t>
      </w:r>
      <w:r>
        <w:rPr>
          <w:rFonts w:cs="仿宋" w:asciiTheme="minorEastAsia" w:hAnsiTheme="minorEastAsia" w:eastAsiaTheme="minorEastAsia"/>
          <w:b/>
          <w:color w:val="auto"/>
          <w:sz w:val="24"/>
        </w:rPr>
        <w:t>年</w:t>
      </w:r>
      <w:r>
        <w:rPr>
          <w:rFonts w:hint="eastAsia" w:cs="仿宋" w:asciiTheme="minorEastAsia" w:hAnsiTheme="minorEastAsia" w:eastAsiaTheme="minorEastAsia"/>
          <w:b/>
          <w:color w:val="auto"/>
          <w:sz w:val="24"/>
          <w:lang w:val="en-US" w:eastAsia="zh-CN"/>
        </w:rPr>
        <w:t xml:space="preserve"> 9</w:t>
      </w:r>
      <w:r>
        <w:rPr>
          <w:rFonts w:hint="eastAsia" w:cs="仿宋" w:asciiTheme="minorEastAsia" w:hAnsiTheme="minorEastAsia" w:eastAsiaTheme="minorEastAsia"/>
          <w:b/>
          <w:color w:val="auto"/>
          <w:sz w:val="24"/>
        </w:rPr>
        <w:t>月</w:t>
      </w:r>
      <w:r>
        <w:rPr>
          <w:rFonts w:hint="eastAsia" w:cs="仿宋" w:asciiTheme="minorEastAsia" w:hAnsiTheme="minorEastAsia" w:eastAsiaTheme="minorEastAsia"/>
          <w:b/>
          <w:color w:val="auto"/>
          <w:sz w:val="24"/>
          <w:lang w:val="en-US" w:eastAsia="zh-CN"/>
        </w:rPr>
        <w:t xml:space="preserve">   </w:t>
      </w:r>
      <w:r>
        <w:rPr>
          <w:rFonts w:cs="仿宋" w:asciiTheme="minorEastAsia" w:hAnsiTheme="minorEastAsia" w:eastAsiaTheme="minorEastAsia"/>
          <w:b/>
          <w:color w:val="auto"/>
          <w:sz w:val="24"/>
        </w:rPr>
        <w:t>日</w:t>
      </w:r>
      <w:r>
        <w:rPr>
          <w:rFonts w:hint="eastAsia" w:cs="仿宋" w:asciiTheme="minorEastAsia" w:hAnsiTheme="minorEastAsia" w:eastAsiaTheme="minorEastAsia"/>
          <w:b/>
          <w:color w:val="auto"/>
          <w:sz w:val="24"/>
        </w:rPr>
        <w:t xml:space="preserve">                </w:t>
      </w:r>
    </w:p>
    <w:p w14:paraId="2B38F3D3">
      <w:pPr>
        <w:pStyle w:val="4"/>
        <w:rPr>
          <w:color w:val="auto"/>
        </w:rPr>
      </w:pPr>
    </w:p>
    <w:p w14:paraId="4853515F">
      <w:pPr>
        <w:wordWrap w:val="0"/>
        <w:adjustRightInd w:val="0"/>
        <w:snapToGrid w:val="0"/>
        <w:spacing w:line="440" w:lineRule="exact"/>
        <w:ind w:firstLine="482" w:firstLineChars="200"/>
        <w:rPr>
          <w:rFonts w:hint="default" w:cs="仿宋" w:asciiTheme="minorEastAsia" w:hAnsiTheme="minorEastAsia" w:eastAsiaTheme="minorEastAsia"/>
          <w:b/>
          <w:color w:val="auto"/>
          <w:sz w:val="24"/>
          <w:u w:val="single"/>
          <w:lang w:val="en-US"/>
        </w:rPr>
      </w:pPr>
      <w:r>
        <w:rPr>
          <w:rFonts w:hint="eastAsia" w:cs="仿宋" w:asciiTheme="minorEastAsia" w:hAnsiTheme="minorEastAsia" w:eastAsiaTheme="minorEastAsia"/>
          <w:b/>
          <w:color w:val="auto"/>
          <w:sz w:val="24"/>
        </w:rPr>
        <w:t>乙方（盖章）：</w:t>
      </w:r>
      <w:r>
        <w:rPr>
          <w:rFonts w:hint="eastAsia" w:cs="仿宋" w:asciiTheme="minorEastAsia" w:hAnsiTheme="minorEastAsia" w:eastAsiaTheme="minorEastAsia"/>
          <w:b/>
          <w:color w:val="auto"/>
          <w:sz w:val="24"/>
          <w:lang w:val="en-US" w:eastAsia="zh-CN"/>
        </w:rPr>
        <w:t xml:space="preserve">    </w:t>
      </w:r>
    </w:p>
    <w:p w14:paraId="3ACDE997">
      <w:pPr>
        <w:wordWrap w:val="0"/>
        <w:spacing w:line="440" w:lineRule="exact"/>
        <w:rPr>
          <w:rFonts w:cs="仿宋" w:asciiTheme="minorEastAsia" w:hAnsiTheme="minorEastAsia" w:eastAsiaTheme="minorEastAsia"/>
          <w:b/>
          <w:color w:val="auto"/>
          <w:sz w:val="24"/>
        </w:rPr>
      </w:pPr>
    </w:p>
    <w:p w14:paraId="02C212B0">
      <w:pPr>
        <w:wordWrap w:val="0"/>
        <w:spacing w:line="440" w:lineRule="exact"/>
        <w:ind w:firstLine="482" w:firstLineChars="200"/>
        <w:rPr>
          <w:rFonts w:hint="eastAsia" w:cs="仿宋" w:asciiTheme="minorEastAsia" w:hAnsiTheme="minorEastAsia" w:eastAsiaTheme="minorEastAsia"/>
          <w:b/>
          <w:color w:val="auto"/>
          <w:sz w:val="24"/>
          <w:lang w:eastAsia="zh-CN"/>
        </w:rPr>
      </w:pPr>
      <w:r>
        <w:rPr>
          <w:rFonts w:hint="eastAsia" w:cs="仿宋" w:asciiTheme="minorEastAsia" w:hAnsiTheme="minorEastAsia" w:eastAsiaTheme="minorEastAsia"/>
          <w:b/>
          <w:color w:val="auto"/>
          <w:sz w:val="24"/>
        </w:rPr>
        <w:t>法定代表人或授权代表签字</w:t>
      </w:r>
      <w:r>
        <w:rPr>
          <w:rFonts w:hint="eastAsia" w:cs="仿宋" w:asciiTheme="minorEastAsia" w:hAnsiTheme="minorEastAsia" w:eastAsiaTheme="minorEastAsia"/>
          <w:b/>
          <w:color w:val="auto"/>
          <w:sz w:val="24"/>
          <w:lang w:eastAsia="zh-CN"/>
        </w:rPr>
        <w:t>：</w:t>
      </w:r>
    </w:p>
    <w:p w14:paraId="79225ADA">
      <w:pPr>
        <w:wordWrap w:val="0"/>
        <w:spacing w:line="440" w:lineRule="exact"/>
        <w:rPr>
          <w:rFonts w:hint="eastAsia" w:cs="仿宋" w:asciiTheme="minorEastAsia" w:hAnsiTheme="minorEastAsia" w:eastAsiaTheme="minorEastAsia"/>
          <w:b/>
          <w:color w:val="auto"/>
          <w:sz w:val="24"/>
          <w:lang w:eastAsia="zh-CN"/>
        </w:rPr>
      </w:pPr>
    </w:p>
    <w:p w14:paraId="5457EBE7">
      <w:pPr>
        <w:wordWrap w:val="0"/>
        <w:spacing w:line="440" w:lineRule="exact"/>
        <w:ind w:firstLine="482" w:firstLineChars="200"/>
        <w:rPr>
          <w:rFonts w:asciiTheme="minorEastAsia" w:hAnsiTheme="minorEastAsia" w:eastAsiaTheme="minorEastAsia"/>
          <w:color w:val="auto"/>
          <w:sz w:val="24"/>
        </w:rPr>
      </w:pPr>
      <w:r>
        <w:rPr>
          <w:rFonts w:hint="eastAsia" w:cs="仿宋" w:asciiTheme="minorEastAsia" w:hAnsiTheme="minorEastAsia" w:eastAsiaTheme="minorEastAsia"/>
          <w:b/>
          <w:color w:val="auto"/>
          <w:sz w:val="24"/>
        </w:rPr>
        <w:t>签订日期：</w:t>
      </w:r>
      <w:r>
        <w:rPr>
          <w:rFonts w:hint="eastAsia" w:cs="仿宋" w:asciiTheme="minorEastAsia" w:hAnsiTheme="minorEastAsia" w:eastAsiaTheme="minorEastAsia"/>
          <w:b/>
          <w:color w:val="auto"/>
          <w:sz w:val="24"/>
          <w:lang w:val="en-US" w:eastAsia="zh-CN"/>
        </w:rPr>
        <w:t xml:space="preserve">  2025</w:t>
      </w:r>
      <w:r>
        <w:rPr>
          <w:rFonts w:cs="仿宋" w:asciiTheme="minorEastAsia" w:hAnsiTheme="minorEastAsia" w:eastAsiaTheme="minorEastAsia"/>
          <w:b/>
          <w:color w:val="auto"/>
          <w:sz w:val="24"/>
        </w:rPr>
        <w:t>年</w:t>
      </w:r>
      <w:r>
        <w:rPr>
          <w:rFonts w:hint="eastAsia" w:cs="仿宋" w:asciiTheme="minorEastAsia" w:hAnsiTheme="minorEastAsia" w:eastAsiaTheme="minorEastAsia"/>
          <w:b/>
          <w:color w:val="auto"/>
          <w:sz w:val="24"/>
          <w:lang w:val="en-US" w:eastAsia="zh-CN"/>
        </w:rPr>
        <w:t xml:space="preserve"> 9  </w:t>
      </w:r>
      <w:r>
        <w:rPr>
          <w:rFonts w:hint="eastAsia" w:cs="仿宋" w:asciiTheme="minorEastAsia" w:hAnsiTheme="minorEastAsia" w:eastAsiaTheme="minorEastAsia"/>
          <w:b/>
          <w:color w:val="auto"/>
          <w:sz w:val="24"/>
        </w:rPr>
        <w:t>月</w:t>
      </w:r>
      <w:r>
        <w:rPr>
          <w:rFonts w:hint="eastAsia" w:cs="仿宋" w:asciiTheme="minorEastAsia" w:hAnsiTheme="minorEastAsia" w:eastAsiaTheme="minorEastAsia"/>
          <w:b/>
          <w:color w:val="auto"/>
          <w:sz w:val="24"/>
          <w:lang w:val="en-US" w:eastAsia="zh-CN"/>
        </w:rPr>
        <w:t xml:space="preserve">  </w:t>
      </w:r>
      <w:r>
        <w:rPr>
          <w:rFonts w:cs="仿宋" w:asciiTheme="minorEastAsia" w:hAnsiTheme="minorEastAsia" w:eastAsiaTheme="minorEastAsia"/>
          <w:b/>
          <w:color w:val="auto"/>
          <w:sz w:val="24"/>
        </w:rPr>
        <w:t>日</w:t>
      </w:r>
      <w:r>
        <w:rPr>
          <w:rFonts w:hint="eastAsia" w:cs="仿宋" w:asciiTheme="minorEastAsia" w:hAnsiTheme="minorEastAsia" w:eastAsiaTheme="minorEastAsia"/>
          <w:b/>
          <w:color w:val="auto"/>
          <w:sz w:val="24"/>
        </w:rPr>
        <w:t xml:space="preserve">                </w:t>
      </w:r>
    </w:p>
    <w:sectPr>
      <w:footerReference r:id="rId3"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仿宋">
    <w:panose1 w:val="02010609060101010101"/>
    <w:charset w:val="86"/>
    <w:family w:val="modern"/>
    <w:pitch w:val="default"/>
    <w:sig w:usb0="800002BF" w:usb1="38CF7CFA" w:usb2="00000016" w:usb3="00000000" w:csb0="00040001" w:csb1="00000000"/>
  </w:font>
  <w:font w:name="DejaVu Math TeX Gyre">
    <w:panose1 w:val="02000503000000000000"/>
    <w:charset w:val="00"/>
    <w:family w:val="auto"/>
    <w:pitch w:val="default"/>
    <w:sig w:usb0="A10000EF" w:usb1="4201F9EE" w:usb2="02000000" w:usb3="00000000" w:csb0="60000193" w:csb1="0DD4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2575F">
    <w:pPr>
      <w:pStyle w:val="6"/>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9</w:t>
    </w:r>
    <w:r>
      <w:rPr>
        <w:kern w:val="0"/>
        <w:szCs w:val="21"/>
      </w:rPr>
      <w:fldChar w:fldCharType="end"/>
    </w:r>
    <w:r>
      <w:rPr>
        <w:rFonts w:hint="eastAsia"/>
        <w:kern w:val="0"/>
        <w:szCs w:val="21"/>
      </w:rPr>
      <w:t>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F76B3C"/>
    <w:multiLevelType w:val="singleLevel"/>
    <w:tmpl w:val="DFF76B3C"/>
    <w:lvl w:ilvl="0" w:tentative="0">
      <w:start w:val="1"/>
      <w:numFmt w:val="chineseCounting"/>
      <w:suff w:val="nothing"/>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WJmZDkyM2FlZWU0ZGYwMTcwNjY4MzgwNDUwMGZlMTEifQ=="/>
  </w:docVars>
  <w:rsids>
    <w:rsidRoot w:val="00523508"/>
    <w:rsid w:val="0005015C"/>
    <w:rsid w:val="0008235A"/>
    <w:rsid w:val="00095463"/>
    <w:rsid w:val="00095CCC"/>
    <w:rsid w:val="000D7F49"/>
    <w:rsid w:val="001146CF"/>
    <w:rsid w:val="00156AA3"/>
    <w:rsid w:val="0015718C"/>
    <w:rsid w:val="001574B0"/>
    <w:rsid w:val="00174F70"/>
    <w:rsid w:val="00187260"/>
    <w:rsid w:val="001975BE"/>
    <w:rsid w:val="001D1E2F"/>
    <w:rsid w:val="001D527E"/>
    <w:rsid w:val="001E4679"/>
    <w:rsid w:val="001F4CED"/>
    <w:rsid w:val="00210FC3"/>
    <w:rsid w:val="002377D6"/>
    <w:rsid w:val="00251C27"/>
    <w:rsid w:val="0025369B"/>
    <w:rsid w:val="0027276A"/>
    <w:rsid w:val="00283500"/>
    <w:rsid w:val="002E5191"/>
    <w:rsid w:val="003328AF"/>
    <w:rsid w:val="00333A6E"/>
    <w:rsid w:val="0034079A"/>
    <w:rsid w:val="003B40D7"/>
    <w:rsid w:val="003C554F"/>
    <w:rsid w:val="003D5F30"/>
    <w:rsid w:val="0040763E"/>
    <w:rsid w:val="00422093"/>
    <w:rsid w:val="00470029"/>
    <w:rsid w:val="00473531"/>
    <w:rsid w:val="00481667"/>
    <w:rsid w:val="00486DC8"/>
    <w:rsid w:val="00491FCC"/>
    <w:rsid w:val="004A5FFF"/>
    <w:rsid w:val="004C78D2"/>
    <w:rsid w:val="0050609C"/>
    <w:rsid w:val="00507805"/>
    <w:rsid w:val="00523508"/>
    <w:rsid w:val="005258D4"/>
    <w:rsid w:val="005962A8"/>
    <w:rsid w:val="005A15BF"/>
    <w:rsid w:val="005B62F6"/>
    <w:rsid w:val="005C7EB5"/>
    <w:rsid w:val="0060410B"/>
    <w:rsid w:val="00622F42"/>
    <w:rsid w:val="0065461B"/>
    <w:rsid w:val="006720C3"/>
    <w:rsid w:val="00694418"/>
    <w:rsid w:val="006B3352"/>
    <w:rsid w:val="006C2170"/>
    <w:rsid w:val="00732667"/>
    <w:rsid w:val="00734CA4"/>
    <w:rsid w:val="00740A2B"/>
    <w:rsid w:val="007426A5"/>
    <w:rsid w:val="0074538A"/>
    <w:rsid w:val="00752CCE"/>
    <w:rsid w:val="00765C7C"/>
    <w:rsid w:val="007934A0"/>
    <w:rsid w:val="007B3F82"/>
    <w:rsid w:val="008208A7"/>
    <w:rsid w:val="0082198C"/>
    <w:rsid w:val="00842B86"/>
    <w:rsid w:val="0085002E"/>
    <w:rsid w:val="00857A4A"/>
    <w:rsid w:val="0088388C"/>
    <w:rsid w:val="008876DB"/>
    <w:rsid w:val="008B14F8"/>
    <w:rsid w:val="008C5966"/>
    <w:rsid w:val="008D03F4"/>
    <w:rsid w:val="008D3244"/>
    <w:rsid w:val="008D6BA2"/>
    <w:rsid w:val="0091143E"/>
    <w:rsid w:val="009234C2"/>
    <w:rsid w:val="009C1B0D"/>
    <w:rsid w:val="009C3464"/>
    <w:rsid w:val="009F48CB"/>
    <w:rsid w:val="00AA44E9"/>
    <w:rsid w:val="00AD0247"/>
    <w:rsid w:val="00B20384"/>
    <w:rsid w:val="00B45C38"/>
    <w:rsid w:val="00B52D9F"/>
    <w:rsid w:val="00B607E0"/>
    <w:rsid w:val="00BB15ED"/>
    <w:rsid w:val="00BD2B7E"/>
    <w:rsid w:val="00BF4477"/>
    <w:rsid w:val="00BF5AE4"/>
    <w:rsid w:val="00C56350"/>
    <w:rsid w:val="00C81C0F"/>
    <w:rsid w:val="00CA1E96"/>
    <w:rsid w:val="00CF3C05"/>
    <w:rsid w:val="00CF5DE4"/>
    <w:rsid w:val="00D226EA"/>
    <w:rsid w:val="00D25272"/>
    <w:rsid w:val="00D37702"/>
    <w:rsid w:val="00D73885"/>
    <w:rsid w:val="00DB3D6A"/>
    <w:rsid w:val="00E0503C"/>
    <w:rsid w:val="00E2389A"/>
    <w:rsid w:val="00E25BA3"/>
    <w:rsid w:val="00E676E8"/>
    <w:rsid w:val="00E7004F"/>
    <w:rsid w:val="00E75464"/>
    <w:rsid w:val="00EC3184"/>
    <w:rsid w:val="00EE4F12"/>
    <w:rsid w:val="00F14D3B"/>
    <w:rsid w:val="00F5109D"/>
    <w:rsid w:val="00F5403A"/>
    <w:rsid w:val="00F6330D"/>
    <w:rsid w:val="00F74996"/>
    <w:rsid w:val="00FA4EFE"/>
    <w:rsid w:val="00FC72A2"/>
    <w:rsid w:val="00FD0565"/>
    <w:rsid w:val="00FD357E"/>
    <w:rsid w:val="00FD38DE"/>
    <w:rsid w:val="00FD58E8"/>
    <w:rsid w:val="00FE428D"/>
    <w:rsid w:val="00FF67BF"/>
    <w:rsid w:val="09B96C1F"/>
    <w:rsid w:val="0B4E31BB"/>
    <w:rsid w:val="13905599"/>
    <w:rsid w:val="14DE3DFA"/>
    <w:rsid w:val="15961895"/>
    <w:rsid w:val="17DB732C"/>
    <w:rsid w:val="1B1B2AD1"/>
    <w:rsid w:val="1B5E006D"/>
    <w:rsid w:val="1CE525FC"/>
    <w:rsid w:val="1D662386"/>
    <w:rsid w:val="1EB309DF"/>
    <w:rsid w:val="1F717419"/>
    <w:rsid w:val="1FD37DF9"/>
    <w:rsid w:val="26F24934"/>
    <w:rsid w:val="278EC006"/>
    <w:rsid w:val="28167CA8"/>
    <w:rsid w:val="291122AA"/>
    <w:rsid w:val="292A5FCC"/>
    <w:rsid w:val="29A759EF"/>
    <w:rsid w:val="30BE37E3"/>
    <w:rsid w:val="316C16E3"/>
    <w:rsid w:val="31C21A5D"/>
    <w:rsid w:val="326336F9"/>
    <w:rsid w:val="32954E7B"/>
    <w:rsid w:val="332B1DD6"/>
    <w:rsid w:val="334770B5"/>
    <w:rsid w:val="35517B74"/>
    <w:rsid w:val="35DB7FAC"/>
    <w:rsid w:val="363118D9"/>
    <w:rsid w:val="37731708"/>
    <w:rsid w:val="37FE97C6"/>
    <w:rsid w:val="3B2B193E"/>
    <w:rsid w:val="3B375A62"/>
    <w:rsid w:val="3BE97B11"/>
    <w:rsid w:val="3BFE2471"/>
    <w:rsid w:val="3DDFC86A"/>
    <w:rsid w:val="3F973795"/>
    <w:rsid w:val="3FAF9464"/>
    <w:rsid w:val="42736FD6"/>
    <w:rsid w:val="429A633D"/>
    <w:rsid w:val="43481812"/>
    <w:rsid w:val="434B51FB"/>
    <w:rsid w:val="43AD635C"/>
    <w:rsid w:val="49E12E21"/>
    <w:rsid w:val="4AB50736"/>
    <w:rsid w:val="4D826950"/>
    <w:rsid w:val="4DAD76D9"/>
    <w:rsid w:val="52A44E7E"/>
    <w:rsid w:val="533E210F"/>
    <w:rsid w:val="55263CE9"/>
    <w:rsid w:val="5717507F"/>
    <w:rsid w:val="579D4997"/>
    <w:rsid w:val="5ADEB80F"/>
    <w:rsid w:val="5DC805E1"/>
    <w:rsid w:val="5FDF5CF9"/>
    <w:rsid w:val="5FFBED86"/>
    <w:rsid w:val="5FFEBE04"/>
    <w:rsid w:val="603622C0"/>
    <w:rsid w:val="615A7C48"/>
    <w:rsid w:val="669848B5"/>
    <w:rsid w:val="673D013F"/>
    <w:rsid w:val="67C1766E"/>
    <w:rsid w:val="6821067C"/>
    <w:rsid w:val="68B919AD"/>
    <w:rsid w:val="69922D17"/>
    <w:rsid w:val="6A7C8EB1"/>
    <w:rsid w:val="6AF99352"/>
    <w:rsid w:val="6BA61887"/>
    <w:rsid w:val="6BBBBE85"/>
    <w:rsid w:val="6BBD7CFB"/>
    <w:rsid w:val="6BDF3D75"/>
    <w:rsid w:val="6C514BDF"/>
    <w:rsid w:val="6D5F6EF7"/>
    <w:rsid w:val="6DD78BD0"/>
    <w:rsid w:val="6E309FD0"/>
    <w:rsid w:val="6F2E4B81"/>
    <w:rsid w:val="6FBFB1D9"/>
    <w:rsid w:val="6FD34EA9"/>
    <w:rsid w:val="6FF7D310"/>
    <w:rsid w:val="717F7461"/>
    <w:rsid w:val="72A03031"/>
    <w:rsid w:val="732F3576"/>
    <w:rsid w:val="739F5FE4"/>
    <w:rsid w:val="73D9AEC2"/>
    <w:rsid w:val="73FB9778"/>
    <w:rsid w:val="7576EA21"/>
    <w:rsid w:val="7737A1DF"/>
    <w:rsid w:val="77F7155C"/>
    <w:rsid w:val="77F766E9"/>
    <w:rsid w:val="79D80EE1"/>
    <w:rsid w:val="7AFFE444"/>
    <w:rsid w:val="7B8530A7"/>
    <w:rsid w:val="7BBD0779"/>
    <w:rsid w:val="7BEED1DA"/>
    <w:rsid w:val="7BFD9871"/>
    <w:rsid w:val="7CBE0E98"/>
    <w:rsid w:val="7CE3B71A"/>
    <w:rsid w:val="7D2F85E0"/>
    <w:rsid w:val="7DADFDFB"/>
    <w:rsid w:val="7DF59737"/>
    <w:rsid w:val="7E3F588D"/>
    <w:rsid w:val="7E7F792C"/>
    <w:rsid w:val="7EFD930E"/>
    <w:rsid w:val="7EFEAFFD"/>
    <w:rsid w:val="7F2FCB02"/>
    <w:rsid w:val="7F7F96C8"/>
    <w:rsid w:val="7F7F9FB5"/>
    <w:rsid w:val="7FBB794E"/>
    <w:rsid w:val="7FBF962C"/>
    <w:rsid w:val="7FD4C7FB"/>
    <w:rsid w:val="7FDD7675"/>
    <w:rsid w:val="7FF2F887"/>
    <w:rsid w:val="7FF50E08"/>
    <w:rsid w:val="87DCB714"/>
    <w:rsid w:val="8BFF14E0"/>
    <w:rsid w:val="96AF0A2F"/>
    <w:rsid w:val="9B5E8EAF"/>
    <w:rsid w:val="9EFF2AA0"/>
    <w:rsid w:val="A67E4277"/>
    <w:rsid w:val="ABF7AC8A"/>
    <w:rsid w:val="AE7D1F7D"/>
    <w:rsid w:val="AF53F0EE"/>
    <w:rsid w:val="AFF7B3DA"/>
    <w:rsid w:val="B7AAB958"/>
    <w:rsid w:val="B7FF1241"/>
    <w:rsid w:val="B9EFC89B"/>
    <w:rsid w:val="BAFFBC23"/>
    <w:rsid w:val="BCBA487F"/>
    <w:rsid w:val="BE3F2A5E"/>
    <w:rsid w:val="BEEDBC4A"/>
    <w:rsid w:val="BFD5FBA6"/>
    <w:rsid w:val="BFDF42A7"/>
    <w:rsid w:val="BFFC9283"/>
    <w:rsid w:val="BFFDDAB9"/>
    <w:rsid w:val="C67E4C55"/>
    <w:rsid w:val="C7DF357D"/>
    <w:rsid w:val="CBFFF50A"/>
    <w:rsid w:val="CDD375EF"/>
    <w:rsid w:val="CFBB5A94"/>
    <w:rsid w:val="D5FF9913"/>
    <w:rsid w:val="D77FBE19"/>
    <w:rsid w:val="D7BFB225"/>
    <w:rsid w:val="D95614AE"/>
    <w:rsid w:val="DDFC57DE"/>
    <w:rsid w:val="DE3F2EC2"/>
    <w:rsid w:val="DFCD5F13"/>
    <w:rsid w:val="E4570615"/>
    <w:rsid w:val="E7F5078A"/>
    <w:rsid w:val="E978593D"/>
    <w:rsid w:val="EBDEAA6B"/>
    <w:rsid w:val="EE9EF6F9"/>
    <w:rsid w:val="EEEF1CDF"/>
    <w:rsid w:val="EF7F2883"/>
    <w:rsid w:val="EF7F3E5F"/>
    <w:rsid w:val="EFBFE59A"/>
    <w:rsid w:val="EFF8732E"/>
    <w:rsid w:val="EFFBB62E"/>
    <w:rsid w:val="F2FC0C07"/>
    <w:rsid w:val="F36D9F88"/>
    <w:rsid w:val="F4F3087D"/>
    <w:rsid w:val="F5FD9E1D"/>
    <w:rsid w:val="F6BE50E4"/>
    <w:rsid w:val="F76FF551"/>
    <w:rsid w:val="F77B7151"/>
    <w:rsid w:val="F7EF46F1"/>
    <w:rsid w:val="F7FDBED1"/>
    <w:rsid w:val="F9FCCA36"/>
    <w:rsid w:val="FAF6A0E0"/>
    <w:rsid w:val="FBB2A29A"/>
    <w:rsid w:val="FBB88CBA"/>
    <w:rsid w:val="FBFFC30E"/>
    <w:rsid w:val="FCE38855"/>
    <w:rsid w:val="FCF7B7A5"/>
    <w:rsid w:val="FDDDAC44"/>
    <w:rsid w:val="FDDFEAE3"/>
    <w:rsid w:val="FE8BEEAF"/>
    <w:rsid w:val="FEBF847A"/>
    <w:rsid w:val="FEE3EB81"/>
    <w:rsid w:val="FF77C346"/>
    <w:rsid w:val="FFAF1FEB"/>
    <w:rsid w:val="FFD4E20F"/>
    <w:rsid w:val="FFE305AE"/>
    <w:rsid w:val="FFE9266C"/>
    <w:rsid w:val="FFEFC06D"/>
    <w:rsid w:val="FFF5501A"/>
    <w:rsid w:val="FFF70974"/>
    <w:rsid w:val="FFFEB82C"/>
    <w:rsid w:val="FFFFDE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28"/>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0"/>
    <w:pPr>
      <w:jc w:val="left"/>
    </w:pPr>
  </w:style>
  <w:style w:type="paragraph" w:styleId="4">
    <w:name w:val="Body Text"/>
    <w:basedOn w:val="1"/>
    <w:next w:val="1"/>
    <w:unhideWhenUsed/>
    <w:qFormat/>
    <w:uiPriority w:val="0"/>
    <w:pPr>
      <w:spacing w:after="120"/>
    </w:pPr>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Indent 3"/>
    <w:basedOn w:val="1"/>
    <w:link w:val="11"/>
    <w:qFormat/>
    <w:uiPriority w:val="0"/>
    <w:pPr>
      <w:ind w:firstLine="480"/>
    </w:pPr>
    <w:rPr>
      <w:rFonts w:eastAsia="仿宋_GB2312"/>
      <w:sz w:val="24"/>
      <w:szCs w:val="20"/>
    </w:rPr>
  </w:style>
  <w:style w:type="character" w:customStyle="1" w:styleId="11">
    <w:name w:val="正文文本缩进 3 字符"/>
    <w:link w:val="8"/>
    <w:qFormat/>
    <w:uiPriority w:val="0"/>
    <w:rPr>
      <w:rFonts w:eastAsia="仿宋_GB2312"/>
      <w:kern w:val="2"/>
      <w:sz w:val="24"/>
      <w:lang w:val="en-US" w:eastAsia="zh-CN" w:bidi="ar-SA"/>
    </w:rPr>
  </w:style>
  <w:style w:type="character" w:customStyle="1" w:styleId="12">
    <w:name w:val="批注框文本 字符"/>
    <w:link w:val="5"/>
    <w:qFormat/>
    <w:uiPriority w:val="0"/>
    <w:rPr>
      <w:kern w:val="2"/>
      <w:sz w:val="18"/>
      <w:szCs w:val="18"/>
    </w:rPr>
  </w:style>
  <w:style w:type="paragraph" w:customStyle="1" w:styleId="13">
    <w:name w:val="Table Text"/>
    <w:basedOn w:val="1"/>
    <w:semiHidden/>
    <w:qFormat/>
    <w:uiPriority w:val="0"/>
    <w:rPr>
      <w:rFonts w:ascii="宋体" w:hAnsi="宋体" w:eastAsia="宋体" w:cs="宋体"/>
      <w:sz w:val="20"/>
      <w:szCs w:val="20"/>
      <w:lang w:val="en-US" w:eastAsia="en-US" w:bidi="ar-SA"/>
    </w:rPr>
  </w:style>
  <w:style w:type="table" w:customStyle="1" w:styleId="1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6</Pages>
  <Words>4773</Words>
  <Characters>4934</Characters>
  <Lines>657</Lines>
  <Paragraphs>385</Paragraphs>
  <TotalTime>1</TotalTime>
  <ScaleCrop>false</ScaleCrop>
  <LinksUpToDate>false</LinksUpToDate>
  <CharactersWithSpaces>4991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2021-09-03T01:45:00Z</dcterms:created>
  <dc:creator>微软用户</dc:creator>
  <cp:lastModifiedBy>greatwall</cp:lastModifiedBy>
  <cp:lastPrinted>2025-09-06T00:47:00Z</cp:lastPrinted>
  <dcterms:modified xsi:type="dcterms:W3CDTF">2025-09-22T10:09:04Z</dcterms:modified>
  <dc:title>合同编号:</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E624AE6C04554BBEAD08524C9E7BCD46</vt:lpwstr>
  </property>
</Properties>
</file>