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76" w:lineRule="auto"/>
        <w:jc w:val="right"/>
        <w:rPr>
          <w:rFonts w:hint="eastAsia" w:ascii="宋体" w:hAnsi="宋体" w:eastAsia="宋体" w:cs="宋体"/>
          <w:b/>
          <w:bCs/>
          <w:color w:val="000000"/>
          <w:spacing w:val="0"/>
          <w:kern w:val="0"/>
          <w:sz w:val="32"/>
          <w:szCs w:val="72"/>
          <w:lang w:eastAsia="zh-CN"/>
        </w:rPr>
      </w:pPr>
      <w:bookmarkStart w:id="0" w:name="_Toc785204"/>
      <w:bookmarkStart w:id="1" w:name="_Toc34258639"/>
      <w:r>
        <w:rPr>
          <w:rFonts w:hint="eastAsia" w:ascii="宋体" w:hAnsi="宋体" w:cs="宋体"/>
          <w:b/>
          <w:bCs/>
          <w:color w:val="000000"/>
          <w:spacing w:val="0"/>
          <w:kern w:val="0"/>
          <w:sz w:val="32"/>
          <w:szCs w:val="72"/>
        </w:rPr>
        <w:t>合同编号:</w:t>
      </w:r>
    </w:p>
    <w:p>
      <w:pPr>
        <w:widowControl/>
        <w:spacing w:line="576" w:lineRule="auto"/>
        <w:jc w:val="right"/>
        <w:rPr>
          <w:rFonts w:ascii="宋体" w:hAnsi="宋体" w:cs="宋体"/>
          <w:b/>
          <w:bCs/>
          <w:color w:val="000000"/>
          <w:spacing w:val="0"/>
          <w:kern w:val="0"/>
          <w:sz w:val="44"/>
          <w:szCs w:val="72"/>
        </w:rPr>
      </w:pPr>
    </w:p>
    <w:p>
      <w:pPr>
        <w:widowControl/>
        <w:spacing w:line="576" w:lineRule="auto"/>
        <w:jc w:val="right"/>
        <w:rPr>
          <w:rFonts w:ascii="宋体" w:hAnsi="宋体" w:cs="宋体"/>
          <w:b/>
          <w:bCs/>
          <w:color w:val="000000"/>
          <w:spacing w:val="0"/>
          <w:kern w:val="0"/>
          <w:sz w:val="44"/>
          <w:szCs w:val="72"/>
        </w:rPr>
      </w:pPr>
    </w:p>
    <w:p>
      <w:pPr>
        <w:widowControl/>
        <w:spacing w:line="720" w:lineRule="auto"/>
        <w:jc w:val="center"/>
        <w:rPr>
          <w:rFonts w:ascii="宋体" w:hAnsi="宋体" w:cs="宋体"/>
          <w:b/>
          <w:bCs/>
          <w:color w:val="000000"/>
          <w:spacing w:val="0"/>
          <w:kern w:val="0"/>
          <w:sz w:val="11"/>
          <w:szCs w:val="62"/>
        </w:rPr>
      </w:pPr>
      <w:r>
        <w:rPr>
          <w:rFonts w:hint="eastAsia" w:ascii="宋体" w:hAnsi="宋体" w:cs="宋体"/>
          <w:b/>
          <w:bCs/>
          <w:color w:val="000000"/>
          <w:spacing w:val="0"/>
          <w:kern w:val="0"/>
          <w:sz w:val="62"/>
          <w:szCs w:val="62"/>
        </w:rPr>
        <w:t>天津市建设工程委托监理合同</w:t>
      </w:r>
    </w:p>
    <w:p>
      <w:pPr>
        <w:widowControl/>
        <w:spacing w:line="720" w:lineRule="auto"/>
        <w:jc w:val="center"/>
        <w:rPr>
          <w:rFonts w:ascii="宋体" w:hAnsi="宋体" w:cs="宋体"/>
          <w:b/>
          <w:bCs/>
          <w:color w:val="000000"/>
          <w:spacing w:val="0"/>
          <w:kern w:val="0"/>
          <w:sz w:val="48"/>
          <w:szCs w:val="48"/>
        </w:rPr>
      </w:pPr>
    </w:p>
    <w:p>
      <w:pPr>
        <w:widowControl/>
        <w:jc w:val="center"/>
        <w:rPr>
          <w:rFonts w:ascii="宋体" w:hAnsi="宋体" w:cs="宋体"/>
          <w:b/>
          <w:bCs/>
          <w:color w:val="000000"/>
          <w:spacing w:val="0"/>
          <w:kern w:val="0"/>
          <w:sz w:val="48"/>
          <w:szCs w:val="48"/>
        </w:rPr>
      </w:pPr>
    </w:p>
    <w:p>
      <w:pPr>
        <w:widowControl/>
        <w:jc w:val="center"/>
        <w:rPr>
          <w:rFonts w:ascii="宋体" w:hAnsi="宋体" w:cs="宋体"/>
          <w:b/>
          <w:bCs/>
          <w:color w:val="000000"/>
          <w:spacing w:val="0"/>
          <w:kern w:val="0"/>
          <w:sz w:val="48"/>
          <w:szCs w:val="48"/>
        </w:rPr>
      </w:pPr>
    </w:p>
    <w:p>
      <w:pPr>
        <w:widowControl/>
        <w:jc w:val="center"/>
        <w:rPr>
          <w:rFonts w:ascii="宋体" w:hAnsi="宋体" w:cs="宋体"/>
          <w:b/>
          <w:bCs/>
          <w:color w:val="000000"/>
          <w:spacing w:val="0"/>
          <w:kern w:val="0"/>
          <w:sz w:val="48"/>
          <w:szCs w:val="48"/>
        </w:rPr>
      </w:pPr>
    </w:p>
    <w:p>
      <w:pPr>
        <w:widowControl/>
        <w:jc w:val="center"/>
        <w:rPr>
          <w:rFonts w:ascii="宋体" w:hAnsi="宋体" w:cs="宋体"/>
          <w:b/>
          <w:bCs/>
          <w:color w:val="000000"/>
          <w:spacing w:val="0"/>
          <w:kern w:val="0"/>
          <w:sz w:val="48"/>
          <w:szCs w:val="48"/>
        </w:rPr>
      </w:pPr>
    </w:p>
    <w:p>
      <w:pPr>
        <w:widowControl/>
        <w:jc w:val="center"/>
        <w:rPr>
          <w:rFonts w:ascii="宋体" w:hAnsi="宋体" w:cs="宋体"/>
          <w:b/>
          <w:bCs/>
          <w:color w:val="000000"/>
          <w:spacing w:val="0"/>
          <w:kern w:val="0"/>
          <w:sz w:val="48"/>
          <w:szCs w:val="48"/>
        </w:rPr>
      </w:pPr>
    </w:p>
    <w:p>
      <w:pPr>
        <w:widowControl/>
        <w:jc w:val="center"/>
        <w:rPr>
          <w:rFonts w:ascii="宋体" w:hAnsi="宋体" w:cs="宋体"/>
          <w:b/>
          <w:bCs/>
          <w:color w:val="000000"/>
          <w:spacing w:val="0"/>
          <w:kern w:val="0"/>
          <w:sz w:val="48"/>
          <w:szCs w:val="48"/>
        </w:rPr>
      </w:pPr>
    </w:p>
    <w:p>
      <w:pPr>
        <w:widowControl/>
        <w:spacing w:before="100" w:beforeAutospacing="1" w:after="100" w:afterAutospacing="1" w:line="600" w:lineRule="atLeast"/>
        <w:jc w:val="center"/>
        <w:rPr>
          <w:rFonts w:ascii="宋体" w:hAnsi="宋体" w:cs="宋体"/>
          <w:color w:val="000000"/>
          <w:spacing w:val="0"/>
          <w:kern w:val="0"/>
          <w:sz w:val="36"/>
          <w:szCs w:val="36"/>
        </w:rPr>
      </w:pPr>
    </w:p>
    <w:p>
      <w:pPr>
        <w:widowControl/>
        <w:spacing w:before="100" w:beforeAutospacing="1" w:after="100" w:afterAutospacing="1" w:line="600" w:lineRule="atLeast"/>
        <w:jc w:val="center"/>
        <w:rPr>
          <w:rFonts w:ascii="宋体" w:hAnsi="宋体" w:cs="宋体"/>
          <w:color w:val="000000"/>
          <w:spacing w:val="0"/>
          <w:kern w:val="0"/>
          <w:sz w:val="36"/>
          <w:szCs w:val="36"/>
        </w:rPr>
      </w:pPr>
    </w:p>
    <w:tbl>
      <w:tblPr>
        <w:tblStyle w:val="15"/>
        <w:tblW w:w="6691" w:type="dxa"/>
        <w:jc w:val="center"/>
        <w:tblLayout w:type="fixed"/>
        <w:tblCellMar>
          <w:top w:w="0" w:type="dxa"/>
          <w:left w:w="108" w:type="dxa"/>
          <w:bottom w:w="0" w:type="dxa"/>
          <w:right w:w="108" w:type="dxa"/>
        </w:tblCellMar>
      </w:tblPr>
      <w:tblGrid>
        <w:gridCol w:w="5661"/>
        <w:gridCol w:w="1030"/>
      </w:tblGrid>
      <w:tr>
        <w:tblPrEx>
          <w:tblCellMar>
            <w:top w:w="0" w:type="dxa"/>
            <w:left w:w="108" w:type="dxa"/>
            <w:bottom w:w="0" w:type="dxa"/>
            <w:right w:w="108" w:type="dxa"/>
          </w:tblCellMar>
        </w:tblPrEx>
        <w:trPr>
          <w:trHeight w:val="832" w:hRule="exact"/>
          <w:jc w:val="center"/>
        </w:trPr>
        <w:tc>
          <w:tcPr>
            <w:tcW w:w="5158" w:type="dxa"/>
            <w:vAlign w:val="center"/>
          </w:tcPr>
          <w:p>
            <w:pPr>
              <w:adjustRightInd w:val="0"/>
              <w:snapToGrid w:val="0"/>
              <w:spacing w:before="100" w:beforeAutospacing="1" w:after="100" w:afterAutospacing="1" w:line="280" w:lineRule="atLeast"/>
              <w:jc w:val="left"/>
              <w:rPr>
                <w:rFonts w:ascii="宋体" w:hAnsi="宋体" w:cs="宋体"/>
                <w:b/>
                <w:spacing w:val="0"/>
                <w:kern w:val="0"/>
                <w:sz w:val="32"/>
                <w:szCs w:val="30"/>
              </w:rPr>
            </w:pPr>
            <w:r>
              <w:rPr>
                <w:rFonts w:hint="eastAsia" w:ascii="宋体" w:hAnsi="宋体" w:cs="宋体"/>
                <w:b/>
                <w:spacing w:val="0"/>
                <w:kern w:val="0"/>
                <w:sz w:val="32"/>
                <w:szCs w:val="30"/>
              </w:rPr>
              <w:t>天津市城乡建设和交通委员会</w:t>
            </w:r>
          </w:p>
        </w:tc>
        <w:tc>
          <w:tcPr>
            <w:tcW w:w="939" w:type="dxa"/>
            <w:vMerge w:val="restart"/>
            <w:vAlign w:val="center"/>
          </w:tcPr>
          <w:p>
            <w:pPr>
              <w:spacing w:before="100" w:beforeAutospacing="1" w:after="100" w:afterAutospacing="1" w:line="280" w:lineRule="atLeast"/>
              <w:rPr>
                <w:rFonts w:ascii="宋体" w:hAnsi="宋体" w:cs="宋体"/>
                <w:b/>
                <w:spacing w:val="0"/>
                <w:kern w:val="0"/>
                <w:sz w:val="32"/>
                <w:szCs w:val="30"/>
              </w:rPr>
            </w:pPr>
            <w:r>
              <w:rPr>
                <w:rFonts w:hint="eastAsia" w:ascii="宋体" w:hAnsi="宋体" w:cs="宋体"/>
                <w:b/>
                <w:spacing w:val="0"/>
                <w:kern w:val="0"/>
                <w:sz w:val="32"/>
                <w:szCs w:val="30"/>
              </w:rPr>
              <w:t>制定</w:t>
            </w:r>
          </w:p>
        </w:tc>
      </w:tr>
      <w:tr>
        <w:tblPrEx>
          <w:tblCellMar>
            <w:top w:w="0" w:type="dxa"/>
            <w:left w:w="108" w:type="dxa"/>
            <w:bottom w:w="0" w:type="dxa"/>
            <w:right w:w="108" w:type="dxa"/>
          </w:tblCellMar>
        </w:tblPrEx>
        <w:trPr>
          <w:trHeight w:val="628" w:hRule="exact"/>
          <w:jc w:val="center"/>
        </w:trPr>
        <w:tc>
          <w:tcPr>
            <w:tcW w:w="5158" w:type="dxa"/>
            <w:vAlign w:val="center"/>
          </w:tcPr>
          <w:p>
            <w:pPr>
              <w:adjustRightInd w:val="0"/>
              <w:snapToGrid w:val="0"/>
              <w:spacing w:before="100" w:beforeAutospacing="1" w:after="100" w:afterAutospacing="1" w:line="280" w:lineRule="atLeast"/>
              <w:rPr>
                <w:rFonts w:ascii="宋体" w:hAnsi="宋体" w:cs="宋体"/>
                <w:b/>
                <w:spacing w:val="0"/>
                <w:kern w:val="0"/>
                <w:sz w:val="32"/>
                <w:szCs w:val="30"/>
              </w:rPr>
            </w:pPr>
            <w:r>
              <w:rPr>
                <w:rFonts w:hint="eastAsia" w:ascii="宋体" w:hAnsi="宋体" w:cs="宋体"/>
                <w:b/>
                <w:spacing w:val="0"/>
                <w:kern w:val="0"/>
                <w:sz w:val="32"/>
                <w:szCs w:val="30"/>
              </w:rPr>
              <w:t>天津市市场和质量监督管理委员会</w:t>
            </w:r>
          </w:p>
          <w:p>
            <w:pPr>
              <w:rPr>
                <w:rFonts w:ascii="宋体" w:hAnsi="宋体" w:cs="宋体"/>
                <w:spacing w:val="0"/>
                <w:kern w:val="0"/>
                <w:sz w:val="32"/>
                <w:szCs w:val="30"/>
              </w:rPr>
            </w:pPr>
          </w:p>
          <w:p>
            <w:pPr>
              <w:rPr>
                <w:rFonts w:ascii="宋体" w:hAnsi="宋体" w:cs="宋体"/>
                <w:spacing w:val="0"/>
                <w:kern w:val="0"/>
                <w:sz w:val="32"/>
                <w:szCs w:val="30"/>
              </w:rPr>
            </w:pPr>
          </w:p>
          <w:p>
            <w:pPr>
              <w:rPr>
                <w:rFonts w:ascii="宋体" w:hAnsi="宋体" w:cs="宋体"/>
                <w:spacing w:val="0"/>
                <w:kern w:val="0"/>
                <w:sz w:val="32"/>
                <w:szCs w:val="30"/>
              </w:rPr>
            </w:pPr>
          </w:p>
          <w:p>
            <w:pPr>
              <w:rPr>
                <w:rFonts w:ascii="宋体" w:hAnsi="宋体" w:cs="宋体"/>
                <w:spacing w:val="0"/>
                <w:kern w:val="0"/>
                <w:sz w:val="32"/>
                <w:szCs w:val="30"/>
              </w:rPr>
            </w:pPr>
          </w:p>
          <w:p>
            <w:pPr>
              <w:rPr>
                <w:rFonts w:ascii="宋体" w:hAnsi="宋体" w:cs="宋体"/>
                <w:spacing w:val="0"/>
                <w:kern w:val="0"/>
                <w:sz w:val="32"/>
                <w:szCs w:val="30"/>
              </w:rPr>
            </w:pPr>
          </w:p>
          <w:p>
            <w:pPr>
              <w:rPr>
                <w:rFonts w:ascii="宋体" w:hAnsi="宋体" w:cs="宋体"/>
                <w:spacing w:val="0"/>
                <w:kern w:val="0"/>
                <w:sz w:val="32"/>
                <w:szCs w:val="30"/>
              </w:rPr>
            </w:pPr>
          </w:p>
          <w:p>
            <w:pPr>
              <w:rPr>
                <w:rFonts w:ascii="宋体" w:hAnsi="宋体" w:cs="宋体"/>
                <w:spacing w:val="0"/>
                <w:kern w:val="0"/>
                <w:sz w:val="32"/>
                <w:szCs w:val="30"/>
              </w:rPr>
            </w:pPr>
          </w:p>
          <w:p>
            <w:pPr>
              <w:rPr>
                <w:rFonts w:ascii="宋体" w:hAnsi="宋体" w:cs="宋体"/>
                <w:spacing w:val="0"/>
                <w:kern w:val="0"/>
                <w:sz w:val="32"/>
                <w:szCs w:val="30"/>
              </w:rPr>
            </w:pPr>
          </w:p>
        </w:tc>
        <w:tc>
          <w:tcPr>
            <w:tcW w:w="939" w:type="dxa"/>
            <w:vMerge w:val="continue"/>
            <w:vAlign w:val="center"/>
          </w:tcPr>
          <w:p>
            <w:pPr>
              <w:spacing w:before="100" w:beforeAutospacing="1" w:after="100" w:afterAutospacing="1" w:line="280" w:lineRule="atLeast"/>
              <w:rPr>
                <w:rFonts w:ascii="宋体" w:hAnsi="宋体" w:cs="宋体"/>
                <w:bCs/>
                <w:spacing w:val="0"/>
                <w:kern w:val="0"/>
                <w:sz w:val="32"/>
                <w:szCs w:val="28"/>
              </w:rPr>
            </w:pPr>
          </w:p>
        </w:tc>
      </w:tr>
    </w:tbl>
    <w:p>
      <w:pPr>
        <w:widowControl/>
        <w:spacing w:before="100" w:beforeAutospacing="1" w:after="100" w:afterAutospacing="1" w:line="600" w:lineRule="atLeast"/>
        <w:jc w:val="center"/>
        <w:rPr>
          <w:rFonts w:ascii="宋体" w:hAnsi="宋体" w:cs="宋体"/>
          <w:color w:val="000000"/>
          <w:spacing w:val="0"/>
          <w:kern w:val="0"/>
          <w:sz w:val="36"/>
          <w:szCs w:val="36"/>
        </w:rPr>
      </w:pPr>
    </w:p>
    <w:p>
      <w:pPr>
        <w:widowControl/>
        <w:spacing w:before="100" w:beforeAutospacing="1" w:after="100" w:afterAutospacing="1" w:line="360" w:lineRule="auto"/>
        <w:jc w:val="center"/>
        <w:outlineLvl w:val="1"/>
        <w:rPr>
          <w:rFonts w:hint="eastAsia" w:ascii="宋体" w:hAnsi="宋体" w:cs="宋体"/>
          <w:b/>
          <w:bCs/>
          <w:color w:val="000000"/>
          <w:spacing w:val="0"/>
          <w:kern w:val="0"/>
          <w:sz w:val="24"/>
          <w:szCs w:val="24"/>
        </w:rPr>
        <w:sectPr>
          <w:pgSz w:w="11906" w:h="16838"/>
          <w:pgMar w:top="1418" w:right="1555" w:bottom="1418" w:left="1531" w:header="851" w:footer="992" w:gutter="0"/>
          <w:pgNumType w:fmt="numberInDash"/>
          <w:cols w:space="720" w:num="1"/>
          <w:docGrid w:type="lines" w:linePitch="312" w:charSpace="0"/>
        </w:sectPr>
      </w:pPr>
    </w:p>
    <w:p>
      <w:pPr>
        <w:widowControl/>
        <w:spacing w:before="100" w:beforeAutospacing="1" w:after="100" w:afterAutospacing="1" w:line="360" w:lineRule="auto"/>
        <w:jc w:val="center"/>
        <w:outlineLvl w:val="1"/>
        <w:rPr>
          <w:rFonts w:ascii="宋体" w:hAnsi="宋体" w:cs="宋体"/>
          <w:b/>
          <w:bCs/>
          <w:color w:val="000000"/>
          <w:spacing w:val="0"/>
          <w:kern w:val="0"/>
          <w:sz w:val="24"/>
          <w:szCs w:val="24"/>
        </w:rPr>
      </w:pPr>
      <w:r>
        <w:rPr>
          <w:rFonts w:hint="eastAsia" w:ascii="宋体" w:hAnsi="宋体" w:cs="宋体"/>
          <w:b/>
          <w:bCs/>
          <w:color w:val="000000"/>
          <w:spacing w:val="0"/>
          <w:kern w:val="0"/>
          <w:sz w:val="24"/>
          <w:szCs w:val="24"/>
        </w:rPr>
        <w:t>第一部分协议书</w:t>
      </w:r>
      <w:bookmarkEnd w:id="0"/>
      <w:bookmarkEnd w:id="1"/>
    </w:p>
    <w:p>
      <w:pPr>
        <w:spacing w:line="360" w:lineRule="auto"/>
        <w:ind w:firstLine="480" w:firstLineChars="200"/>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委托人：</w:t>
      </w:r>
      <w:r>
        <w:rPr>
          <w:rFonts w:hint="eastAsia" w:ascii="宋体" w:hAnsi="宋体" w:cs="宋体"/>
          <w:spacing w:val="0"/>
          <w:kern w:val="0"/>
          <w:sz w:val="24"/>
          <w:szCs w:val="24"/>
          <w:u w:val="single"/>
        </w:rPr>
        <w:t>天津市西青区农业农村委员会</w:t>
      </w:r>
    </w:p>
    <w:p>
      <w:pPr>
        <w:spacing w:line="360" w:lineRule="auto"/>
        <w:ind w:firstLine="480" w:firstLineChars="200"/>
        <w:rPr>
          <w:rFonts w:hint="eastAsia" w:ascii="宋体" w:hAnsi="宋体" w:eastAsia="宋体" w:cs="宋体"/>
          <w:spacing w:val="0"/>
          <w:kern w:val="0"/>
          <w:sz w:val="24"/>
          <w:szCs w:val="24"/>
          <w:u w:val="single"/>
          <w:lang w:eastAsia="zh-CN"/>
        </w:rPr>
      </w:pPr>
      <w:r>
        <w:rPr>
          <w:rFonts w:hint="eastAsia" w:ascii="宋体" w:hAnsi="宋体" w:cs="宋体"/>
          <w:spacing w:val="0"/>
          <w:kern w:val="0"/>
          <w:sz w:val="24"/>
          <w:szCs w:val="24"/>
        </w:rPr>
        <w:t>监理人：</w:t>
      </w:r>
      <w:r>
        <w:rPr>
          <w:rFonts w:hint="eastAsia" w:ascii="宋体" w:hAnsi="宋体" w:cs="宋体"/>
          <w:spacing w:val="0"/>
          <w:kern w:val="0"/>
          <w:sz w:val="24"/>
          <w:szCs w:val="24"/>
          <w:u w:val="single"/>
        </w:rPr>
        <w:t>中天顺韵建设管理有限公司</w:t>
      </w:r>
    </w:p>
    <w:p>
      <w:pPr>
        <w:pStyle w:val="5"/>
        <w:spacing w:before="249" w:line="610" w:lineRule="exact"/>
        <w:ind w:left="186"/>
        <w:rPr>
          <w:rFonts w:cs="宋体"/>
          <w:spacing w:val="0"/>
          <w:kern w:val="0"/>
          <w:sz w:val="24"/>
          <w:szCs w:val="24"/>
        </w:rPr>
      </w:pPr>
      <w:r>
        <w:rPr>
          <w:rFonts w:hint="eastAsia" w:cs="宋体"/>
          <w:spacing w:val="0"/>
          <w:kern w:val="0"/>
          <w:sz w:val="24"/>
          <w:szCs w:val="24"/>
        </w:rPr>
        <w:t>根据《中华人民共和国民法典》、《中华人民共和国建筑法》及其他有关法律、法规，遵循平等、自愿、公平和诚信的原则，双方就下述工程委托监理与相关服务事项协商一致，订立本合同。</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一、工程概况</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工程名称：</w:t>
      </w:r>
      <w:r>
        <w:rPr>
          <w:rFonts w:hint="eastAsia" w:ascii="宋体" w:hAnsi="宋体" w:cs="宋体"/>
          <w:spacing w:val="0"/>
          <w:kern w:val="0"/>
          <w:sz w:val="24"/>
          <w:u w:val="single"/>
          <w:lang w:eastAsia="zh-CN"/>
        </w:rPr>
        <w:t>天津市西青区2025年高标准农田0.91万亩新建及改造提升项目监理服务</w:t>
      </w:r>
      <w:r>
        <w:rPr>
          <w:rFonts w:hint="eastAsia" w:ascii="宋体" w:hAnsi="宋体" w:cs="宋体"/>
          <w:spacing w:val="0"/>
          <w:kern w:val="0"/>
          <w:sz w:val="24"/>
          <w:szCs w:val="24"/>
          <w:u w:val="single"/>
        </w:rPr>
        <w:t>。</w:t>
      </w:r>
    </w:p>
    <w:p>
      <w:pPr>
        <w:widowControl/>
        <w:spacing w:line="360" w:lineRule="auto"/>
        <w:jc w:val="left"/>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工程地点：</w:t>
      </w:r>
      <w:r>
        <w:rPr>
          <w:rFonts w:hint="eastAsia" w:ascii="宋体" w:hAnsi="宋体" w:cs="宋体"/>
          <w:spacing w:val="0"/>
          <w:kern w:val="0"/>
          <w:sz w:val="24"/>
          <w:u w:val="single"/>
        </w:rPr>
        <w:t>天津市西青区</w:t>
      </w:r>
    </w:p>
    <w:p>
      <w:pPr>
        <w:spacing w:line="360" w:lineRule="auto"/>
        <w:rPr>
          <w:rFonts w:ascii="宋体" w:hAnsi="宋体" w:cs="宋体"/>
          <w:spacing w:val="0"/>
          <w:kern w:val="0"/>
          <w:sz w:val="24"/>
          <w:szCs w:val="24"/>
          <w:u w:val="single"/>
        </w:rPr>
      </w:pPr>
      <w:r>
        <w:rPr>
          <w:rFonts w:hint="eastAsia" w:ascii="宋体" w:hAnsi="宋体" w:cs="宋体"/>
          <w:spacing w:val="0"/>
          <w:kern w:val="0"/>
          <w:sz w:val="24"/>
          <w:szCs w:val="24"/>
        </w:rPr>
        <w:t>工程规模：</w:t>
      </w:r>
      <w:r>
        <w:rPr>
          <w:rFonts w:hint="eastAsia" w:ascii="宋体" w:hAnsi="宋体" w:cs="宋体"/>
          <w:spacing w:val="0"/>
          <w:kern w:val="0"/>
          <w:sz w:val="24"/>
          <w:u w:val="single"/>
        </w:rPr>
        <w:t>天津市西青区2025年高标准农田0.91万亩新建及改造提升项目，本项目位于西青区,工程范围包括：王稳庄镇二侯庄村0.2491万亩改造提升，王稳庄镇小孙庄村0.4259万亩改造提升及新建，大寺镇青凝侯村0.08万亩新建，精武镇宽河村，阎庄子村0.155万亩新建。</w:t>
      </w:r>
    </w:p>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工程概算投资额或建筑安装工程费：</w:t>
      </w:r>
      <w:r>
        <w:rPr>
          <w:rFonts w:hint="eastAsia" w:ascii="宋体" w:hAnsi="宋体" w:cs="宋体"/>
          <w:spacing w:val="0"/>
          <w:kern w:val="0"/>
          <w:sz w:val="24"/>
          <w:szCs w:val="24"/>
          <w:u w:val="single"/>
          <w:lang w:eastAsia="zh-CN"/>
        </w:rPr>
        <w:t xml:space="preserve"> / </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二、词语限定</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协议书中相关词语的含义与通用条件中的定义与解释相同。</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三、组成本合同的文件</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1.协议书；</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2.中标通知书（适用于招标工程）或委托书（适用于非招标工程）；</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3.投标文件（适用于招标工程）或监理与相关服务建议书（适用于非招标工程）；</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4.专用条件；</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5.通用条件；</w:t>
      </w:r>
    </w:p>
    <w:p>
      <w:pPr>
        <w:spacing w:line="360" w:lineRule="auto"/>
        <w:rPr>
          <w:rFonts w:ascii="宋体" w:hAnsi="宋体" w:cs="宋体"/>
          <w:color w:val="FF0000"/>
          <w:spacing w:val="0"/>
          <w:kern w:val="0"/>
          <w:sz w:val="24"/>
          <w:szCs w:val="24"/>
        </w:rPr>
      </w:pPr>
      <w:r>
        <w:rPr>
          <w:rFonts w:hint="eastAsia" w:ascii="宋体" w:hAnsi="宋体" w:cs="宋体"/>
          <w:spacing w:val="0"/>
          <w:kern w:val="0"/>
          <w:sz w:val="24"/>
          <w:szCs w:val="24"/>
        </w:rPr>
        <w:t>6.附录</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四、监理人员</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总监理工程师姓名：</w:t>
      </w:r>
      <w:r>
        <w:rPr>
          <w:rFonts w:hint="eastAsia" w:ascii="宋体" w:hAnsi="宋体" w:cs="宋体"/>
          <w:color w:val="000000"/>
          <w:spacing w:val="0"/>
          <w:kern w:val="0"/>
          <w:sz w:val="24"/>
          <w:szCs w:val="24"/>
          <w:u w:val="single"/>
          <w:lang w:val="en-US" w:eastAsia="zh-CN"/>
        </w:rPr>
        <w:t>冷**</w:t>
      </w:r>
      <w:r>
        <w:rPr>
          <w:rFonts w:hint="eastAsia" w:ascii="宋体" w:hAnsi="宋体" w:cs="宋体"/>
          <w:spacing w:val="0"/>
          <w:kern w:val="0"/>
          <w:sz w:val="24"/>
          <w:szCs w:val="24"/>
        </w:rPr>
        <w:t>，身份证号码</w:t>
      </w:r>
      <w:r>
        <w:rPr>
          <w:rFonts w:hint="eastAsia" w:ascii="宋体" w:hAnsi="宋体" w:cs="宋体"/>
          <w:spacing w:val="0"/>
          <w:kern w:val="0"/>
          <w:sz w:val="24"/>
          <w:szCs w:val="24"/>
          <w:u w:val="single"/>
          <w:lang w:val="en-US" w:eastAsia="zh-CN"/>
        </w:rPr>
        <w:t>410******2573</w:t>
      </w:r>
      <w:r>
        <w:rPr>
          <w:rFonts w:hint="eastAsia" w:ascii="宋体" w:hAnsi="宋体" w:cs="宋体"/>
          <w:spacing w:val="0"/>
          <w:kern w:val="0"/>
          <w:sz w:val="24"/>
          <w:szCs w:val="24"/>
        </w:rPr>
        <w:t>，注册号：</w:t>
      </w:r>
      <w:r>
        <w:rPr>
          <w:rFonts w:hint="eastAsia" w:ascii="宋体" w:hAnsi="宋体" w:cs="宋体"/>
          <w:spacing w:val="0"/>
          <w:kern w:val="0"/>
          <w:sz w:val="24"/>
          <w:szCs w:val="24"/>
          <w:u w:val="single"/>
          <w:lang w:val="en-US" w:eastAsia="zh-CN"/>
        </w:rPr>
        <w:t>12003602</w:t>
      </w:r>
      <w:r>
        <w:rPr>
          <w:rFonts w:hint="eastAsia" w:ascii="宋体" w:hAnsi="宋体" w:cs="宋体"/>
          <w:spacing w:val="0"/>
          <w:kern w:val="0"/>
          <w:sz w:val="24"/>
          <w:szCs w:val="24"/>
        </w:rPr>
        <w:t>。</w:t>
      </w:r>
    </w:p>
    <w:p>
      <w:pPr>
        <w:spacing w:line="360" w:lineRule="auto"/>
        <w:rPr>
          <w:rFonts w:hint="eastAsia" w:ascii="宋体" w:hAnsi="宋体" w:cs="宋体"/>
          <w:b/>
          <w:bCs/>
          <w:spacing w:val="0"/>
          <w:kern w:val="0"/>
          <w:sz w:val="24"/>
          <w:szCs w:val="24"/>
        </w:rPr>
      </w:pPr>
      <w:r>
        <w:rPr>
          <w:rFonts w:hint="eastAsia" w:ascii="宋体" w:hAnsi="宋体" w:cs="宋体"/>
          <w:b/>
          <w:bCs/>
          <w:spacing w:val="0"/>
          <w:kern w:val="0"/>
          <w:sz w:val="24"/>
          <w:szCs w:val="24"/>
          <w:lang w:val="en-US" w:eastAsia="zh-CN"/>
        </w:rPr>
        <w:t>五、</w:t>
      </w:r>
      <w:r>
        <w:rPr>
          <w:rFonts w:hint="eastAsia" w:ascii="宋体" w:hAnsi="宋体" w:cs="宋体"/>
          <w:b/>
          <w:bCs/>
          <w:spacing w:val="0"/>
          <w:kern w:val="0"/>
          <w:sz w:val="24"/>
          <w:szCs w:val="24"/>
        </w:rPr>
        <w:t>签约酬金</w:t>
      </w:r>
    </w:p>
    <w:p>
      <w:pPr>
        <w:spacing w:line="360" w:lineRule="auto"/>
        <w:rPr>
          <w:rFonts w:hint="eastAsia" w:ascii="宋体" w:hAnsi="宋体" w:cs="宋体"/>
          <w:b/>
          <w:bCs/>
          <w:spacing w:val="0"/>
          <w:kern w:val="0"/>
          <w:sz w:val="24"/>
          <w:szCs w:val="24"/>
        </w:rPr>
      </w:pPr>
      <w:r>
        <w:rPr>
          <w:rFonts w:hint="eastAsia" w:ascii="宋体" w:hAnsi="宋体" w:cs="宋体"/>
          <w:spacing w:val="0"/>
          <w:kern w:val="0"/>
          <w:sz w:val="24"/>
          <w:szCs w:val="24"/>
        </w:rPr>
        <w:t>监理酬金为固定总价合同，不得以任何理由增加任何费用，签约酬金（大写）</w:t>
      </w:r>
      <w:r>
        <w:rPr>
          <w:rFonts w:hint="eastAsia" w:ascii="宋体" w:hAnsi="宋体" w:cs="宋体"/>
          <w:b/>
          <w:bCs/>
          <w:spacing w:val="0"/>
          <w:kern w:val="0"/>
          <w:sz w:val="24"/>
          <w:szCs w:val="24"/>
        </w:rPr>
        <w:t>：</w:t>
      </w:r>
      <w:r>
        <w:rPr>
          <w:rFonts w:hint="eastAsia" w:ascii="宋体" w:hAnsi="宋体" w:cs="宋体"/>
          <w:b/>
          <w:bCs/>
          <w:spacing w:val="0"/>
          <w:kern w:val="0"/>
          <w:sz w:val="24"/>
          <w:szCs w:val="24"/>
          <w:u w:val="single"/>
          <w:lang w:val="en-US" w:eastAsia="zh-CN"/>
        </w:rPr>
        <w:t>贰拾玖万伍仟柒佰肆拾元整</w:t>
      </w:r>
      <w:r>
        <w:rPr>
          <w:rFonts w:hint="eastAsia" w:ascii="宋体" w:hAnsi="宋体" w:cs="宋体"/>
          <w:b/>
          <w:bCs/>
          <w:spacing w:val="0"/>
          <w:kern w:val="0"/>
          <w:sz w:val="24"/>
          <w:szCs w:val="24"/>
        </w:rPr>
        <w:t>（</w:t>
      </w:r>
      <w:r>
        <w:rPr>
          <w:rFonts w:hint="eastAsia" w:ascii="宋体" w:hAnsi="宋体" w:cs="宋体"/>
          <w:b/>
          <w:bCs/>
          <w:spacing w:val="0"/>
          <w:kern w:val="0"/>
          <w:sz w:val="24"/>
          <w:szCs w:val="24"/>
          <w:u w:val="single"/>
        </w:rPr>
        <w:t>¥</w:t>
      </w:r>
      <w:r>
        <w:rPr>
          <w:rFonts w:hint="eastAsia" w:ascii="宋体" w:hAnsi="宋体" w:cs="宋体"/>
          <w:b/>
          <w:bCs/>
          <w:spacing w:val="0"/>
          <w:kern w:val="0"/>
          <w:sz w:val="24"/>
          <w:szCs w:val="24"/>
          <w:u w:val="single"/>
          <w:lang w:val="en-US" w:eastAsia="zh-CN"/>
        </w:rPr>
        <w:t>295,740.00</w:t>
      </w:r>
      <w:r>
        <w:rPr>
          <w:rFonts w:hint="eastAsia" w:ascii="宋体" w:hAnsi="宋体" w:cs="宋体"/>
          <w:b/>
          <w:bCs/>
          <w:spacing w:val="0"/>
          <w:kern w:val="0"/>
          <w:sz w:val="24"/>
          <w:szCs w:val="24"/>
        </w:rPr>
        <w:t>元）。</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包括：</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1.监理(施工阶段)酬金：</w:t>
      </w:r>
      <w:r>
        <w:rPr>
          <w:rFonts w:hint="eastAsia" w:ascii="宋体" w:hAnsi="宋体" w:cs="宋体"/>
          <w:spacing w:val="0"/>
          <w:kern w:val="0"/>
          <w:sz w:val="24"/>
          <w:szCs w:val="24"/>
          <w:u w:val="single"/>
        </w:rPr>
        <w:t>295,740.00元</w:t>
      </w:r>
      <w:r>
        <w:rPr>
          <w:rFonts w:hint="eastAsia" w:ascii="宋体" w:hAnsi="宋体" w:cs="宋体"/>
          <w:spacing w:val="0"/>
          <w:kern w:val="0"/>
          <w:sz w:val="24"/>
          <w:szCs w:val="24"/>
        </w:rPr>
        <w:t>。</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2.相关服务酬金：</w:t>
      </w:r>
      <w:r>
        <w:rPr>
          <w:rFonts w:ascii="宋体" w:hAnsi="宋体" w:cs="宋体"/>
          <w:spacing w:val="0"/>
          <w:kern w:val="0"/>
          <w:sz w:val="24"/>
          <w:szCs w:val="24"/>
          <w:u w:val="single"/>
        </w:rPr>
        <w:t>0</w:t>
      </w:r>
      <w:r>
        <w:rPr>
          <w:rFonts w:hint="eastAsia" w:ascii="宋体" w:hAnsi="宋体" w:cs="宋体"/>
          <w:spacing w:val="0"/>
          <w:kern w:val="0"/>
          <w:sz w:val="24"/>
          <w:szCs w:val="24"/>
          <w:u w:val="single"/>
        </w:rPr>
        <w:t>元</w:t>
      </w:r>
      <w:r>
        <w:rPr>
          <w:rFonts w:hint="eastAsia" w:ascii="宋体" w:hAnsi="宋体" w:cs="宋体"/>
          <w:spacing w:val="0"/>
          <w:kern w:val="0"/>
          <w:sz w:val="24"/>
          <w:szCs w:val="24"/>
        </w:rPr>
        <w:t>。</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其中：</w:t>
      </w:r>
    </w:p>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（1）勘察阶段服务酬金：</w:t>
      </w:r>
      <w:r>
        <w:rPr>
          <w:rFonts w:ascii="宋体" w:hAnsi="宋体" w:cs="宋体"/>
          <w:spacing w:val="0"/>
          <w:kern w:val="0"/>
          <w:sz w:val="24"/>
          <w:szCs w:val="24"/>
          <w:u w:val="single"/>
        </w:rPr>
        <w:t>0</w:t>
      </w:r>
      <w:r>
        <w:rPr>
          <w:rFonts w:hint="eastAsia" w:ascii="宋体" w:hAnsi="宋体" w:cs="宋体"/>
          <w:spacing w:val="0"/>
          <w:kern w:val="0"/>
          <w:sz w:val="24"/>
          <w:szCs w:val="24"/>
        </w:rPr>
        <w:t>元</w:t>
      </w:r>
    </w:p>
    <w:p>
      <w:pPr>
        <w:spacing w:line="360" w:lineRule="auto"/>
        <w:rPr>
          <w:rFonts w:hint="eastAsia" w:ascii="宋体" w:hAnsi="宋体" w:eastAsia="宋体" w:cs="宋体"/>
          <w:spacing w:val="0"/>
          <w:kern w:val="0"/>
          <w:sz w:val="24"/>
          <w:szCs w:val="24"/>
          <w:u w:val="single"/>
          <w:lang w:eastAsia="zh-CN"/>
        </w:rPr>
      </w:pPr>
      <w:r>
        <w:rPr>
          <w:rFonts w:hint="eastAsia" w:ascii="宋体" w:hAnsi="宋体" w:cs="宋体"/>
          <w:spacing w:val="0"/>
          <w:kern w:val="0"/>
          <w:sz w:val="24"/>
          <w:szCs w:val="24"/>
        </w:rPr>
        <w:t>（2）设计阶段服务酬金：</w:t>
      </w:r>
      <w:r>
        <w:rPr>
          <w:rFonts w:ascii="宋体" w:hAnsi="宋体" w:cs="宋体"/>
          <w:spacing w:val="0"/>
          <w:kern w:val="0"/>
          <w:sz w:val="24"/>
          <w:szCs w:val="24"/>
          <w:u w:val="single"/>
        </w:rPr>
        <w:t>0</w:t>
      </w:r>
      <w:r>
        <w:rPr>
          <w:rFonts w:hint="eastAsia" w:ascii="宋体" w:hAnsi="宋体" w:cs="宋体"/>
          <w:spacing w:val="0"/>
          <w:kern w:val="0"/>
          <w:sz w:val="24"/>
          <w:szCs w:val="24"/>
        </w:rPr>
        <w:t>元</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（3）保修阶段服务酬金：</w:t>
      </w:r>
      <w:r>
        <w:rPr>
          <w:rFonts w:ascii="宋体" w:hAnsi="宋体" w:cs="宋体"/>
          <w:spacing w:val="0"/>
          <w:kern w:val="0"/>
          <w:sz w:val="24"/>
          <w:szCs w:val="24"/>
          <w:u w:val="single"/>
        </w:rPr>
        <w:t>0</w:t>
      </w:r>
      <w:r>
        <w:rPr>
          <w:rFonts w:hint="eastAsia" w:ascii="宋体" w:hAnsi="宋体" w:cs="宋体"/>
          <w:spacing w:val="0"/>
          <w:kern w:val="0"/>
          <w:sz w:val="24"/>
          <w:szCs w:val="24"/>
        </w:rPr>
        <w:t>元</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（4）其他相关服务酬金：</w:t>
      </w:r>
      <w:r>
        <w:rPr>
          <w:rFonts w:ascii="宋体" w:hAnsi="宋体" w:cs="宋体"/>
          <w:spacing w:val="0"/>
          <w:kern w:val="0"/>
          <w:sz w:val="24"/>
          <w:szCs w:val="24"/>
          <w:u w:val="single"/>
        </w:rPr>
        <w:t>0</w:t>
      </w:r>
      <w:r>
        <w:rPr>
          <w:rFonts w:hint="eastAsia" w:ascii="宋体" w:hAnsi="宋体" w:cs="宋体"/>
          <w:spacing w:val="0"/>
          <w:kern w:val="0"/>
          <w:sz w:val="24"/>
          <w:szCs w:val="24"/>
        </w:rPr>
        <w:t>元</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六、期限</w:t>
      </w:r>
    </w:p>
    <w:p>
      <w:pPr>
        <w:spacing w:line="360" w:lineRule="auto"/>
        <w:rPr>
          <w:rFonts w:hint="eastAsia" w:ascii="宋体" w:hAnsi="宋体" w:cs="宋体"/>
          <w:spacing w:val="0"/>
          <w:kern w:val="0"/>
          <w:sz w:val="24"/>
          <w:szCs w:val="24"/>
          <w:u w:val="single"/>
        </w:rPr>
      </w:pPr>
      <w:r>
        <w:rPr>
          <w:rFonts w:hint="eastAsia" w:ascii="宋体" w:hAnsi="宋体" w:cs="宋体"/>
          <w:spacing w:val="0"/>
          <w:kern w:val="0"/>
          <w:sz w:val="24"/>
          <w:szCs w:val="24"/>
        </w:rPr>
        <w:t>1.监理(施工阶段)期限：</w:t>
      </w:r>
      <w:r>
        <w:rPr>
          <w:rFonts w:hint="eastAsia" w:ascii="宋体" w:hAnsi="宋体" w:cs="宋体"/>
          <w:spacing w:val="0"/>
          <w:kern w:val="0"/>
          <w:sz w:val="24"/>
          <w:szCs w:val="24"/>
          <w:u w:val="single"/>
        </w:rPr>
        <w:t>从合同签订之日起，至本项目竣工验收合格、工程资料归档</w:t>
      </w:r>
    </w:p>
    <w:p>
      <w:pPr>
        <w:spacing w:line="360" w:lineRule="auto"/>
        <w:rPr>
          <w:rFonts w:ascii="宋体" w:hAnsi="宋体" w:cs="宋体"/>
          <w:spacing w:val="0"/>
          <w:kern w:val="0"/>
          <w:sz w:val="24"/>
          <w:szCs w:val="24"/>
          <w:u w:val="single"/>
        </w:rPr>
      </w:pPr>
      <w:r>
        <w:rPr>
          <w:rFonts w:hint="eastAsia" w:ascii="宋体" w:hAnsi="宋体" w:cs="宋体"/>
          <w:spacing w:val="0"/>
          <w:kern w:val="0"/>
          <w:sz w:val="24"/>
          <w:szCs w:val="24"/>
          <w:u w:val="single"/>
        </w:rPr>
        <w:t>完毕并完成该项目监理服务内容为止。</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2.相关服务期限：</w:t>
      </w:r>
    </w:p>
    <w:p>
      <w:pPr>
        <w:spacing w:line="360" w:lineRule="auto"/>
        <w:rPr>
          <w:rFonts w:hint="eastAsia" w:ascii="宋体" w:hAnsi="宋体" w:eastAsia="宋体" w:cs="宋体"/>
          <w:spacing w:val="0"/>
          <w:kern w:val="0"/>
          <w:sz w:val="24"/>
          <w:szCs w:val="24"/>
          <w:u w:val="single"/>
          <w:lang w:eastAsia="zh-CN"/>
        </w:rPr>
      </w:pPr>
      <w:r>
        <w:rPr>
          <w:rFonts w:hint="eastAsia" w:ascii="宋体" w:hAnsi="宋体" w:cs="宋体"/>
          <w:spacing w:val="0"/>
          <w:kern w:val="0"/>
          <w:sz w:val="24"/>
          <w:szCs w:val="24"/>
        </w:rPr>
        <w:t>（1）勘察阶段服务期限</w:t>
      </w:r>
      <w:r>
        <w:rPr>
          <w:rFonts w:hint="eastAsia" w:ascii="宋体" w:hAnsi="宋体" w:cs="宋体"/>
          <w:spacing w:val="0"/>
          <w:kern w:val="0"/>
          <w:sz w:val="24"/>
          <w:szCs w:val="24"/>
          <w:lang w:eastAsia="zh-CN"/>
        </w:rPr>
        <w:t>：</w:t>
      </w:r>
      <w:r>
        <w:rPr>
          <w:rFonts w:hint="eastAsia" w:ascii="宋体" w:hAnsi="宋体" w:cs="宋体"/>
          <w:spacing w:val="0"/>
          <w:kern w:val="0"/>
          <w:sz w:val="24"/>
          <w:szCs w:val="24"/>
          <w:u w:val="single"/>
          <w:lang w:eastAsia="zh-CN"/>
        </w:rPr>
        <w:t xml:space="preserve"> / </w:t>
      </w:r>
    </w:p>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（2）设计阶段服务期限</w:t>
      </w:r>
      <w:r>
        <w:rPr>
          <w:rFonts w:hint="eastAsia" w:ascii="宋体" w:hAnsi="宋体" w:cs="宋体"/>
          <w:spacing w:val="0"/>
          <w:kern w:val="0"/>
          <w:sz w:val="24"/>
          <w:szCs w:val="24"/>
          <w:lang w:eastAsia="zh-CN"/>
        </w:rPr>
        <w:t>：</w:t>
      </w:r>
      <w:r>
        <w:rPr>
          <w:rFonts w:hint="eastAsia" w:ascii="宋体" w:hAnsi="宋体" w:cs="宋体"/>
          <w:spacing w:val="0"/>
          <w:kern w:val="0"/>
          <w:sz w:val="24"/>
          <w:szCs w:val="24"/>
          <w:u w:val="single"/>
          <w:lang w:eastAsia="zh-CN"/>
        </w:rPr>
        <w:t xml:space="preserve"> / </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（3）保修阶段服务期限</w:t>
      </w:r>
      <w:r>
        <w:rPr>
          <w:rFonts w:hint="eastAsia" w:ascii="宋体" w:hAnsi="宋体" w:cs="宋体"/>
          <w:spacing w:val="0"/>
          <w:kern w:val="0"/>
          <w:sz w:val="24"/>
          <w:szCs w:val="24"/>
          <w:lang w:eastAsia="zh-CN"/>
        </w:rPr>
        <w:t>：</w:t>
      </w:r>
      <w:r>
        <w:rPr>
          <w:rFonts w:hint="eastAsia" w:ascii="宋体" w:hAnsi="宋体" w:cs="宋体"/>
          <w:spacing w:val="0"/>
          <w:kern w:val="0"/>
          <w:sz w:val="24"/>
          <w:szCs w:val="24"/>
          <w:u w:val="single"/>
        </w:rPr>
        <w:t>质保期1年。</w:t>
      </w:r>
      <w:r>
        <w:rPr>
          <w:rFonts w:ascii="宋体" w:hAnsi="宋体" w:cs="宋体"/>
          <w:spacing w:val="0"/>
          <w:kern w:val="0"/>
          <w:sz w:val="24"/>
          <w:szCs w:val="24"/>
          <w:u w:val="single"/>
        </w:rPr>
        <w:t>（特殊情况以合同签订为准）</w:t>
      </w:r>
    </w:p>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（4）其他相关服务期限</w:t>
      </w:r>
      <w:r>
        <w:rPr>
          <w:rFonts w:hint="eastAsia" w:ascii="宋体" w:hAnsi="宋体" w:cs="宋体"/>
          <w:spacing w:val="0"/>
          <w:kern w:val="0"/>
          <w:sz w:val="24"/>
          <w:szCs w:val="24"/>
          <w:lang w:eastAsia="zh-CN"/>
        </w:rPr>
        <w:t>：</w:t>
      </w:r>
      <w:r>
        <w:rPr>
          <w:rFonts w:hint="eastAsia" w:ascii="宋体" w:hAnsi="宋体" w:cs="宋体"/>
          <w:spacing w:val="0"/>
          <w:kern w:val="0"/>
          <w:sz w:val="24"/>
          <w:szCs w:val="24"/>
          <w:u w:val="single"/>
          <w:lang w:eastAsia="zh-CN"/>
        </w:rPr>
        <w:t xml:space="preserve"> / </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七、双方承诺</w:t>
      </w:r>
    </w:p>
    <w:p>
      <w:pPr>
        <w:spacing w:line="360" w:lineRule="auto"/>
        <w:rPr>
          <w:rFonts w:ascii="宋体" w:hAnsi="宋体" w:cs="宋体"/>
          <w:b/>
          <w:bCs/>
          <w:spacing w:val="0"/>
          <w:kern w:val="0"/>
          <w:sz w:val="24"/>
          <w:szCs w:val="24"/>
        </w:rPr>
      </w:pPr>
      <w:r>
        <w:rPr>
          <w:rFonts w:hint="eastAsia" w:ascii="宋体" w:hAnsi="宋体" w:cs="宋体"/>
          <w:spacing w:val="0"/>
          <w:kern w:val="0"/>
          <w:sz w:val="24"/>
          <w:szCs w:val="24"/>
        </w:rPr>
        <w:t>1.监理人向委托人承诺，按照本合同约定提供监理与相关服务。</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2.委托人向监理人承诺，按照本合同约定派遣相应的人员，提供房屋、资料、设备，并按本合同约定支付酬金。</w:t>
      </w:r>
    </w:p>
    <w:p>
      <w:pPr>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八、合同订立</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1.订立时间：</w:t>
      </w:r>
      <w:r>
        <w:rPr>
          <w:rFonts w:hint="eastAsia" w:ascii="宋体" w:hAnsi="宋体" w:cs="宋体"/>
          <w:spacing w:val="0"/>
          <w:kern w:val="0"/>
          <w:sz w:val="24"/>
          <w:szCs w:val="24"/>
          <w:u w:val="single"/>
          <w:lang w:val="en-US" w:eastAsia="zh-CN"/>
        </w:rPr>
        <w:t xml:space="preserve"> 2025 </w:t>
      </w:r>
      <w:r>
        <w:rPr>
          <w:rFonts w:hint="eastAsia" w:ascii="宋体" w:hAnsi="宋体" w:cs="宋体"/>
          <w:spacing w:val="0"/>
          <w:kern w:val="0"/>
          <w:sz w:val="24"/>
          <w:szCs w:val="24"/>
          <w:u w:val="single"/>
        </w:rPr>
        <w:t>年</w:t>
      </w:r>
      <w:r>
        <w:rPr>
          <w:rFonts w:hint="eastAsia" w:ascii="宋体" w:hAnsi="宋体" w:cs="宋体"/>
          <w:spacing w:val="0"/>
          <w:kern w:val="0"/>
          <w:sz w:val="24"/>
          <w:szCs w:val="24"/>
          <w:u w:val="single"/>
          <w:lang w:val="en-US" w:eastAsia="zh-CN"/>
        </w:rPr>
        <w:t xml:space="preserve"> 8 </w:t>
      </w:r>
      <w:r>
        <w:rPr>
          <w:rFonts w:hint="eastAsia" w:ascii="宋体" w:hAnsi="宋体" w:cs="宋体"/>
          <w:spacing w:val="0"/>
          <w:kern w:val="0"/>
          <w:sz w:val="24"/>
          <w:szCs w:val="24"/>
          <w:u w:val="single"/>
        </w:rPr>
        <w:t>月</w:t>
      </w:r>
      <w:r>
        <w:rPr>
          <w:rFonts w:hint="eastAsia" w:ascii="宋体" w:hAnsi="宋体" w:cs="宋体"/>
          <w:spacing w:val="0"/>
          <w:kern w:val="0"/>
          <w:sz w:val="24"/>
          <w:szCs w:val="24"/>
          <w:u w:val="single"/>
          <w:lang w:val="en-US" w:eastAsia="zh-CN"/>
        </w:rPr>
        <w:t xml:space="preserve"> 29 </w:t>
      </w:r>
      <w:r>
        <w:rPr>
          <w:rFonts w:hint="eastAsia" w:ascii="宋体" w:hAnsi="宋体" w:cs="宋体"/>
          <w:spacing w:val="0"/>
          <w:kern w:val="0"/>
          <w:sz w:val="24"/>
          <w:szCs w:val="24"/>
          <w:u w:val="single"/>
        </w:rPr>
        <w:t>日</w:t>
      </w:r>
      <w:r>
        <w:rPr>
          <w:rFonts w:hint="eastAsia" w:ascii="宋体" w:hAnsi="宋体" w:cs="宋体"/>
          <w:spacing w:val="0"/>
          <w:kern w:val="0"/>
          <w:sz w:val="24"/>
          <w:szCs w:val="24"/>
        </w:rPr>
        <w:t>。</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2.订立地点：</w:t>
      </w:r>
      <w:r>
        <w:rPr>
          <w:rFonts w:hint="eastAsia" w:ascii="宋体" w:hAnsi="宋体" w:cs="宋体"/>
          <w:spacing w:val="0"/>
          <w:kern w:val="0"/>
          <w:sz w:val="24"/>
          <w:szCs w:val="24"/>
          <w:u w:val="single"/>
        </w:rPr>
        <w:t>天津市西青区</w:t>
      </w:r>
      <w:r>
        <w:rPr>
          <w:rFonts w:hint="eastAsia" w:ascii="宋体" w:hAnsi="宋体" w:cs="宋体"/>
          <w:spacing w:val="0"/>
          <w:kern w:val="0"/>
          <w:sz w:val="24"/>
          <w:szCs w:val="24"/>
        </w:rPr>
        <w:t>。</w:t>
      </w:r>
    </w:p>
    <w:p>
      <w:pPr>
        <w:spacing w:line="360" w:lineRule="auto"/>
        <w:rPr>
          <w:rFonts w:ascii="宋体" w:hAnsi="宋体" w:cs="宋体"/>
          <w:spacing w:val="0"/>
          <w:kern w:val="0"/>
          <w:sz w:val="24"/>
          <w:szCs w:val="24"/>
        </w:rPr>
      </w:pPr>
      <w:r>
        <w:rPr>
          <w:rFonts w:hint="eastAsia" w:ascii="宋体" w:hAnsi="宋体" w:cs="宋体"/>
          <w:spacing w:val="0"/>
          <w:kern w:val="0"/>
          <w:sz w:val="24"/>
          <w:szCs w:val="24"/>
        </w:rPr>
        <w:t>3.本合同一式</w:t>
      </w:r>
      <w:r>
        <w:rPr>
          <w:rFonts w:ascii="宋体" w:hAnsi="宋体" w:cs="宋体"/>
          <w:spacing w:val="0"/>
          <w:kern w:val="0"/>
          <w:sz w:val="24"/>
          <w:szCs w:val="24"/>
          <w:u w:val="single"/>
        </w:rPr>
        <w:t>6</w:t>
      </w:r>
      <w:r>
        <w:rPr>
          <w:rFonts w:hint="eastAsia" w:ascii="宋体" w:hAnsi="宋体" w:cs="宋体"/>
          <w:spacing w:val="0"/>
          <w:kern w:val="0"/>
          <w:sz w:val="24"/>
          <w:szCs w:val="24"/>
        </w:rPr>
        <w:t>份，具有同等法律效力，双方各执</w:t>
      </w:r>
      <w:r>
        <w:rPr>
          <w:rFonts w:ascii="宋体" w:hAnsi="宋体" w:cs="宋体"/>
          <w:spacing w:val="0"/>
          <w:kern w:val="0"/>
          <w:sz w:val="24"/>
          <w:szCs w:val="24"/>
          <w:u w:val="single"/>
        </w:rPr>
        <w:t>3</w:t>
      </w:r>
      <w:r>
        <w:rPr>
          <w:rFonts w:hint="eastAsia" w:ascii="宋体" w:hAnsi="宋体" w:cs="宋体"/>
          <w:spacing w:val="0"/>
          <w:kern w:val="0"/>
          <w:sz w:val="24"/>
          <w:szCs w:val="24"/>
        </w:rPr>
        <w:t>份。</w:t>
      </w:r>
    </w:p>
    <w:p>
      <w:pPr>
        <w:spacing w:line="360" w:lineRule="auto"/>
        <w:rPr>
          <w:rFonts w:hint="eastAsia" w:ascii="宋体" w:hAnsi="宋体" w:eastAsia="宋体" w:cs="宋体"/>
          <w:spacing w:val="0"/>
          <w:kern w:val="0"/>
          <w:sz w:val="24"/>
          <w:szCs w:val="24"/>
          <w:lang w:eastAsia="zh-CN"/>
        </w:rPr>
      </w:pPr>
    </w:p>
    <w:p>
      <w:pPr>
        <w:spacing w:line="360" w:lineRule="auto"/>
        <w:rPr>
          <w:rFonts w:hint="eastAsia" w:ascii="宋体" w:hAnsi="宋体" w:eastAsia="宋体" w:cs="宋体"/>
          <w:spacing w:val="0"/>
          <w:kern w:val="0"/>
          <w:sz w:val="24"/>
          <w:szCs w:val="24"/>
          <w:lang w:eastAsia="zh-CN"/>
        </w:rPr>
      </w:pPr>
    </w:p>
    <w:p>
      <w:pPr>
        <w:pStyle w:val="14"/>
        <w:rPr>
          <w:spacing w:val="0"/>
          <w:kern w:val="0"/>
        </w:rPr>
      </w:pPr>
    </w:p>
    <w:p>
      <w:pPr>
        <w:spacing w:line="360" w:lineRule="auto"/>
        <w:rPr>
          <w:rFonts w:hint="eastAsia" w:ascii="宋体" w:hAnsi="宋体" w:eastAsia="宋体" w:cs="宋体"/>
          <w:spacing w:val="0"/>
          <w:kern w:val="0"/>
          <w:sz w:val="24"/>
          <w:szCs w:val="24"/>
          <w:lang w:eastAsia="zh-CN"/>
        </w:rPr>
      </w:pPr>
    </w:p>
    <w:p>
      <w:pPr>
        <w:pStyle w:val="14"/>
        <w:rPr>
          <w:spacing w:val="0"/>
          <w:kern w:val="0"/>
        </w:rPr>
      </w:pPr>
      <w:r>
        <w:rPr>
          <w:spacing w:val="0"/>
          <w:kern w:val="0"/>
        </w:rPr>
        <w:br w:type="page"/>
      </w:r>
    </w:p>
    <w:p>
      <w:pPr>
        <w:spacing w:line="360" w:lineRule="auto"/>
        <w:rPr>
          <w:rFonts w:ascii="宋体" w:hAnsi="宋体" w:cs="宋体"/>
          <w:spacing w:val="0"/>
          <w:kern w:val="0"/>
          <w:sz w:val="24"/>
          <w:szCs w:val="24"/>
        </w:rPr>
      </w:pPr>
    </w:p>
    <w:tbl>
      <w:tblPr>
        <w:tblStyle w:val="15"/>
        <w:tblW w:w="13714" w:type="dxa"/>
        <w:tblInd w:w="0" w:type="dxa"/>
        <w:tblLayout w:type="fixed"/>
        <w:tblCellMar>
          <w:top w:w="0" w:type="dxa"/>
          <w:left w:w="108" w:type="dxa"/>
          <w:bottom w:w="0" w:type="dxa"/>
          <w:right w:w="108" w:type="dxa"/>
        </w:tblCellMar>
      </w:tblPr>
      <w:tblGrid>
        <w:gridCol w:w="4261"/>
        <w:gridCol w:w="4261"/>
        <w:gridCol w:w="2596"/>
        <w:gridCol w:w="2596"/>
      </w:tblGrid>
      <w:tr>
        <w:tblPrEx>
          <w:tblCellMar>
            <w:top w:w="0" w:type="dxa"/>
            <w:left w:w="108" w:type="dxa"/>
            <w:bottom w:w="0" w:type="dxa"/>
            <w:right w:w="108" w:type="dxa"/>
          </w:tblCellMar>
        </w:tblPrEx>
        <w:trPr>
          <w:gridAfter w:val="2"/>
          <w:wAfter w:w="5192" w:type="dxa"/>
        </w:trPr>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委托人：天津市西青区农业农村委员会（盖章）</w:t>
            </w:r>
          </w:p>
        </w:tc>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监理人：中天顺韵建设管理有限公司（盖章）</w:t>
            </w:r>
          </w:p>
        </w:tc>
      </w:tr>
      <w:tr>
        <w:tblPrEx>
          <w:tblCellMar>
            <w:top w:w="0" w:type="dxa"/>
            <w:left w:w="108" w:type="dxa"/>
            <w:bottom w:w="0" w:type="dxa"/>
            <w:right w:w="108" w:type="dxa"/>
          </w:tblCellMar>
        </w:tblPrEx>
        <w:trPr>
          <w:gridAfter w:val="2"/>
          <w:wAfter w:w="5192" w:type="dxa"/>
        </w:trPr>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住所：天津市西青区柳口路10号</w:t>
            </w:r>
          </w:p>
        </w:tc>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住所：</w:t>
            </w:r>
            <w:bookmarkStart w:id="2" w:name="_Hlk157861144"/>
            <w:r>
              <w:rPr>
                <w:rFonts w:hint="eastAsia" w:ascii="宋体" w:hAnsi="宋体" w:cs="宋体"/>
                <w:spacing w:val="0"/>
                <w:kern w:val="0"/>
                <w:sz w:val="24"/>
                <w:szCs w:val="24"/>
              </w:rPr>
              <w:t>四川省成都市锦江区静沙南路18号3栋10层1006号</w:t>
            </w:r>
            <w:bookmarkEnd w:id="2"/>
          </w:p>
        </w:tc>
      </w:tr>
      <w:tr>
        <w:tblPrEx>
          <w:tblCellMar>
            <w:top w:w="0" w:type="dxa"/>
            <w:left w:w="108" w:type="dxa"/>
            <w:bottom w:w="0" w:type="dxa"/>
            <w:right w:w="108" w:type="dxa"/>
          </w:tblCellMar>
        </w:tblPrEx>
        <w:trPr>
          <w:gridAfter w:val="2"/>
          <w:wAfter w:w="5192" w:type="dxa"/>
        </w:trPr>
        <w:tc>
          <w:tcPr>
            <w:tcW w:w="4261" w:type="dxa"/>
          </w:tcPr>
          <w:p>
            <w:pPr>
              <w:spacing w:line="360" w:lineRule="auto"/>
              <w:rPr>
                <w:rFonts w:hint="eastAsia" w:ascii="宋体" w:hAnsi="宋体" w:cs="宋体"/>
                <w:spacing w:val="0"/>
                <w:kern w:val="0"/>
                <w:sz w:val="24"/>
                <w:szCs w:val="24"/>
              </w:rPr>
            </w:pPr>
            <w:r>
              <w:rPr>
                <w:rFonts w:hint="eastAsia" w:ascii="宋体" w:hAnsi="宋体" w:cs="宋体"/>
                <w:spacing w:val="0"/>
                <w:kern w:val="0"/>
                <w:sz w:val="24"/>
                <w:szCs w:val="24"/>
              </w:rPr>
              <w:t>邮政编码：300392</w:t>
            </w:r>
          </w:p>
        </w:tc>
        <w:tc>
          <w:tcPr>
            <w:tcW w:w="4261" w:type="dxa"/>
          </w:tcPr>
          <w:p>
            <w:pPr>
              <w:spacing w:line="360" w:lineRule="auto"/>
              <w:rPr>
                <w:rFonts w:hint="default" w:ascii="宋体" w:hAnsi="宋体" w:eastAsia="宋体" w:cs="宋体"/>
                <w:spacing w:val="0"/>
                <w:kern w:val="0"/>
                <w:sz w:val="24"/>
                <w:szCs w:val="24"/>
                <w:lang w:val="en-US" w:eastAsia="zh-CN"/>
              </w:rPr>
            </w:pPr>
            <w:r>
              <w:rPr>
                <w:rFonts w:hint="eastAsia" w:ascii="宋体" w:hAnsi="宋体" w:cs="宋体"/>
                <w:spacing w:val="0"/>
                <w:kern w:val="0"/>
                <w:sz w:val="24"/>
                <w:szCs w:val="24"/>
              </w:rPr>
              <w:t>邮政编码：</w:t>
            </w:r>
            <w:r>
              <w:rPr>
                <w:rFonts w:ascii="宋体" w:hAnsi="宋体" w:cs="宋体"/>
                <w:spacing w:val="0"/>
                <w:kern w:val="0"/>
                <w:sz w:val="24"/>
                <w:szCs w:val="24"/>
              </w:rPr>
              <w:t>6100</w:t>
            </w:r>
            <w:r>
              <w:rPr>
                <w:rFonts w:hint="eastAsia" w:ascii="宋体" w:hAnsi="宋体" w:cs="宋体"/>
                <w:spacing w:val="0"/>
                <w:kern w:val="0"/>
                <w:sz w:val="24"/>
                <w:szCs w:val="24"/>
                <w:lang w:val="en-US" w:eastAsia="zh-CN"/>
              </w:rPr>
              <w:t>66</w:t>
            </w:r>
          </w:p>
        </w:tc>
      </w:tr>
      <w:tr>
        <w:trPr>
          <w:gridAfter w:val="2"/>
          <w:wAfter w:w="5192" w:type="dxa"/>
        </w:trPr>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法定代表人或其授权的代理人：</w:t>
            </w:r>
            <w:r>
              <w:rPr>
                <w:rFonts w:hint="eastAsia" w:ascii="宋体" w:hAnsi="宋体" w:cs="宋体"/>
                <w:spacing w:val="0"/>
                <w:kern w:val="0"/>
                <w:sz w:val="24"/>
                <w:szCs w:val="24"/>
                <w:lang w:eastAsia="zh-CN"/>
              </w:rPr>
              <w:t>林</w:t>
            </w:r>
            <w:r>
              <w:rPr>
                <w:rFonts w:hint="eastAsia" w:ascii="宋体" w:hAnsi="宋体" w:cs="宋体"/>
                <w:spacing w:val="0"/>
                <w:kern w:val="0"/>
                <w:sz w:val="24"/>
                <w:szCs w:val="24"/>
                <w:lang w:val="en-US" w:eastAsia="zh-CN"/>
              </w:rPr>
              <w:t>**</w:t>
            </w:r>
            <w:r>
              <w:rPr>
                <w:rFonts w:hint="eastAsia" w:ascii="宋体" w:hAnsi="宋体" w:cs="宋体"/>
                <w:spacing w:val="0"/>
                <w:kern w:val="0"/>
                <w:sz w:val="24"/>
                <w:szCs w:val="24"/>
              </w:rPr>
              <w:t>（盖章）</w:t>
            </w:r>
          </w:p>
        </w:tc>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法定代表人或其授权的代理人：</w:t>
            </w:r>
            <w:r>
              <w:rPr>
                <w:rFonts w:hint="eastAsia" w:ascii="宋体" w:hAnsi="宋体" w:cs="宋体"/>
                <w:spacing w:val="0"/>
                <w:kern w:val="0"/>
                <w:sz w:val="24"/>
                <w:szCs w:val="24"/>
                <w:lang w:eastAsia="zh-CN"/>
              </w:rPr>
              <w:t>屈</w:t>
            </w:r>
            <w:r>
              <w:rPr>
                <w:rFonts w:hint="eastAsia" w:ascii="宋体" w:hAnsi="宋体" w:cs="宋体"/>
                <w:spacing w:val="0"/>
                <w:kern w:val="0"/>
                <w:sz w:val="24"/>
                <w:szCs w:val="24"/>
                <w:lang w:val="en-US" w:eastAsia="zh-CN"/>
              </w:rPr>
              <w:t>**</w:t>
            </w:r>
            <w:r>
              <w:rPr>
                <w:rFonts w:hint="eastAsia" w:ascii="宋体" w:hAnsi="宋体" w:cs="宋体"/>
                <w:spacing w:val="0"/>
                <w:kern w:val="0"/>
                <w:sz w:val="24"/>
                <w:szCs w:val="24"/>
              </w:rPr>
              <w:t>（盖章）</w:t>
            </w:r>
          </w:p>
        </w:tc>
      </w:tr>
      <w:tr>
        <w:tblPrEx>
          <w:tblCellMar>
            <w:top w:w="0" w:type="dxa"/>
            <w:left w:w="108" w:type="dxa"/>
            <w:bottom w:w="0" w:type="dxa"/>
            <w:right w:w="108" w:type="dxa"/>
          </w:tblCellMar>
        </w:tblPrEx>
        <w:tc>
          <w:tcPr>
            <w:tcW w:w="4261" w:type="dxa"/>
            <w:vAlign w:val="center"/>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委托代表人：</w:t>
            </w:r>
            <w:r>
              <w:rPr>
                <w:rFonts w:hint="eastAsia" w:ascii="宋体" w:hAnsi="宋体" w:cs="宋体"/>
                <w:spacing w:val="0"/>
                <w:kern w:val="0"/>
                <w:sz w:val="24"/>
                <w:szCs w:val="24"/>
                <w:lang w:eastAsia="zh-CN"/>
              </w:rPr>
              <w:t xml:space="preserve"> / </w:t>
            </w:r>
          </w:p>
        </w:tc>
        <w:tc>
          <w:tcPr>
            <w:tcW w:w="4261" w:type="dxa"/>
            <w:vAlign w:val="center"/>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委托代表人：</w:t>
            </w:r>
            <w:r>
              <w:rPr>
                <w:rFonts w:hint="eastAsia" w:ascii="宋体" w:hAnsi="宋体" w:cs="宋体"/>
                <w:spacing w:val="0"/>
                <w:kern w:val="0"/>
                <w:sz w:val="24"/>
                <w:szCs w:val="24"/>
                <w:lang w:eastAsia="zh-CN"/>
              </w:rPr>
              <w:t xml:space="preserve"> / </w:t>
            </w:r>
          </w:p>
        </w:tc>
        <w:tc>
          <w:tcPr>
            <w:tcW w:w="2596" w:type="dxa"/>
            <w:vAlign w:val="center"/>
          </w:tcPr>
          <w:p>
            <w:pPr>
              <w:spacing w:line="360" w:lineRule="auto"/>
              <w:rPr>
                <w:rFonts w:ascii="宋体" w:hAnsi="宋体" w:cs="宋体"/>
                <w:spacing w:val="0"/>
                <w:kern w:val="0"/>
                <w:sz w:val="24"/>
                <w:szCs w:val="24"/>
              </w:rPr>
            </w:pPr>
          </w:p>
        </w:tc>
        <w:tc>
          <w:tcPr>
            <w:tcW w:w="2596" w:type="dxa"/>
            <w:vAlign w:val="center"/>
          </w:tcPr>
          <w:p>
            <w:pPr>
              <w:widowControl/>
              <w:spacing w:line="360" w:lineRule="auto"/>
              <w:jc w:val="left"/>
              <w:rPr>
                <w:rFonts w:ascii="宋体" w:hAnsi="宋体" w:cs="宋体"/>
                <w:spacing w:val="0"/>
                <w:kern w:val="0"/>
                <w:sz w:val="24"/>
                <w:szCs w:val="24"/>
              </w:rPr>
            </w:pPr>
            <w:r>
              <w:rPr>
                <w:rFonts w:hint="eastAsia" w:ascii="宋体" w:hAnsi="宋体" w:cs="宋体"/>
                <w:spacing w:val="0"/>
                <w:kern w:val="0"/>
                <w:sz w:val="24"/>
                <w:szCs w:val="24"/>
                <w:u w:val="single"/>
              </w:rPr>
              <w:t> 　　　　　　　 </w:t>
            </w:r>
          </w:p>
        </w:tc>
      </w:tr>
      <w:tr>
        <w:tblPrEx>
          <w:tblCellMar>
            <w:top w:w="0" w:type="dxa"/>
            <w:left w:w="108" w:type="dxa"/>
            <w:bottom w:w="0" w:type="dxa"/>
            <w:right w:w="108" w:type="dxa"/>
          </w:tblCellMar>
        </w:tblPrEx>
        <w:trPr>
          <w:gridAfter w:val="2"/>
          <w:wAfter w:w="5192" w:type="dxa"/>
        </w:trPr>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开户银行：</w:t>
            </w:r>
            <w:r>
              <w:rPr>
                <w:rFonts w:hint="eastAsia" w:ascii="宋体" w:hAnsi="宋体" w:cs="宋体"/>
                <w:spacing w:val="0"/>
                <w:kern w:val="0"/>
                <w:sz w:val="24"/>
                <w:szCs w:val="24"/>
                <w:lang w:eastAsia="zh-CN"/>
              </w:rPr>
              <w:t xml:space="preserve"> / </w:t>
            </w:r>
          </w:p>
        </w:tc>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开户银行：中国工商银行股份有限公司成都棕北支行</w:t>
            </w:r>
          </w:p>
        </w:tc>
      </w:tr>
      <w:tr>
        <w:tblPrEx>
          <w:tblCellMar>
            <w:top w:w="0" w:type="dxa"/>
            <w:left w:w="108" w:type="dxa"/>
            <w:bottom w:w="0" w:type="dxa"/>
            <w:right w:w="108" w:type="dxa"/>
          </w:tblCellMar>
        </w:tblPrEx>
        <w:trPr>
          <w:gridAfter w:val="2"/>
          <w:wAfter w:w="5192" w:type="dxa"/>
        </w:trPr>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账号：</w:t>
            </w:r>
            <w:r>
              <w:rPr>
                <w:rFonts w:hint="eastAsia" w:ascii="宋体" w:hAnsi="宋体" w:cs="宋体"/>
                <w:spacing w:val="0"/>
                <w:kern w:val="0"/>
                <w:sz w:val="24"/>
                <w:szCs w:val="24"/>
                <w:lang w:eastAsia="zh-CN"/>
              </w:rPr>
              <w:t xml:space="preserve"> / </w:t>
            </w:r>
          </w:p>
        </w:tc>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账号：</w:t>
            </w:r>
            <w:r>
              <w:rPr>
                <w:rFonts w:ascii="宋体" w:hAnsi="宋体" w:cs="宋体"/>
                <w:spacing w:val="0"/>
                <w:kern w:val="0"/>
                <w:sz w:val="24"/>
                <w:szCs w:val="24"/>
              </w:rPr>
              <w:t>4402</w:t>
            </w:r>
            <w:r>
              <w:rPr>
                <w:rFonts w:hint="eastAsia" w:ascii="宋体" w:hAnsi="宋体" w:cs="宋体"/>
                <w:spacing w:val="0"/>
                <w:kern w:val="0"/>
                <w:sz w:val="24"/>
                <w:szCs w:val="24"/>
                <w:lang w:val="en-US" w:eastAsia="zh-CN"/>
              </w:rPr>
              <w:t>*******</w:t>
            </w:r>
            <w:r>
              <w:rPr>
                <w:rFonts w:ascii="宋体" w:hAnsi="宋体" w:cs="宋体"/>
                <w:spacing w:val="0"/>
                <w:kern w:val="0"/>
                <w:sz w:val="24"/>
                <w:szCs w:val="24"/>
              </w:rPr>
              <w:t>5328</w:t>
            </w:r>
          </w:p>
        </w:tc>
      </w:tr>
      <w:tr>
        <w:trPr>
          <w:gridAfter w:val="2"/>
          <w:wAfter w:w="5192" w:type="dxa"/>
        </w:trPr>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电话：</w:t>
            </w:r>
            <w:r>
              <w:rPr>
                <w:rFonts w:ascii="宋体" w:hAnsi="宋体" w:cs="宋体"/>
                <w:spacing w:val="0"/>
                <w:kern w:val="0"/>
                <w:sz w:val="24"/>
                <w:szCs w:val="24"/>
              </w:rPr>
              <w:t>022-27925062</w:t>
            </w:r>
          </w:p>
        </w:tc>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电话：</w:t>
            </w:r>
            <w:r>
              <w:rPr>
                <w:rFonts w:ascii="宋体" w:hAnsi="宋体" w:cs="宋体"/>
                <w:spacing w:val="0"/>
                <w:kern w:val="0"/>
                <w:sz w:val="24"/>
                <w:szCs w:val="24"/>
              </w:rPr>
              <w:t>028-85918333</w:t>
            </w:r>
          </w:p>
        </w:tc>
      </w:tr>
      <w:tr>
        <w:tblPrEx>
          <w:tblCellMar>
            <w:top w:w="0" w:type="dxa"/>
            <w:left w:w="108" w:type="dxa"/>
            <w:bottom w:w="0" w:type="dxa"/>
            <w:right w:w="108" w:type="dxa"/>
          </w:tblCellMar>
        </w:tblPrEx>
        <w:trPr>
          <w:gridAfter w:val="2"/>
          <w:wAfter w:w="5192" w:type="dxa"/>
        </w:trPr>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传真：</w:t>
            </w:r>
            <w:r>
              <w:rPr>
                <w:rFonts w:hint="eastAsia" w:ascii="宋体" w:hAnsi="宋体" w:cs="宋体"/>
                <w:spacing w:val="0"/>
                <w:kern w:val="0"/>
                <w:sz w:val="24"/>
                <w:szCs w:val="24"/>
                <w:lang w:eastAsia="zh-CN"/>
              </w:rPr>
              <w:t xml:space="preserve"> / </w:t>
            </w:r>
          </w:p>
        </w:tc>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传真：</w:t>
            </w:r>
            <w:r>
              <w:rPr>
                <w:rFonts w:hint="eastAsia" w:ascii="宋体" w:hAnsi="宋体" w:cs="宋体"/>
                <w:spacing w:val="0"/>
                <w:kern w:val="0"/>
                <w:sz w:val="24"/>
                <w:szCs w:val="24"/>
                <w:lang w:eastAsia="zh-CN"/>
              </w:rPr>
              <w:t xml:space="preserve"> / </w:t>
            </w:r>
          </w:p>
        </w:tc>
      </w:tr>
      <w:tr>
        <w:tblPrEx>
          <w:tblCellMar>
            <w:top w:w="0" w:type="dxa"/>
            <w:left w:w="108" w:type="dxa"/>
            <w:bottom w:w="0" w:type="dxa"/>
            <w:right w:w="108" w:type="dxa"/>
          </w:tblCellMar>
        </w:tblPrEx>
        <w:trPr>
          <w:gridAfter w:val="2"/>
          <w:wAfter w:w="5192" w:type="dxa"/>
        </w:trPr>
        <w:tc>
          <w:tcPr>
            <w:tcW w:w="4261"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电子邮箱：</w:t>
            </w:r>
            <w:r>
              <w:rPr>
                <w:rFonts w:hint="eastAsia" w:ascii="宋体" w:hAnsi="宋体" w:cs="宋体"/>
                <w:spacing w:val="0"/>
                <w:kern w:val="0"/>
                <w:sz w:val="24"/>
                <w:szCs w:val="24"/>
                <w:lang w:eastAsia="zh-CN"/>
              </w:rPr>
              <w:t xml:space="preserve"> / </w:t>
            </w:r>
          </w:p>
        </w:tc>
        <w:tc>
          <w:tcPr>
            <w:tcW w:w="4261"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电子邮箱：</w:t>
            </w:r>
            <w:r>
              <w:rPr>
                <w:rFonts w:ascii="宋体" w:hAnsi="宋体" w:cs="宋体"/>
                <w:spacing w:val="0"/>
                <w:kern w:val="0"/>
                <w:sz w:val="24"/>
                <w:szCs w:val="24"/>
              </w:rPr>
              <w:t>ztsytj@126.com</w:t>
            </w:r>
          </w:p>
        </w:tc>
      </w:tr>
    </w:tbl>
    <w:p>
      <w:pPr>
        <w:spacing w:line="360" w:lineRule="auto"/>
        <w:rPr>
          <w:rFonts w:hint="eastAsia" w:ascii="宋体" w:hAnsi="宋体" w:eastAsia="宋体" w:cs="宋体"/>
          <w:spacing w:val="0"/>
          <w:kern w:val="0"/>
          <w:sz w:val="24"/>
          <w:szCs w:val="24"/>
          <w:lang w:eastAsia="zh-CN"/>
        </w:rPr>
      </w:pPr>
    </w:p>
    <w:tbl>
      <w:tblPr>
        <w:tblStyle w:val="15"/>
        <w:tblW w:w="0"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390" w:hRule="atLeast"/>
        </w:trPr>
        <w:tc>
          <w:tcPr>
            <w:tcW w:w="8522"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pacing w:val="0"/>
                <w:kern w:val="0"/>
                <w:sz w:val="24"/>
                <w:szCs w:val="24"/>
              </w:rPr>
            </w:pPr>
            <w:r>
              <w:rPr>
                <w:rFonts w:hint="eastAsia" w:ascii="宋体" w:hAnsi="宋体" w:cs="宋体"/>
                <w:spacing w:val="0"/>
                <w:kern w:val="0"/>
                <w:sz w:val="24"/>
                <w:szCs w:val="24"/>
              </w:rPr>
              <w:t>合同备案管理部门意见（盖章）</w:t>
            </w:r>
          </w:p>
          <w:p>
            <w:pPr>
              <w:spacing w:line="360" w:lineRule="auto"/>
              <w:jc w:val="left"/>
              <w:rPr>
                <w:rFonts w:ascii="宋体" w:hAnsi="宋体" w:cs="宋体"/>
                <w:spacing w:val="0"/>
                <w:kern w:val="0"/>
                <w:sz w:val="24"/>
                <w:szCs w:val="24"/>
              </w:rPr>
            </w:pPr>
          </w:p>
          <w:p>
            <w:pPr>
              <w:spacing w:line="360" w:lineRule="auto"/>
              <w:jc w:val="left"/>
              <w:rPr>
                <w:rFonts w:ascii="宋体" w:hAnsi="宋体" w:cs="宋体"/>
                <w:spacing w:val="0"/>
                <w:kern w:val="0"/>
                <w:sz w:val="24"/>
                <w:szCs w:val="24"/>
              </w:rPr>
            </w:pPr>
          </w:p>
          <w:p>
            <w:pPr>
              <w:spacing w:line="360" w:lineRule="auto"/>
              <w:jc w:val="left"/>
              <w:rPr>
                <w:rFonts w:ascii="宋体" w:hAnsi="宋体" w:cs="宋体"/>
                <w:spacing w:val="0"/>
                <w:kern w:val="0"/>
                <w:sz w:val="24"/>
                <w:szCs w:val="24"/>
              </w:rPr>
            </w:pPr>
          </w:p>
          <w:p>
            <w:pPr>
              <w:spacing w:line="360" w:lineRule="auto"/>
              <w:jc w:val="left"/>
              <w:rPr>
                <w:rFonts w:ascii="宋体" w:hAnsi="宋体" w:cs="宋体"/>
                <w:spacing w:val="0"/>
                <w:kern w:val="0"/>
                <w:sz w:val="24"/>
                <w:szCs w:val="24"/>
              </w:rPr>
            </w:pPr>
          </w:p>
          <w:p>
            <w:pPr>
              <w:wordWrap w:val="0"/>
              <w:spacing w:line="360" w:lineRule="auto"/>
              <w:jc w:val="right"/>
              <w:rPr>
                <w:rFonts w:hint="eastAsia" w:ascii="宋体" w:hAnsi="宋体" w:eastAsia="宋体" w:cs="宋体"/>
                <w:spacing w:val="0"/>
                <w:kern w:val="0"/>
                <w:sz w:val="24"/>
                <w:szCs w:val="24"/>
                <w:lang w:val="en-US" w:eastAsia="zh-CN"/>
              </w:rPr>
            </w:pPr>
            <w:r>
              <w:rPr>
                <w:rFonts w:hint="eastAsia" w:ascii="宋体" w:hAnsi="宋体" w:cs="宋体"/>
                <w:spacing w:val="0"/>
                <w:kern w:val="0"/>
                <w:sz w:val="24"/>
                <w:szCs w:val="24"/>
              </w:rPr>
              <w:t>年</w:t>
            </w:r>
            <w:r>
              <w:rPr>
                <w:rFonts w:hint="eastAsia" w:ascii="宋体" w:hAnsi="宋体" w:cs="宋体"/>
                <w:spacing w:val="0"/>
                <w:kern w:val="0"/>
                <w:sz w:val="24"/>
                <w:szCs w:val="24"/>
                <w:lang w:val="en-US" w:eastAsia="zh-CN"/>
              </w:rPr>
              <w:t xml:space="preserve">      </w:t>
            </w:r>
            <w:r>
              <w:rPr>
                <w:rFonts w:hint="eastAsia" w:ascii="宋体" w:hAnsi="宋体" w:cs="宋体"/>
                <w:spacing w:val="0"/>
                <w:kern w:val="0"/>
                <w:sz w:val="24"/>
                <w:szCs w:val="24"/>
              </w:rPr>
              <w:t>月</w:t>
            </w:r>
            <w:r>
              <w:rPr>
                <w:rFonts w:hint="eastAsia" w:ascii="宋体" w:hAnsi="宋体" w:cs="宋体"/>
                <w:spacing w:val="0"/>
                <w:kern w:val="0"/>
                <w:sz w:val="24"/>
                <w:szCs w:val="24"/>
                <w:lang w:val="en-US" w:eastAsia="zh-CN"/>
              </w:rPr>
              <w:t xml:space="preserve">      </w:t>
            </w:r>
            <w:r>
              <w:rPr>
                <w:rFonts w:hint="eastAsia" w:ascii="宋体" w:hAnsi="宋体" w:cs="宋体"/>
                <w:spacing w:val="0"/>
                <w:kern w:val="0"/>
                <w:sz w:val="24"/>
                <w:szCs w:val="24"/>
              </w:rPr>
              <w:t>日</w:t>
            </w:r>
            <w:r>
              <w:rPr>
                <w:rFonts w:hint="eastAsia" w:ascii="宋体" w:hAnsi="宋体" w:cs="宋体"/>
                <w:spacing w:val="0"/>
                <w:kern w:val="0"/>
                <w:sz w:val="24"/>
                <w:szCs w:val="24"/>
                <w:lang w:val="en-US" w:eastAsia="zh-CN"/>
              </w:rPr>
              <w:t xml:space="preserve"> </w:t>
            </w:r>
          </w:p>
        </w:tc>
      </w:tr>
    </w:tbl>
    <w:p>
      <w:pPr>
        <w:spacing w:line="360" w:lineRule="auto"/>
        <w:jc w:val="center"/>
        <w:rPr>
          <w:rFonts w:hint="eastAsia" w:ascii="宋体" w:hAnsi="宋体" w:eastAsia="宋体" w:cs="宋体"/>
          <w:spacing w:val="0"/>
          <w:kern w:val="0"/>
          <w:sz w:val="24"/>
          <w:szCs w:val="24"/>
          <w:lang w:eastAsia="zh-CN"/>
        </w:rPr>
      </w:pPr>
    </w:p>
    <w:p>
      <w:pPr>
        <w:widowControl/>
        <w:spacing w:line="360" w:lineRule="auto"/>
        <w:jc w:val="left"/>
        <w:rPr>
          <w:rFonts w:ascii="宋体" w:hAnsi="宋体" w:cs="宋体"/>
          <w:spacing w:val="0"/>
          <w:kern w:val="0"/>
          <w:sz w:val="24"/>
          <w:szCs w:val="24"/>
        </w:rPr>
        <w:sectPr>
          <w:footerReference r:id="rId3" w:type="default"/>
          <w:pgSz w:w="11906" w:h="16838"/>
          <w:pgMar w:top="1418" w:right="1555" w:bottom="1418" w:left="1531" w:header="851" w:footer="992" w:gutter="0"/>
          <w:pgNumType w:fmt="decimal" w:start="1"/>
          <w:cols w:space="720" w:num="1"/>
          <w:docGrid w:type="lines" w:linePitch="312" w:charSpace="0"/>
        </w:sectPr>
      </w:pPr>
    </w:p>
    <w:p>
      <w:pPr>
        <w:widowControl/>
        <w:spacing w:before="100" w:beforeAutospacing="1" w:after="100" w:afterAutospacing="1" w:line="360" w:lineRule="auto"/>
        <w:jc w:val="center"/>
        <w:outlineLvl w:val="1"/>
        <w:rPr>
          <w:rFonts w:ascii="宋体" w:hAnsi="宋体" w:cs="宋体"/>
          <w:b/>
          <w:bCs/>
          <w:color w:val="000000"/>
          <w:spacing w:val="0"/>
          <w:kern w:val="0"/>
          <w:sz w:val="24"/>
          <w:szCs w:val="24"/>
        </w:rPr>
      </w:pPr>
      <w:bookmarkStart w:id="3" w:name="_Toc34258640"/>
      <w:bookmarkStart w:id="4" w:name="_Toc351203494"/>
      <w:bookmarkStart w:id="5" w:name="_Toc785205"/>
      <w:r>
        <w:rPr>
          <w:rFonts w:hint="eastAsia" w:ascii="宋体" w:hAnsi="宋体" w:cs="宋体"/>
          <w:b/>
          <w:bCs/>
          <w:color w:val="000000"/>
          <w:spacing w:val="0"/>
          <w:kern w:val="0"/>
          <w:sz w:val="24"/>
          <w:szCs w:val="24"/>
        </w:rPr>
        <w:t>第二部分通用合同条款</w:t>
      </w:r>
      <w:bookmarkEnd w:id="3"/>
      <w:bookmarkEnd w:id="4"/>
      <w:bookmarkEnd w:id="5"/>
    </w:p>
    <w:p>
      <w:pPr>
        <w:spacing w:line="500" w:lineRule="exact"/>
        <w:rPr>
          <w:b/>
          <w:spacing w:val="0"/>
          <w:kern w:val="0"/>
          <w:sz w:val="24"/>
        </w:rPr>
      </w:pPr>
      <w:r>
        <w:rPr>
          <w:b/>
          <w:spacing w:val="0"/>
          <w:kern w:val="0"/>
          <w:sz w:val="24"/>
        </w:rPr>
        <w:t>1.定义与解释</w:t>
      </w:r>
    </w:p>
    <w:p>
      <w:pPr>
        <w:spacing w:line="500" w:lineRule="exact"/>
        <w:ind w:left="210" w:leftChars="100"/>
        <w:rPr>
          <w:bCs/>
          <w:spacing w:val="0"/>
          <w:kern w:val="0"/>
          <w:sz w:val="24"/>
        </w:rPr>
      </w:pPr>
      <w:r>
        <w:rPr>
          <w:spacing w:val="0"/>
          <w:kern w:val="0"/>
          <w:sz w:val="24"/>
        </w:rPr>
        <w:t>1.1</w:t>
      </w:r>
      <w:r>
        <w:rPr>
          <w:bCs/>
          <w:spacing w:val="0"/>
          <w:kern w:val="0"/>
          <w:sz w:val="24"/>
        </w:rPr>
        <w:t>定义</w:t>
      </w:r>
    </w:p>
    <w:p>
      <w:pPr>
        <w:adjustRightInd w:val="0"/>
        <w:snapToGrid w:val="0"/>
        <w:spacing w:line="500" w:lineRule="exact"/>
        <w:ind w:firstLine="480" w:firstLineChars="200"/>
        <w:rPr>
          <w:spacing w:val="0"/>
          <w:kern w:val="0"/>
          <w:sz w:val="24"/>
        </w:rPr>
      </w:pPr>
      <w:r>
        <w:rPr>
          <w:spacing w:val="0"/>
          <w:kern w:val="0"/>
          <w:sz w:val="24"/>
        </w:rPr>
        <w:t>除根据上下文另有其意义外，组成本合同的全部文件中的下列名词和用语应具有本款所赋予的含义：</w:t>
      </w:r>
    </w:p>
    <w:p>
      <w:pPr>
        <w:adjustRightInd w:val="0"/>
        <w:snapToGrid w:val="0"/>
        <w:spacing w:line="500" w:lineRule="exact"/>
        <w:ind w:firstLine="480" w:firstLineChars="200"/>
        <w:rPr>
          <w:spacing w:val="0"/>
          <w:kern w:val="0"/>
          <w:sz w:val="24"/>
        </w:rPr>
      </w:pPr>
      <w:r>
        <w:rPr>
          <w:spacing w:val="0"/>
          <w:kern w:val="0"/>
          <w:sz w:val="24"/>
        </w:rPr>
        <w:t>1.1.1“工程”是指按照本合同约定实施监理与相关服务的建设工程。</w:t>
      </w:r>
    </w:p>
    <w:p>
      <w:pPr>
        <w:adjustRightInd w:val="0"/>
        <w:snapToGrid w:val="0"/>
        <w:spacing w:line="500" w:lineRule="exact"/>
        <w:ind w:firstLine="480" w:firstLineChars="200"/>
        <w:rPr>
          <w:spacing w:val="0"/>
          <w:kern w:val="0"/>
          <w:sz w:val="24"/>
        </w:rPr>
      </w:pPr>
      <w:r>
        <w:rPr>
          <w:spacing w:val="0"/>
          <w:kern w:val="0"/>
          <w:sz w:val="24"/>
        </w:rPr>
        <w:t>1.1.2“委托人”是指本合同中委托监理与相关服务的一方，及其合法的继承人或受让人。</w:t>
      </w:r>
    </w:p>
    <w:p>
      <w:pPr>
        <w:adjustRightInd w:val="0"/>
        <w:snapToGrid w:val="0"/>
        <w:spacing w:line="500" w:lineRule="exact"/>
        <w:ind w:firstLine="480" w:firstLineChars="200"/>
        <w:rPr>
          <w:spacing w:val="0"/>
          <w:kern w:val="0"/>
          <w:sz w:val="24"/>
        </w:rPr>
      </w:pPr>
      <w:r>
        <w:rPr>
          <w:spacing w:val="0"/>
          <w:kern w:val="0"/>
          <w:sz w:val="24"/>
        </w:rPr>
        <w:t>1.1.3“监理人”是指本合同中提供监理与相关服务的一方，及其合法的继承人。</w:t>
      </w:r>
    </w:p>
    <w:p>
      <w:pPr>
        <w:adjustRightInd w:val="0"/>
        <w:snapToGrid w:val="0"/>
        <w:spacing w:line="500" w:lineRule="exact"/>
        <w:ind w:firstLine="480" w:firstLineChars="200"/>
        <w:rPr>
          <w:spacing w:val="0"/>
          <w:kern w:val="0"/>
          <w:sz w:val="24"/>
        </w:rPr>
      </w:pPr>
      <w:r>
        <w:rPr>
          <w:spacing w:val="0"/>
          <w:kern w:val="0"/>
          <w:sz w:val="24"/>
        </w:rPr>
        <w:t>1.1.4“承包人”是指在工程范围内与委托人签订勘察、设计、施工等有关合同的当事人，及其合法的继承人。</w:t>
      </w:r>
    </w:p>
    <w:p>
      <w:pPr>
        <w:spacing w:line="500" w:lineRule="exact"/>
        <w:ind w:firstLine="570"/>
        <w:rPr>
          <w:spacing w:val="0"/>
          <w:kern w:val="0"/>
          <w:sz w:val="24"/>
          <w:lang w:val="zh-CN"/>
        </w:rPr>
      </w:pPr>
      <w:r>
        <w:rPr>
          <w:spacing w:val="0"/>
          <w:kern w:val="0"/>
          <w:sz w:val="24"/>
          <w:lang w:val="zh-CN"/>
        </w:rPr>
        <w:t>1.1.5“监理”是指监理人受委托人的委托</w:t>
      </w:r>
      <w:r>
        <w:rPr>
          <w:rFonts w:hint="eastAsia"/>
          <w:spacing w:val="0"/>
          <w:kern w:val="0"/>
          <w:sz w:val="24"/>
          <w:lang w:val="zh-CN"/>
        </w:rPr>
        <w:t>，</w:t>
      </w:r>
      <w:r>
        <w:rPr>
          <w:spacing w:val="0"/>
          <w:kern w:val="0"/>
          <w:sz w:val="24"/>
          <w:lang w:val="zh-CN"/>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500" w:lineRule="exact"/>
        <w:ind w:firstLine="480" w:firstLineChars="200"/>
        <w:rPr>
          <w:spacing w:val="0"/>
          <w:kern w:val="0"/>
          <w:sz w:val="24"/>
        </w:rPr>
      </w:pPr>
      <w:r>
        <w:rPr>
          <w:spacing w:val="0"/>
          <w:kern w:val="0"/>
          <w:sz w:val="24"/>
        </w:rPr>
        <w:t>1.1.6“相关服务”是指监理人受委托人的委托，按照本合同约定，在勘察、设计、保修等阶段提供的服务活动。</w:t>
      </w:r>
    </w:p>
    <w:p>
      <w:pPr>
        <w:adjustRightInd w:val="0"/>
        <w:snapToGrid w:val="0"/>
        <w:spacing w:line="500" w:lineRule="exact"/>
        <w:ind w:firstLine="480" w:firstLineChars="200"/>
        <w:rPr>
          <w:spacing w:val="0"/>
          <w:kern w:val="0"/>
          <w:sz w:val="24"/>
        </w:rPr>
      </w:pPr>
      <w:r>
        <w:rPr>
          <w:spacing w:val="0"/>
          <w:kern w:val="0"/>
          <w:sz w:val="24"/>
        </w:rPr>
        <w:t>1.1.7“正常工作”指本合同订立时通用条件和专用条件中约定的监理人的工作。</w:t>
      </w:r>
    </w:p>
    <w:p>
      <w:pPr>
        <w:adjustRightInd w:val="0"/>
        <w:snapToGrid w:val="0"/>
        <w:spacing w:line="500" w:lineRule="exact"/>
        <w:ind w:firstLine="480" w:firstLineChars="200"/>
        <w:rPr>
          <w:spacing w:val="0"/>
          <w:kern w:val="0"/>
          <w:sz w:val="24"/>
        </w:rPr>
      </w:pPr>
      <w:r>
        <w:rPr>
          <w:spacing w:val="0"/>
          <w:kern w:val="0"/>
          <w:sz w:val="24"/>
        </w:rPr>
        <w:t>1.1.8“附加工作”是指本合同约定的正常工作以外监理人的工作。</w:t>
      </w:r>
    </w:p>
    <w:p>
      <w:pPr>
        <w:adjustRightInd w:val="0"/>
        <w:snapToGrid w:val="0"/>
        <w:spacing w:line="500" w:lineRule="exact"/>
        <w:ind w:firstLine="480" w:firstLineChars="200"/>
        <w:rPr>
          <w:spacing w:val="0"/>
          <w:kern w:val="0"/>
          <w:sz w:val="24"/>
        </w:rPr>
      </w:pPr>
      <w:r>
        <w:rPr>
          <w:spacing w:val="0"/>
          <w:kern w:val="0"/>
          <w:sz w:val="24"/>
        </w:rPr>
        <w:t>1.1.9“项目监理机构”是指监理人派驻工程负责履行本合同的组织机构。</w:t>
      </w:r>
    </w:p>
    <w:p>
      <w:pPr>
        <w:adjustRightInd w:val="0"/>
        <w:snapToGrid w:val="0"/>
        <w:spacing w:line="500" w:lineRule="exact"/>
        <w:ind w:firstLine="480" w:firstLineChars="200"/>
        <w:rPr>
          <w:spacing w:val="0"/>
          <w:kern w:val="0"/>
          <w:sz w:val="24"/>
        </w:rPr>
      </w:pPr>
      <w:r>
        <w:rPr>
          <w:spacing w:val="0"/>
          <w:kern w:val="0"/>
          <w:sz w:val="24"/>
        </w:rPr>
        <w:t>1.1.10“总监理工程师”是指由监理人的法定代表人书面授权，全面负责履行本合同、主持项目监理机构工作的注册监理工程师。</w:t>
      </w:r>
    </w:p>
    <w:p>
      <w:pPr>
        <w:adjustRightInd w:val="0"/>
        <w:snapToGrid w:val="0"/>
        <w:spacing w:line="500" w:lineRule="exact"/>
        <w:ind w:firstLine="475" w:firstLineChars="198"/>
        <w:rPr>
          <w:spacing w:val="0"/>
          <w:kern w:val="0"/>
          <w:sz w:val="24"/>
        </w:rPr>
      </w:pPr>
      <w:r>
        <w:rPr>
          <w:spacing w:val="0"/>
          <w:kern w:val="0"/>
          <w:sz w:val="24"/>
        </w:rPr>
        <w:t>1.1.11“酬金”是指监理人履行本合同义务，委托人按照本合同约定给付监理人的金额。</w:t>
      </w:r>
    </w:p>
    <w:p>
      <w:pPr>
        <w:adjustRightInd w:val="0"/>
        <w:snapToGrid w:val="0"/>
        <w:spacing w:line="500" w:lineRule="exact"/>
        <w:ind w:firstLine="475" w:firstLineChars="198"/>
        <w:rPr>
          <w:spacing w:val="0"/>
          <w:kern w:val="0"/>
          <w:sz w:val="24"/>
        </w:rPr>
      </w:pPr>
      <w:r>
        <w:rPr>
          <w:spacing w:val="0"/>
          <w:kern w:val="0"/>
          <w:sz w:val="24"/>
        </w:rPr>
        <w:t>1.1.12“正常工作酬金”是指监理人完成正常工作，委托人应给付监理人并在协议书中载明的签约酬金额。</w:t>
      </w:r>
    </w:p>
    <w:p>
      <w:pPr>
        <w:adjustRightInd w:val="0"/>
        <w:snapToGrid w:val="0"/>
        <w:spacing w:line="500" w:lineRule="exact"/>
        <w:ind w:firstLine="475" w:firstLineChars="198"/>
        <w:rPr>
          <w:spacing w:val="0"/>
          <w:kern w:val="0"/>
          <w:sz w:val="24"/>
        </w:rPr>
      </w:pPr>
      <w:r>
        <w:rPr>
          <w:spacing w:val="0"/>
          <w:kern w:val="0"/>
          <w:sz w:val="24"/>
        </w:rPr>
        <w:t>1.1.13“附加工作酬金”是指监理人完成附加工作，委托人应给付监理人的金额。</w:t>
      </w:r>
    </w:p>
    <w:p>
      <w:pPr>
        <w:adjustRightInd w:val="0"/>
        <w:snapToGrid w:val="0"/>
        <w:spacing w:line="500" w:lineRule="exact"/>
        <w:ind w:firstLine="480" w:firstLineChars="200"/>
        <w:rPr>
          <w:spacing w:val="0"/>
          <w:kern w:val="0"/>
          <w:sz w:val="24"/>
        </w:rPr>
      </w:pPr>
      <w:r>
        <w:rPr>
          <w:spacing w:val="0"/>
          <w:kern w:val="0"/>
          <w:sz w:val="24"/>
        </w:rPr>
        <w:t>1.1.14“一方”是指委托人或监理人；“双方”是指委托人和监理人；“第三方”是指除委托人和监理人以外的有关方。</w:t>
      </w:r>
    </w:p>
    <w:p>
      <w:pPr>
        <w:adjustRightInd w:val="0"/>
        <w:snapToGrid w:val="0"/>
        <w:spacing w:line="500" w:lineRule="exact"/>
        <w:ind w:firstLine="480" w:firstLineChars="200"/>
        <w:rPr>
          <w:spacing w:val="0"/>
          <w:kern w:val="0"/>
          <w:sz w:val="24"/>
        </w:rPr>
      </w:pPr>
      <w:r>
        <w:rPr>
          <w:spacing w:val="0"/>
          <w:kern w:val="0"/>
          <w:sz w:val="24"/>
        </w:rPr>
        <w:t>1.1.15“书面形式”是指合同书、信件和数据电文（包括电报、电传、传真、电子数据交换和电子邮件）等可以有形地表现所载内容的形式。</w:t>
      </w:r>
    </w:p>
    <w:p>
      <w:pPr>
        <w:adjustRightInd w:val="0"/>
        <w:snapToGrid w:val="0"/>
        <w:spacing w:line="500" w:lineRule="exact"/>
        <w:ind w:firstLine="480" w:firstLineChars="200"/>
        <w:rPr>
          <w:spacing w:val="0"/>
          <w:kern w:val="0"/>
          <w:sz w:val="24"/>
        </w:rPr>
      </w:pPr>
      <w:r>
        <w:rPr>
          <w:spacing w:val="0"/>
          <w:kern w:val="0"/>
          <w:sz w:val="24"/>
        </w:rPr>
        <w:t>1.1.16“天”是指第一天零时至第二天零时的时间。</w:t>
      </w:r>
    </w:p>
    <w:p>
      <w:pPr>
        <w:adjustRightInd w:val="0"/>
        <w:snapToGrid w:val="0"/>
        <w:spacing w:line="500" w:lineRule="exact"/>
        <w:ind w:firstLine="480" w:firstLineChars="200"/>
        <w:rPr>
          <w:spacing w:val="0"/>
          <w:kern w:val="0"/>
          <w:sz w:val="24"/>
        </w:rPr>
      </w:pPr>
      <w:r>
        <w:rPr>
          <w:spacing w:val="0"/>
          <w:kern w:val="0"/>
          <w:sz w:val="24"/>
        </w:rPr>
        <w:t>1.1.17“月”是指按公历从一个月中任何一天开始的一个公历月时间。</w:t>
      </w:r>
    </w:p>
    <w:p>
      <w:pPr>
        <w:adjustRightInd w:val="0"/>
        <w:snapToGrid w:val="0"/>
        <w:spacing w:line="500" w:lineRule="exact"/>
        <w:ind w:firstLine="645"/>
        <w:rPr>
          <w:spacing w:val="0"/>
          <w:kern w:val="0"/>
          <w:sz w:val="24"/>
        </w:rPr>
      </w:pPr>
      <w:r>
        <w:rPr>
          <w:spacing w:val="0"/>
          <w:kern w:val="0"/>
          <w:sz w:val="24"/>
        </w:rPr>
        <w:t>1.1.18“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500" w:lineRule="exact"/>
        <w:ind w:left="210" w:leftChars="100"/>
        <w:rPr>
          <w:spacing w:val="0"/>
          <w:kern w:val="0"/>
          <w:sz w:val="24"/>
        </w:rPr>
      </w:pPr>
      <w:r>
        <w:rPr>
          <w:bCs/>
          <w:spacing w:val="0"/>
          <w:kern w:val="0"/>
          <w:sz w:val="24"/>
        </w:rPr>
        <w:t>1.2</w:t>
      </w:r>
      <w:r>
        <w:rPr>
          <w:spacing w:val="0"/>
          <w:kern w:val="0"/>
          <w:sz w:val="24"/>
        </w:rPr>
        <w:t>解释</w:t>
      </w:r>
    </w:p>
    <w:p>
      <w:pPr>
        <w:tabs>
          <w:tab w:val="left" w:pos="6140"/>
        </w:tabs>
        <w:adjustRightInd w:val="0"/>
        <w:snapToGrid w:val="0"/>
        <w:spacing w:line="500" w:lineRule="exact"/>
        <w:ind w:firstLine="480" w:firstLineChars="200"/>
        <w:rPr>
          <w:spacing w:val="0"/>
          <w:kern w:val="0"/>
          <w:sz w:val="24"/>
        </w:rPr>
      </w:pPr>
      <w:r>
        <w:rPr>
          <w:spacing w:val="0"/>
          <w:kern w:val="0"/>
          <w:sz w:val="24"/>
        </w:rPr>
        <w:t>1.2.1本合同使用中文书写、解释和说明。如专用条件约定使用两种及以上语言文字时，应以中文为准。</w:t>
      </w:r>
    </w:p>
    <w:p>
      <w:pPr>
        <w:tabs>
          <w:tab w:val="left" w:pos="6140"/>
        </w:tabs>
        <w:adjustRightInd w:val="0"/>
        <w:snapToGrid w:val="0"/>
        <w:spacing w:line="500" w:lineRule="exact"/>
        <w:ind w:firstLine="480" w:firstLineChars="200"/>
        <w:rPr>
          <w:spacing w:val="0"/>
          <w:kern w:val="0"/>
          <w:sz w:val="24"/>
        </w:rPr>
      </w:pPr>
      <w:r>
        <w:rPr>
          <w:spacing w:val="0"/>
          <w:kern w:val="0"/>
          <w:sz w:val="24"/>
        </w:rPr>
        <w:t>1.2.2组成本合同的下列文件彼此应能相互解释、互为说明。除专用条件另有约定外，本合同文件的解释顺序如下：</w:t>
      </w:r>
    </w:p>
    <w:p>
      <w:pPr>
        <w:adjustRightInd w:val="0"/>
        <w:snapToGrid w:val="0"/>
        <w:spacing w:line="500" w:lineRule="exact"/>
        <w:ind w:firstLine="480" w:firstLineChars="200"/>
        <w:rPr>
          <w:spacing w:val="0"/>
          <w:kern w:val="0"/>
          <w:sz w:val="24"/>
        </w:rPr>
      </w:pPr>
      <w:r>
        <w:rPr>
          <w:spacing w:val="0"/>
          <w:kern w:val="0"/>
          <w:sz w:val="24"/>
        </w:rPr>
        <w:t>（1）协议书；</w:t>
      </w:r>
    </w:p>
    <w:p>
      <w:pPr>
        <w:adjustRightInd w:val="0"/>
        <w:snapToGrid w:val="0"/>
        <w:spacing w:line="500" w:lineRule="exact"/>
        <w:ind w:firstLine="480" w:firstLineChars="200"/>
        <w:rPr>
          <w:spacing w:val="0"/>
          <w:kern w:val="0"/>
          <w:sz w:val="24"/>
        </w:rPr>
      </w:pPr>
      <w:r>
        <w:rPr>
          <w:spacing w:val="0"/>
          <w:kern w:val="0"/>
          <w:sz w:val="24"/>
        </w:rPr>
        <w:t>（2）中标通知书（适用于招标工程）或委托书（适用于非招标工程）；</w:t>
      </w:r>
    </w:p>
    <w:p>
      <w:pPr>
        <w:adjustRightInd w:val="0"/>
        <w:snapToGrid w:val="0"/>
        <w:spacing w:line="500" w:lineRule="exact"/>
        <w:ind w:firstLine="480" w:firstLineChars="200"/>
        <w:rPr>
          <w:spacing w:val="0"/>
          <w:kern w:val="0"/>
          <w:sz w:val="24"/>
        </w:rPr>
      </w:pPr>
      <w:r>
        <w:rPr>
          <w:spacing w:val="0"/>
          <w:kern w:val="0"/>
          <w:sz w:val="24"/>
        </w:rPr>
        <w:t>（3）专用条件及附录A、附录B；</w:t>
      </w:r>
    </w:p>
    <w:p>
      <w:pPr>
        <w:adjustRightInd w:val="0"/>
        <w:snapToGrid w:val="0"/>
        <w:spacing w:line="500" w:lineRule="exact"/>
        <w:ind w:firstLine="480" w:firstLineChars="200"/>
        <w:rPr>
          <w:spacing w:val="0"/>
          <w:kern w:val="0"/>
          <w:sz w:val="24"/>
        </w:rPr>
      </w:pPr>
      <w:r>
        <w:rPr>
          <w:spacing w:val="0"/>
          <w:kern w:val="0"/>
          <w:sz w:val="24"/>
        </w:rPr>
        <w:t>（4）通用条件；</w:t>
      </w:r>
    </w:p>
    <w:p>
      <w:pPr>
        <w:adjustRightInd w:val="0"/>
        <w:snapToGrid w:val="0"/>
        <w:spacing w:line="500" w:lineRule="exact"/>
        <w:ind w:firstLine="480" w:firstLineChars="200"/>
        <w:rPr>
          <w:spacing w:val="0"/>
          <w:kern w:val="0"/>
          <w:sz w:val="24"/>
        </w:rPr>
      </w:pPr>
      <w:r>
        <w:rPr>
          <w:spacing w:val="0"/>
          <w:kern w:val="0"/>
          <w:sz w:val="24"/>
        </w:rPr>
        <w:t>（5）投标文件（适用于招标工程）或监理与相关服务建议书（适用于非招标工程）。</w:t>
      </w:r>
    </w:p>
    <w:p>
      <w:pPr>
        <w:spacing w:line="500" w:lineRule="exact"/>
        <w:ind w:firstLine="480" w:firstLineChars="200"/>
        <w:rPr>
          <w:spacing w:val="0"/>
          <w:kern w:val="0"/>
          <w:sz w:val="24"/>
        </w:rPr>
      </w:pPr>
      <w:r>
        <w:rPr>
          <w:spacing w:val="0"/>
          <w:kern w:val="0"/>
          <w:sz w:val="24"/>
        </w:rPr>
        <w:t>双方签订的补充协议与其他文件发生矛盾或歧义时，属于同一类内容的文件，应以最新签署的为准。</w:t>
      </w:r>
    </w:p>
    <w:p>
      <w:pPr>
        <w:spacing w:line="500" w:lineRule="exact"/>
        <w:rPr>
          <w:b/>
          <w:spacing w:val="0"/>
          <w:kern w:val="0"/>
          <w:sz w:val="24"/>
        </w:rPr>
      </w:pPr>
      <w:r>
        <w:rPr>
          <w:b/>
          <w:spacing w:val="0"/>
          <w:kern w:val="0"/>
          <w:sz w:val="24"/>
        </w:rPr>
        <w:t>2.监理人的义务</w:t>
      </w:r>
    </w:p>
    <w:p>
      <w:pPr>
        <w:adjustRightInd w:val="0"/>
        <w:snapToGrid w:val="0"/>
        <w:spacing w:line="500" w:lineRule="exact"/>
        <w:ind w:left="210" w:leftChars="100"/>
        <w:rPr>
          <w:bCs/>
          <w:spacing w:val="0"/>
          <w:kern w:val="0"/>
          <w:sz w:val="24"/>
        </w:rPr>
      </w:pPr>
      <w:r>
        <w:rPr>
          <w:spacing w:val="0"/>
          <w:kern w:val="0"/>
          <w:sz w:val="24"/>
        </w:rPr>
        <w:t>2.1监理的范围和工作内容</w:t>
      </w:r>
    </w:p>
    <w:p>
      <w:pPr>
        <w:adjustRightInd w:val="0"/>
        <w:snapToGrid w:val="0"/>
        <w:spacing w:line="500" w:lineRule="exact"/>
        <w:ind w:left="420" w:leftChars="200"/>
        <w:rPr>
          <w:spacing w:val="0"/>
          <w:kern w:val="0"/>
          <w:sz w:val="24"/>
        </w:rPr>
      </w:pPr>
      <w:r>
        <w:rPr>
          <w:spacing w:val="0"/>
          <w:kern w:val="0"/>
          <w:sz w:val="24"/>
        </w:rPr>
        <w:t>2.1.1监理范围在专用条件中约定。</w:t>
      </w:r>
    </w:p>
    <w:p>
      <w:pPr>
        <w:adjustRightInd w:val="0"/>
        <w:snapToGrid w:val="0"/>
        <w:spacing w:line="500" w:lineRule="exact"/>
        <w:ind w:left="420" w:leftChars="200"/>
        <w:rPr>
          <w:spacing w:val="0"/>
          <w:kern w:val="0"/>
          <w:sz w:val="24"/>
        </w:rPr>
      </w:pPr>
      <w:r>
        <w:rPr>
          <w:spacing w:val="0"/>
          <w:kern w:val="0"/>
          <w:sz w:val="24"/>
        </w:rPr>
        <w:t>2.1.2除专用条件另有约定外，监理工作内容包括：</w:t>
      </w:r>
    </w:p>
    <w:p>
      <w:pPr>
        <w:adjustRightInd w:val="0"/>
        <w:snapToGrid w:val="0"/>
        <w:spacing w:line="500" w:lineRule="exact"/>
        <w:ind w:firstLine="480" w:firstLineChars="200"/>
        <w:rPr>
          <w:spacing w:val="0"/>
          <w:kern w:val="0"/>
          <w:sz w:val="24"/>
        </w:rPr>
      </w:pPr>
      <w:r>
        <w:rPr>
          <w:spacing w:val="0"/>
          <w:kern w:val="0"/>
          <w:sz w:val="24"/>
        </w:rPr>
        <w:t>（1）收到工程设计文件后编制监理规划，并在第一次工地会议7天前报委托人。根据有关规定和监理工作需要，编制监理实施细则；</w:t>
      </w:r>
    </w:p>
    <w:p>
      <w:pPr>
        <w:adjustRightInd w:val="0"/>
        <w:snapToGrid w:val="0"/>
        <w:spacing w:line="500" w:lineRule="exact"/>
        <w:ind w:firstLine="480" w:firstLineChars="200"/>
        <w:rPr>
          <w:spacing w:val="0"/>
          <w:kern w:val="0"/>
          <w:sz w:val="24"/>
        </w:rPr>
      </w:pPr>
      <w:r>
        <w:rPr>
          <w:spacing w:val="0"/>
          <w:kern w:val="0"/>
          <w:sz w:val="24"/>
        </w:rPr>
        <w:t>（2）熟悉工程设计文件，并参加由委托人主持的图纸会审和设计交底会议；</w:t>
      </w:r>
    </w:p>
    <w:p>
      <w:pPr>
        <w:adjustRightInd w:val="0"/>
        <w:snapToGrid w:val="0"/>
        <w:spacing w:line="500" w:lineRule="exact"/>
        <w:ind w:firstLine="480" w:firstLineChars="200"/>
        <w:rPr>
          <w:spacing w:val="0"/>
          <w:kern w:val="0"/>
          <w:sz w:val="24"/>
        </w:rPr>
      </w:pPr>
      <w:r>
        <w:rPr>
          <w:spacing w:val="0"/>
          <w:kern w:val="0"/>
          <w:sz w:val="24"/>
        </w:rPr>
        <w:t>（3）参加由委托人主持的第一次工地会议；主持监理例会并根据工程需要主持或参加专题会议；</w:t>
      </w:r>
    </w:p>
    <w:p>
      <w:pPr>
        <w:adjustRightInd w:val="0"/>
        <w:snapToGrid w:val="0"/>
        <w:spacing w:line="500" w:lineRule="exact"/>
        <w:ind w:firstLine="480" w:firstLineChars="200"/>
        <w:rPr>
          <w:spacing w:val="0"/>
          <w:kern w:val="0"/>
          <w:sz w:val="24"/>
        </w:rPr>
      </w:pPr>
      <w:r>
        <w:rPr>
          <w:spacing w:val="0"/>
          <w:kern w:val="0"/>
          <w:sz w:val="24"/>
        </w:rPr>
        <w:t>（4）审查施工承包人提交的施工组织设计，重点审查其中的质量安全技术措施、专项施工方案与工程建设强制性标准的符合性；</w:t>
      </w:r>
    </w:p>
    <w:p>
      <w:pPr>
        <w:adjustRightInd w:val="0"/>
        <w:snapToGrid w:val="0"/>
        <w:spacing w:line="500" w:lineRule="exact"/>
        <w:ind w:firstLine="480" w:firstLineChars="200"/>
        <w:rPr>
          <w:rFonts w:hint="eastAsia" w:eastAsia="宋体"/>
          <w:spacing w:val="0"/>
          <w:kern w:val="0"/>
          <w:sz w:val="24"/>
          <w:lang w:eastAsia="zh-CN"/>
        </w:rPr>
      </w:pPr>
      <w:r>
        <w:rPr>
          <w:spacing w:val="0"/>
          <w:kern w:val="0"/>
          <w:sz w:val="24"/>
        </w:rPr>
        <w:t>（5）检查施工承包人工程质量、安全生产管理制度及组织机构和人员资格；</w:t>
      </w:r>
    </w:p>
    <w:p>
      <w:pPr>
        <w:adjustRightInd w:val="0"/>
        <w:snapToGrid w:val="0"/>
        <w:spacing w:line="500" w:lineRule="exact"/>
        <w:ind w:firstLine="480" w:firstLineChars="200"/>
        <w:rPr>
          <w:spacing w:val="0"/>
          <w:kern w:val="0"/>
          <w:sz w:val="24"/>
        </w:rPr>
      </w:pPr>
      <w:r>
        <w:rPr>
          <w:spacing w:val="0"/>
          <w:kern w:val="0"/>
          <w:sz w:val="24"/>
        </w:rPr>
        <w:t>（6）检查施工承包人专职安全生产管理人员的配备情况；</w:t>
      </w:r>
    </w:p>
    <w:p>
      <w:pPr>
        <w:adjustRightInd w:val="0"/>
        <w:snapToGrid w:val="0"/>
        <w:spacing w:line="500" w:lineRule="exact"/>
        <w:ind w:firstLine="480" w:firstLineChars="200"/>
        <w:rPr>
          <w:spacing w:val="0"/>
          <w:kern w:val="0"/>
          <w:sz w:val="24"/>
        </w:rPr>
      </w:pPr>
      <w:r>
        <w:rPr>
          <w:spacing w:val="0"/>
          <w:kern w:val="0"/>
          <w:sz w:val="24"/>
        </w:rPr>
        <w:t>（7）审查施工承包人提交的施工进度计划，核查承包人对施工进度计划的调整；</w:t>
      </w:r>
    </w:p>
    <w:p>
      <w:pPr>
        <w:adjustRightInd w:val="0"/>
        <w:snapToGrid w:val="0"/>
        <w:spacing w:line="500" w:lineRule="exact"/>
        <w:ind w:firstLine="480" w:firstLineChars="200"/>
        <w:rPr>
          <w:spacing w:val="0"/>
          <w:kern w:val="0"/>
          <w:sz w:val="24"/>
        </w:rPr>
      </w:pPr>
      <w:r>
        <w:rPr>
          <w:spacing w:val="0"/>
          <w:kern w:val="0"/>
          <w:sz w:val="24"/>
        </w:rPr>
        <w:t>（8）检查施工承包人的试验室；</w:t>
      </w:r>
    </w:p>
    <w:p>
      <w:pPr>
        <w:adjustRightInd w:val="0"/>
        <w:snapToGrid w:val="0"/>
        <w:spacing w:line="500" w:lineRule="exact"/>
        <w:ind w:firstLine="480" w:firstLineChars="200"/>
        <w:rPr>
          <w:spacing w:val="0"/>
          <w:kern w:val="0"/>
          <w:sz w:val="24"/>
        </w:rPr>
      </w:pPr>
      <w:r>
        <w:rPr>
          <w:spacing w:val="0"/>
          <w:kern w:val="0"/>
          <w:sz w:val="24"/>
        </w:rPr>
        <w:t>（9）审核施工分包人资质条件；</w:t>
      </w:r>
    </w:p>
    <w:p>
      <w:pPr>
        <w:adjustRightInd w:val="0"/>
        <w:snapToGrid w:val="0"/>
        <w:spacing w:line="500" w:lineRule="exact"/>
        <w:ind w:firstLine="480" w:firstLineChars="200"/>
        <w:rPr>
          <w:spacing w:val="0"/>
          <w:kern w:val="0"/>
          <w:sz w:val="24"/>
        </w:rPr>
      </w:pPr>
      <w:r>
        <w:rPr>
          <w:spacing w:val="0"/>
          <w:kern w:val="0"/>
          <w:sz w:val="24"/>
        </w:rPr>
        <w:t>（10）查验施工承包人的施工测量放线成果；</w:t>
      </w:r>
    </w:p>
    <w:p>
      <w:pPr>
        <w:adjustRightInd w:val="0"/>
        <w:snapToGrid w:val="0"/>
        <w:spacing w:line="500" w:lineRule="exact"/>
        <w:ind w:firstLine="480" w:firstLineChars="200"/>
        <w:rPr>
          <w:spacing w:val="0"/>
          <w:kern w:val="0"/>
          <w:sz w:val="24"/>
        </w:rPr>
      </w:pPr>
      <w:r>
        <w:rPr>
          <w:spacing w:val="0"/>
          <w:kern w:val="0"/>
          <w:sz w:val="24"/>
        </w:rPr>
        <w:t>（11）审查工程开工条件，对条件具备的签发开工令；</w:t>
      </w:r>
    </w:p>
    <w:p>
      <w:pPr>
        <w:adjustRightInd w:val="0"/>
        <w:snapToGrid w:val="0"/>
        <w:spacing w:line="500" w:lineRule="exact"/>
        <w:ind w:firstLine="480" w:firstLineChars="200"/>
        <w:rPr>
          <w:spacing w:val="0"/>
          <w:kern w:val="0"/>
          <w:sz w:val="24"/>
        </w:rPr>
      </w:pPr>
      <w:r>
        <w:rPr>
          <w:spacing w:val="0"/>
          <w:kern w:val="0"/>
          <w:sz w:val="24"/>
        </w:rPr>
        <w:t>（12）审查施工承包人报送的工程材料、构配件、设备质量证明文件的有效性和符合性，并按规定对用于工程的材料采取平行检验或见证取样方式进行抽检；</w:t>
      </w:r>
    </w:p>
    <w:p>
      <w:pPr>
        <w:adjustRightInd w:val="0"/>
        <w:snapToGrid w:val="0"/>
        <w:spacing w:line="500" w:lineRule="exact"/>
        <w:ind w:firstLine="480" w:firstLineChars="200"/>
        <w:rPr>
          <w:spacing w:val="0"/>
          <w:kern w:val="0"/>
          <w:sz w:val="24"/>
        </w:rPr>
      </w:pPr>
      <w:r>
        <w:rPr>
          <w:spacing w:val="0"/>
          <w:kern w:val="0"/>
          <w:sz w:val="24"/>
        </w:rPr>
        <w:t>（13）审核施工承包人提交的工程款支付申请，签发或出具工程款支付证书，并报委托人审核、批准；</w:t>
      </w:r>
    </w:p>
    <w:p>
      <w:pPr>
        <w:adjustRightInd w:val="0"/>
        <w:snapToGrid w:val="0"/>
        <w:spacing w:line="500" w:lineRule="exact"/>
        <w:ind w:firstLine="480" w:firstLineChars="200"/>
        <w:rPr>
          <w:spacing w:val="0"/>
          <w:kern w:val="0"/>
          <w:sz w:val="24"/>
        </w:rPr>
      </w:pPr>
      <w:r>
        <w:rPr>
          <w:spacing w:val="0"/>
          <w:kern w:val="0"/>
          <w:sz w:val="24"/>
        </w:rPr>
        <w:t>（14）在巡视、旁站和检验过程中，发现工程质量、施工安全存在事故隐患的，要求施工承包人整改并报委托人；</w:t>
      </w:r>
    </w:p>
    <w:p>
      <w:pPr>
        <w:adjustRightInd w:val="0"/>
        <w:snapToGrid w:val="0"/>
        <w:spacing w:line="500" w:lineRule="exact"/>
        <w:ind w:firstLine="480" w:firstLineChars="200"/>
        <w:rPr>
          <w:spacing w:val="0"/>
          <w:kern w:val="0"/>
          <w:sz w:val="24"/>
        </w:rPr>
      </w:pPr>
      <w:r>
        <w:rPr>
          <w:spacing w:val="0"/>
          <w:kern w:val="0"/>
          <w:sz w:val="24"/>
        </w:rPr>
        <w:t>（15）经委托人同意，签发工程暂停令和复工令；</w:t>
      </w:r>
    </w:p>
    <w:p>
      <w:pPr>
        <w:adjustRightInd w:val="0"/>
        <w:snapToGrid w:val="0"/>
        <w:spacing w:line="500" w:lineRule="exact"/>
        <w:ind w:firstLine="480" w:firstLineChars="200"/>
        <w:rPr>
          <w:spacing w:val="0"/>
          <w:kern w:val="0"/>
          <w:sz w:val="24"/>
        </w:rPr>
      </w:pPr>
      <w:r>
        <w:rPr>
          <w:spacing w:val="0"/>
          <w:kern w:val="0"/>
          <w:sz w:val="24"/>
        </w:rPr>
        <w:t>（16）审查施工承包人提交的采用新材料、新工艺、新技术、新设备的论证材料及相关验收标准；</w:t>
      </w:r>
    </w:p>
    <w:p>
      <w:pPr>
        <w:adjustRightInd w:val="0"/>
        <w:snapToGrid w:val="0"/>
        <w:spacing w:line="500" w:lineRule="exact"/>
        <w:ind w:firstLine="480" w:firstLineChars="200"/>
        <w:rPr>
          <w:spacing w:val="0"/>
          <w:kern w:val="0"/>
          <w:sz w:val="24"/>
        </w:rPr>
      </w:pPr>
      <w:r>
        <w:rPr>
          <w:spacing w:val="0"/>
          <w:kern w:val="0"/>
          <w:sz w:val="24"/>
        </w:rPr>
        <w:t>（17）验收隐蔽工程、分部分项工程；</w:t>
      </w:r>
    </w:p>
    <w:p>
      <w:pPr>
        <w:adjustRightInd w:val="0"/>
        <w:snapToGrid w:val="0"/>
        <w:spacing w:line="500" w:lineRule="exact"/>
        <w:ind w:firstLine="480" w:firstLineChars="200"/>
        <w:rPr>
          <w:spacing w:val="0"/>
          <w:kern w:val="0"/>
          <w:sz w:val="24"/>
        </w:rPr>
      </w:pPr>
      <w:r>
        <w:rPr>
          <w:spacing w:val="0"/>
          <w:kern w:val="0"/>
          <w:sz w:val="24"/>
        </w:rPr>
        <w:t>（18）审查施工承包人提交的工程变更申请，协调处理施工进度调整、费用索赔、合同争议等事项；</w:t>
      </w:r>
    </w:p>
    <w:p>
      <w:pPr>
        <w:adjustRightInd w:val="0"/>
        <w:snapToGrid w:val="0"/>
        <w:spacing w:line="500" w:lineRule="exact"/>
        <w:ind w:firstLine="480" w:firstLineChars="200"/>
        <w:rPr>
          <w:spacing w:val="0"/>
          <w:kern w:val="0"/>
          <w:sz w:val="24"/>
        </w:rPr>
      </w:pPr>
      <w:r>
        <w:rPr>
          <w:spacing w:val="0"/>
          <w:kern w:val="0"/>
          <w:sz w:val="24"/>
        </w:rPr>
        <w:t>（19）审查施工承包人提交的竣工验收申请，编写工程质量评估报告；</w:t>
      </w:r>
    </w:p>
    <w:p>
      <w:pPr>
        <w:adjustRightInd w:val="0"/>
        <w:snapToGrid w:val="0"/>
        <w:spacing w:line="500" w:lineRule="exact"/>
        <w:ind w:firstLine="480" w:firstLineChars="200"/>
        <w:rPr>
          <w:spacing w:val="0"/>
          <w:kern w:val="0"/>
          <w:sz w:val="24"/>
        </w:rPr>
      </w:pPr>
      <w:r>
        <w:rPr>
          <w:spacing w:val="0"/>
          <w:kern w:val="0"/>
          <w:sz w:val="24"/>
        </w:rPr>
        <w:t>（20）参加工程竣工验收，签署竣工验收意见；</w:t>
      </w:r>
    </w:p>
    <w:p>
      <w:pPr>
        <w:adjustRightInd w:val="0"/>
        <w:snapToGrid w:val="0"/>
        <w:spacing w:line="500" w:lineRule="exact"/>
        <w:ind w:firstLine="480" w:firstLineChars="200"/>
        <w:rPr>
          <w:spacing w:val="0"/>
          <w:kern w:val="0"/>
          <w:sz w:val="24"/>
        </w:rPr>
      </w:pPr>
      <w:r>
        <w:rPr>
          <w:spacing w:val="0"/>
          <w:kern w:val="0"/>
          <w:sz w:val="24"/>
        </w:rPr>
        <w:t>（21）审查施工承包人提交的竣工结算申请并报委托人；</w:t>
      </w:r>
    </w:p>
    <w:p>
      <w:pPr>
        <w:adjustRightInd w:val="0"/>
        <w:snapToGrid w:val="0"/>
        <w:spacing w:line="500" w:lineRule="exact"/>
        <w:ind w:firstLine="480" w:firstLineChars="200"/>
        <w:rPr>
          <w:spacing w:val="0"/>
          <w:kern w:val="0"/>
          <w:sz w:val="24"/>
        </w:rPr>
      </w:pPr>
      <w:r>
        <w:rPr>
          <w:spacing w:val="0"/>
          <w:kern w:val="0"/>
          <w:sz w:val="24"/>
        </w:rPr>
        <w:t>（22）编制、整理工程监理归档文件并报委托人。</w:t>
      </w:r>
    </w:p>
    <w:p>
      <w:pPr>
        <w:spacing w:line="500" w:lineRule="exact"/>
        <w:ind w:left="420" w:leftChars="200" w:firstLine="120" w:firstLineChars="50"/>
        <w:rPr>
          <w:spacing w:val="0"/>
          <w:kern w:val="0"/>
          <w:sz w:val="24"/>
        </w:rPr>
      </w:pPr>
      <w:r>
        <w:rPr>
          <w:spacing w:val="0"/>
          <w:kern w:val="0"/>
          <w:sz w:val="24"/>
        </w:rPr>
        <w:t>2.1.3相关服务的范围和内容在附录A中约定。</w:t>
      </w:r>
    </w:p>
    <w:p>
      <w:pPr>
        <w:spacing w:line="500" w:lineRule="exact"/>
        <w:ind w:firstLine="240" w:firstLineChars="100"/>
        <w:rPr>
          <w:bCs/>
          <w:spacing w:val="0"/>
          <w:kern w:val="0"/>
          <w:sz w:val="24"/>
        </w:rPr>
      </w:pPr>
      <w:r>
        <w:rPr>
          <w:spacing w:val="0"/>
          <w:kern w:val="0"/>
          <w:sz w:val="24"/>
        </w:rPr>
        <w:t>2.2</w:t>
      </w:r>
      <w:r>
        <w:rPr>
          <w:bCs/>
          <w:spacing w:val="0"/>
          <w:kern w:val="0"/>
          <w:sz w:val="24"/>
        </w:rPr>
        <w:t>监理与相关服务依据</w:t>
      </w:r>
    </w:p>
    <w:p>
      <w:pPr>
        <w:adjustRightInd w:val="0"/>
        <w:snapToGrid w:val="0"/>
        <w:spacing w:line="500" w:lineRule="exact"/>
        <w:ind w:firstLine="480" w:firstLineChars="200"/>
        <w:rPr>
          <w:spacing w:val="0"/>
          <w:kern w:val="0"/>
          <w:sz w:val="24"/>
        </w:rPr>
      </w:pPr>
      <w:r>
        <w:rPr>
          <w:spacing w:val="0"/>
          <w:kern w:val="0"/>
          <w:sz w:val="24"/>
        </w:rPr>
        <w:t>2.2.1监理依据包括：</w:t>
      </w:r>
    </w:p>
    <w:p>
      <w:pPr>
        <w:adjustRightInd w:val="0"/>
        <w:snapToGrid w:val="0"/>
        <w:spacing w:line="500" w:lineRule="exact"/>
        <w:ind w:firstLine="600" w:firstLineChars="250"/>
        <w:rPr>
          <w:spacing w:val="0"/>
          <w:kern w:val="0"/>
          <w:sz w:val="24"/>
        </w:rPr>
      </w:pPr>
      <w:r>
        <w:rPr>
          <w:spacing w:val="0"/>
          <w:kern w:val="0"/>
          <w:sz w:val="24"/>
        </w:rPr>
        <w:t>（1）适用的法律、行政法规及部门规章；</w:t>
      </w:r>
    </w:p>
    <w:p>
      <w:pPr>
        <w:adjustRightInd w:val="0"/>
        <w:snapToGrid w:val="0"/>
        <w:spacing w:line="500" w:lineRule="exact"/>
        <w:ind w:firstLine="600" w:firstLineChars="250"/>
        <w:rPr>
          <w:spacing w:val="0"/>
          <w:kern w:val="0"/>
          <w:sz w:val="24"/>
        </w:rPr>
      </w:pPr>
      <w:r>
        <w:rPr>
          <w:spacing w:val="0"/>
          <w:kern w:val="0"/>
          <w:sz w:val="24"/>
        </w:rPr>
        <w:t>（2）与工程有关的标准；</w:t>
      </w:r>
    </w:p>
    <w:p>
      <w:pPr>
        <w:adjustRightInd w:val="0"/>
        <w:snapToGrid w:val="0"/>
        <w:spacing w:line="500" w:lineRule="exact"/>
        <w:ind w:firstLine="600" w:firstLineChars="250"/>
        <w:rPr>
          <w:spacing w:val="0"/>
          <w:kern w:val="0"/>
          <w:sz w:val="24"/>
        </w:rPr>
      </w:pPr>
      <w:r>
        <w:rPr>
          <w:spacing w:val="0"/>
          <w:kern w:val="0"/>
          <w:sz w:val="24"/>
        </w:rPr>
        <w:t>（3）工程设计及有关文件；</w:t>
      </w:r>
    </w:p>
    <w:p>
      <w:pPr>
        <w:adjustRightInd w:val="0"/>
        <w:snapToGrid w:val="0"/>
        <w:spacing w:line="500" w:lineRule="exact"/>
        <w:ind w:firstLine="600" w:firstLineChars="250"/>
        <w:rPr>
          <w:spacing w:val="0"/>
          <w:kern w:val="0"/>
          <w:sz w:val="24"/>
        </w:rPr>
      </w:pPr>
      <w:r>
        <w:rPr>
          <w:spacing w:val="0"/>
          <w:kern w:val="0"/>
          <w:sz w:val="24"/>
        </w:rPr>
        <w:t>（4）本合同及委托人与第三方签订的与实施工程有关的其他合同。</w:t>
      </w:r>
    </w:p>
    <w:p>
      <w:pPr>
        <w:spacing w:line="500" w:lineRule="exact"/>
        <w:ind w:left="210" w:leftChars="100" w:firstLine="480" w:firstLineChars="200"/>
        <w:rPr>
          <w:bCs/>
          <w:spacing w:val="0"/>
          <w:kern w:val="0"/>
          <w:sz w:val="24"/>
        </w:rPr>
      </w:pPr>
      <w:r>
        <w:rPr>
          <w:bCs/>
          <w:spacing w:val="0"/>
          <w:kern w:val="0"/>
          <w:sz w:val="24"/>
        </w:rPr>
        <w:t>双方根据工程的行业和地域特点，在专用条件中具体约定监理依据。</w:t>
      </w:r>
    </w:p>
    <w:p>
      <w:pPr>
        <w:adjustRightInd w:val="0"/>
        <w:snapToGrid w:val="0"/>
        <w:spacing w:line="500" w:lineRule="exact"/>
        <w:ind w:firstLine="480" w:firstLineChars="200"/>
        <w:rPr>
          <w:spacing w:val="0"/>
          <w:kern w:val="0"/>
          <w:sz w:val="24"/>
        </w:rPr>
      </w:pPr>
      <w:r>
        <w:rPr>
          <w:spacing w:val="0"/>
          <w:kern w:val="0"/>
          <w:sz w:val="24"/>
        </w:rPr>
        <w:t>2.2.2相关服务依据在专用条件中约定。</w:t>
      </w:r>
    </w:p>
    <w:p>
      <w:pPr>
        <w:spacing w:line="500" w:lineRule="exact"/>
        <w:ind w:firstLine="240" w:firstLineChars="100"/>
        <w:rPr>
          <w:spacing w:val="0"/>
          <w:kern w:val="0"/>
          <w:sz w:val="24"/>
        </w:rPr>
      </w:pPr>
      <w:r>
        <w:rPr>
          <w:spacing w:val="0"/>
          <w:kern w:val="0"/>
          <w:sz w:val="24"/>
        </w:rPr>
        <w:t>2.3项目监理机构和人员</w:t>
      </w:r>
    </w:p>
    <w:p>
      <w:pPr>
        <w:adjustRightInd w:val="0"/>
        <w:snapToGrid w:val="0"/>
        <w:spacing w:line="500" w:lineRule="exact"/>
        <w:ind w:firstLine="645"/>
        <w:rPr>
          <w:spacing w:val="0"/>
          <w:kern w:val="0"/>
          <w:sz w:val="24"/>
        </w:rPr>
      </w:pPr>
      <w:r>
        <w:rPr>
          <w:spacing w:val="0"/>
          <w:kern w:val="0"/>
          <w:sz w:val="24"/>
        </w:rPr>
        <w:t>2.3.1监理人应组建满足工作需要的项目监理机构，配备必要的检测设备。项目监理机构的主要人员应具有相应的资格条件。</w:t>
      </w:r>
    </w:p>
    <w:p>
      <w:pPr>
        <w:adjustRightInd w:val="0"/>
        <w:snapToGrid w:val="0"/>
        <w:spacing w:line="500" w:lineRule="exact"/>
        <w:ind w:firstLine="480" w:firstLineChars="200"/>
        <w:rPr>
          <w:spacing w:val="0"/>
          <w:kern w:val="0"/>
          <w:sz w:val="24"/>
        </w:rPr>
      </w:pPr>
      <w:r>
        <w:rPr>
          <w:spacing w:val="0"/>
          <w:kern w:val="0"/>
          <w:sz w:val="24"/>
        </w:rPr>
        <w:t>2.3.2本合同履行过程中，总监理工程师及重要岗位监理人员应保持稳定，以保证监理工作正常进行。</w:t>
      </w:r>
    </w:p>
    <w:p>
      <w:pPr>
        <w:adjustRightInd w:val="0"/>
        <w:snapToGrid w:val="0"/>
        <w:spacing w:line="500" w:lineRule="exact"/>
        <w:ind w:firstLine="480" w:firstLineChars="200"/>
        <w:rPr>
          <w:spacing w:val="0"/>
          <w:kern w:val="0"/>
          <w:sz w:val="24"/>
        </w:rPr>
      </w:pPr>
      <w:r>
        <w:rPr>
          <w:spacing w:val="0"/>
          <w:kern w:val="0"/>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500" w:lineRule="exact"/>
        <w:ind w:firstLine="480" w:firstLineChars="200"/>
        <w:rPr>
          <w:spacing w:val="0"/>
          <w:kern w:val="0"/>
          <w:sz w:val="24"/>
        </w:rPr>
      </w:pPr>
      <w:r>
        <w:rPr>
          <w:spacing w:val="0"/>
          <w:kern w:val="0"/>
          <w:sz w:val="24"/>
        </w:rPr>
        <w:t>2.3.4监理人应及时更换有下列情形之一的监理人员：</w:t>
      </w:r>
    </w:p>
    <w:p>
      <w:pPr>
        <w:adjustRightInd w:val="0"/>
        <w:snapToGrid w:val="0"/>
        <w:spacing w:line="500" w:lineRule="exact"/>
        <w:ind w:firstLine="480" w:firstLineChars="200"/>
        <w:rPr>
          <w:spacing w:val="0"/>
          <w:kern w:val="0"/>
          <w:sz w:val="24"/>
        </w:rPr>
      </w:pPr>
      <w:r>
        <w:rPr>
          <w:spacing w:val="0"/>
          <w:kern w:val="0"/>
          <w:sz w:val="24"/>
        </w:rPr>
        <w:t>（1）严重过失行为的；</w:t>
      </w:r>
    </w:p>
    <w:p>
      <w:pPr>
        <w:adjustRightInd w:val="0"/>
        <w:snapToGrid w:val="0"/>
        <w:spacing w:line="500" w:lineRule="exact"/>
        <w:ind w:firstLine="480" w:firstLineChars="200"/>
        <w:rPr>
          <w:spacing w:val="0"/>
          <w:kern w:val="0"/>
          <w:sz w:val="24"/>
        </w:rPr>
      </w:pPr>
      <w:r>
        <w:rPr>
          <w:spacing w:val="0"/>
          <w:kern w:val="0"/>
          <w:sz w:val="24"/>
        </w:rPr>
        <w:t>（2）有违法行为不能履行职责的；</w:t>
      </w:r>
    </w:p>
    <w:p>
      <w:pPr>
        <w:adjustRightInd w:val="0"/>
        <w:snapToGrid w:val="0"/>
        <w:spacing w:line="500" w:lineRule="exact"/>
        <w:ind w:firstLine="480" w:firstLineChars="200"/>
        <w:rPr>
          <w:spacing w:val="0"/>
          <w:kern w:val="0"/>
          <w:sz w:val="24"/>
        </w:rPr>
      </w:pPr>
      <w:r>
        <w:rPr>
          <w:spacing w:val="0"/>
          <w:kern w:val="0"/>
          <w:sz w:val="24"/>
        </w:rPr>
        <w:t>（3）涉嫌犯罪的；</w:t>
      </w:r>
    </w:p>
    <w:p>
      <w:pPr>
        <w:adjustRightInd w:val="0"/>
        <w:snapToGrid w:val="0"/>
        <w:spacing w:line="500" w:lineRule="exact"/>
        <w:ind w:firstLine="480" w:firstLineChars="200"/>
        <w:rPr>
          <w:spacing w:val="0"/>
          <w:kern w:val="0"/>
          <w:sz w:val="24"/>
        </w:rPr>
      </w:pPr>
      <w:r>
        <w:rPr>
          <w:spacing w:val="0"/>
          <w:kern w:val="0"/>
          <w:sz w:val="24"/>
        </w:rPr>
        <w:t>（4）不能胜任岗位职责的；</w:t>
      </w:r>
    </w:p>
    <w:p>
      <w:pPr>
        <w:adjustRightInd w:val="0"/>
        <w:snapToGrid w:val="0"/>
        <w:spacing w:line="500" w:lineRule="exact"/>
        <w:ind w:firstLine="480" w:firstLineChars="200"/>
        <w:rPr>
          <w:spacing w:val="0"/>
          <w:kern w:val="0"/>
          <w:sz w:val="24"/>
        </w:rPr>
      </w:pPr>
      <w:r>
        <w:rPr>
          <w:spacing w:val="0"/>
          <w:kern w:val="0"/>
          <w:sz w:val="24"/>
        </w:rPr>
        <w:t>（5）严重违反职业道德的；</w:t>
      </w:r>
    </w:p>
    <w:p>
      <w:pPr>
        <w:adjustRightInd w:val="0"/>
        <w:snapToGrid w:val="0"/>
        <w:spacing w:line="500" w:lineRule="exact"/>
        <w:ind w:firstLine="480" w:firstLineChars="200"/>
        <w:rPr>
          <w:spacing w:val="0"/>
          <w:kern w:val="0"/>
          <w:sz w:val="24"/>
        </w:rPr>
      </w:pPr>
      <w:r>
        <w:rPr>
          <w:spacing w:val="0"/>
          <w:kern w:val="0"/>
          <w:sz w:val="24"/>
        </w:rPr>
        <w:t>（6）专用条件约定的其他情形。</w:t>
      </w:r>
    </w:p>
    <w:p>
      <w:pPr>
        <w:spacing w:line="500" w:lineRule="exact"/>
        <w:ind w:firstLine="480" w:firstLineChars="200"/>
        <w:rPr>
          <w:spacing w:val="0"/>
          <w:kern w:val="0"/>
          <w:sz w:val="24"/>
        </w:rPr>
      </w:pPr>
      <w:r>
        <w:rPr>
          <w:spacing w:val="0"/>
          <w:kern w:val="0"/>
          <w:sz w:val="24"/>
        </w:rPr>
        <w:t>2.3.5委托人可要求监理人更换不能胜任本职工作的项目监理机构人员。</w:t>
      </w:r>
    </w:p>
    <w:p>
      <w:pPr>
        <w:spacing w:line="500" w:lineRule="exact"/>
        <w:ind w:left="210" w:leftChars="100"/>
        <w:rPr>
          <w:spacing w:val="0"/>
          <w:kern w:val="0"/>
          <w:sz w:val="24"/>
        </w:rPr>
      </w:pPr>
      <w:r>
        <w:rPr>
          <w:spacing w:val="0"/>
          <w:kern w:val="0"/>
          <w:sz w:val="24"/>
        </w:rPr>
        <w:t>2.4履行职责</w:t>
      </w:r>
    </w:p>
    <w:p>
      <w:pPr>
        <w:adjustRightInd w:val="0"/>
        <w:snapToGrid w:val="0"/>
        <w:spacing w:line="500" w:lineRule="exact"/>
        <w:ind w:firstLine="480" w:firstLineChars="200"/>
        <w:rPr>
          <w:spacing w:val="0"/>
          <w:kern w:val="0"/>
          <w:sz w:val="24"/>
        </w:rPr>
      </w:pPr>
      <w:r>
        <w:rPr>
          <w:spacing w:val="0"/>
          <w:kern w:val="0"/>
          <w:sz w:val="24"/>
        </w:rPr>
        <w:t>监理人应遵循职业道德准则和行为规范，严格按照法律法规、工程建设有关标准及本合同履行职责。</w:t>
      </w:r>
    </w:p>
    <w:p>
      <w:pPr>
        <w:adjustRightInd w:val="0"/>
        <w:snapToGrid w:val="0"/>
        <w:spacing w:line="500" w:lineRule="exact"/>
        <w:ind w:firstLine="480" w:firstLineChars="200"/>
        <w:rPr>
          <w:spacing w:val="0"/>
          <w:kern w:val="0"/>
          <w:sz w:val="24"/>
        </w:rPr>
      </w:pPr>
      <w:r>
        <w:rPr>
          <w:spacing w:val="0"/>
          <w:kern w:val="0"/>
          <w:sz w:val="24"/>
        </w:rPr>
        <w:t>2.4.1在监理与相关服务范围内，委托人和承包人提出的意见和要求，监理人应及时提出处置意见。当委托人与承包人之间发生合同争议时，监理人应协助委托人、承包人协商解决。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500" w:lineRule="exact"/>
        <w:ind w:firstLine="480" w:firstLineChars="200"/>
        <w:rPr>
          <w:spacing w:val="0"/>
          <w:kern w:val="0"/>
          <w:sz w:val="24"/>
        </w:rPr>
      </w:pPr>
      <w:r>
        <w:rPr>
          <w:spacing w:val="0"/>
          <w:kern w:val="0"/>
          <w:sz w:val="24"/>
        </w:rPr>
        <w:t>2.4.2当委托人与承包人之间的合同争议提交仲裁机构仲裁或人民法院审理时，监理人应提供必要的证明资料。</w:t>
      </w:r>
    </w:p>
    <w:p>
      <w:pPr>
        <w:adjustRightInd w:val="0"/>
        <w:snapToGrid w:val="0"/>
        <w:spacing w:line="500" w:lineRule="exact"/>
        <w:ind w:firstLine="480" w:firstLineChars="200"/>
        <w:rPr>
          <w:spacing w:val="0"/>
          <w:kern w:val="0"/>
          <w:sz w:val="24"/>
        </w:rPr>
      </w:pPr>
      <w:r>
        <w:rPr>
          <w:spacing w:val="0"/>
          <w:kern w:val="0"/>
          <w:sz w:val="24"/>
        </w:rPr>
        <w:t>2.4.3监理人应在专用条件约定的授权范围内，处理委托人与承包人所签订合同的变更事宜。如果变更超过授权范围，应以书面形式报委托人批准。</w:t>
      </w:r>
    </w:p>
    <w:p>
      <w:pPr>
        <w:adjustRightInd w:val="0"/>
        <w:snapToGrid w:val="0"/>
        <w:spacing w:line="500" w:lineRule="exact"/>
        <w:ind w:firstLine="480" w:firstLineChars="200"/>
        <w:rPr>
          <w:spacing w:val="0"/>
          <w:kern w:val="0"/>
          <w:sz w:val="24"/>
        </w:rPr>
      </w:pPr>
      <w:r>
        <w:rPr>
          <w:spacing w:val="0"/>
          <w:kern w:val="0"/>
          <w:sz w:val="24"/>
        </w:rPr>
        <w:t>在紧急情况下，为了保护财产和人身安全，监理人所发出的指令未能事先报委托人批准时，应在发出指令后的24小时内以书面形式报委托人。</w:t>
      </w:r>
    </w:p>
    <w:p>
      <w:pPr>
        <w:adjustRightInd w:val="0"/>
        <w:snapToGrid w:val="0"/>
        <w:spacing w:line="500" w:lineRule="exact"/>
        <w:ind w:firstLine="480" w:firstLineChars="200"/>
        <w:rPr>
          <w:spacing w:val="0"/>
          <w:kern w:val="0"/>
          <w:sz w:val="24"/>
        </w:rPr>
      </w:pPr>
      <w:r>
        <w:rPr>
          <w:spacing w:val="0"/>
          <w:kern w:val="0"/>
          <w:sz w:val="24"/>
        </w:rPr>
        <w:t>2.4.4除专用条件另有约定外，监理人发现承包人的人员不能胜任本职工作的，有权要求承包人予以调换。</w:t>
      </w:r>
    </w:p>
    <w:p>
      <w:pPr>
        <w:adjustRightInd w:val="0"/>
        <w:snapToGrid w:val="0"/>
        <w:spacing w:line="500" w:lineRule="exact"/>
        <w:ind w:firstLine="480" w:firstLineChars="200"/>
        <w:rPr>
          <w:spacing w:val="0"/>
          <w:kern w:val="0"/>
          <w:sz w:val="24"/>
        </w:rPr>
      </w:pPr>
      <w:r>
        <w:rPr>
          <w:spacing w:val="0"/>
          <w:kern w:val="0"/>
          <w:sz w:val="24"/>
        </w:rPr>
        <w:t>2.4.5监理工程师每月在现场不低于28天，低于28天每少一天罚款</w:t>
      </w:r>
      <w:r>
        <w:rPr>
          <w:rFonts w:hint="eastAsia"/>
          <w:spacing w:val="0"/>
          <w:kern w:val="0"/>
          <w:sz w:val="24"/>
        </w:rPr>
        <w:t>50000</w:t>
      </w:r>
      <w:r>
        <w:rPr>
          <w:spacing w:val="0"/>
          <w:kern w:val="0"/>
          <w:sz w:val="24"/>
        </w:rPr>
        <w:t>元。监理人不得随意更换监理人每更换一次监理人罚款</w:t>
      </w:r>
      <w:r>
        <w:rPr>
          <w:rFonts w:hint="eastAsia"/>
          <w:spacing w:val="0"/>
          <w:kern w:val="0"/>
          <w:sz w:val="24"/>
        </w:rPr>
        <w:t>50000</w:t>
      </w:r>
      <w:r>
        <w:rPr>
          <w:spacing w:val="0"/>
          <w:kern w:val="0"/>
          <w:sz w:val="24"/>
        </w:rPr>
        <w:t>元；</w:t>
      </w:r>
    </w:p>
    <w:p>
      <w:pPr>
        <w:spacing w:line="500" w:lineRule="exact"/>
        <w:ind w:left="210" w:leftChars="100"/>
        <w:rPr>
          <w:spacing w:val="0"/>
          <w:kern w:val="0"/>
          <w:sz w:val="24"/>
        </w:rPr>
      </w:pPr>
      <w:r>
        <w:rPr>
          <w:spacing w:val="0"/>
          <w:kern w:val="0"/>
          <w:sz w:val="24"/>
        </w:rPr>
        <w:t>2.5提交报告</w:t>
      </w:r>
    </w:p>
    <w:p>
      <w:pPr>
        <w:spacing w:line="500" w:lineRule="exact"/>
        <w:ind w:firstLine="480" w:firstLineChars="200"/>
        <w:rPr>
          <w:spacing w:val="0"/>
          <w:kern w:val="0"/>
          <w:sz w:val="24"/>
        </w:rPr>
      </w:pPr>
      <w:r>
        <w:rPr>
          <w:spacing w:val="0"/>
          <w:kern w:val="0"/>
          <w:sz w:val="24"/>
        </w:rPr>
        <w:t>监理人应按专用条件约定的种类、时间和份数向委托人提交监理与相关服务的报告。</w:t>
      </w:r>
    </w:p>
    <w:p>
      <w:pPr>
        <w:spacing w:line="500" w:lineRule="exact"/>
        <w:ind w:left="210" w:leftChars="100"/>
        <w:rPr>
          <w:spacing w:val="0"/>
          <w:kern w:val="0"/>
          <w:sz w:val="24"/>
        </w:rPr>
      </w:pPr>
      <w:r>
        <w:rPr>
          <w:spacing w:val="0"/>
          <w:kern w:val="0"/>
          <w:sz w:val="24"/>
        </w:rPr>
        <w:t>2.6文件资料</w:t>
      </w:r>
    </w:p>
    <w:p>
      <w:pPr>
        <w:spacing w:line="500" w:lineRule="exact"/>
        <w:ind w:firstLine="480" w:firstLineChars="200"/>
        <w:rPr>
          <w:spacing w:val="0"/>
          <w:kern w:val="0"/>
          <w:sz w:val="24"/>
        </w:rPr>
      </w:pPr>
      <w:r>
        <w:rPr>
          <w:spacing w:val="0"/>
          <w:kern w:val="0"/>
          <w:sz w:val="24"/>
        </w:rPr>
        <w:t>在本合同履行期内，监理人应在现场保留工作所用的图纸、报告及记录监理工作的相关文件。工程竣工后，应当按照档案管理规定将监理有关文件归档。</w:t>
      </w:r>
    </w:p>
    <w:p>
      <w:pPr>
        <w:spacing w:line="500" w:lineRule="exact"/>
        <w:ind w:left="210" w:leftChars="100"/>
        <w:rPr>
          <w:spacing w:val="0"/>
          <w:kern w:val="0"/>
          <w:sz w:val="24"/>
        </w:rPr>
      </w:pPr>
      <w:r>
        <w:rPr>
          <w:spacing w:val="0"/>
          <w:kern w:val="0"/>
          <w:sz w:val="24"/>
        </w:rPr>
        <w:t>2.7使用委托人的财产</w:t>
      </w:r>
    </w:p>
    <w:p>
      <w:pPr>
        <w:spacing w:line="500" w:lineRule="exact"/>
        <w:ind w:firstLine="480" w:firstLineChars="200"/>
        <w:rPr>
          <w:spacing w:val="0"/>
          <w:kern w:val="0"/>
          <w:sz w:val="24"/>
        </w:rPr>
      </w:pPr>
      <w:r>
        <w:rPr>
          <w:spacing w:val="0"/>
          <w:kern w:val="0"/>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00" w:lineRule="exact"/>
        <w:rPr>
          <w:b/>
          <w:spacing w:val="0"/>
          <w:kern w:val="0"/>
          <w:sz w:val="24"/>
        </w:rPr>
      </w:pPr>
      <w:r>
        <w:rPr>
          <w:b/>
          <w:spacing w:val="0"/>
          <w:kern w:val="0"/>
          <w:sz w:val="24"/>
        </w:rPr>
        <w:t>3．委托人的义务</w:t>
      </w:r>
    </w:p>
    <w:p>
      <w:pPr>
        <w:spacing w:line="500" w:lineRule="exact"/>
        <w:ind w:left="210" w:leftChars="100"/>
        <w:rPr>
          <w:spacing w:val="0"/>
          <w:kern w:val="0"/>
          <w:sz w:val="24"/>
        </w:rPr>
      </w:pPr>
      <w:r>
        <w:rPr>
          <w:spacing w:val="0"/>
          <w:kern w:val="0"/>
          <w:sz w:val="24"/>
        </w:rPr>
        <w:t>3.1告知</w:t>
      </w:r>
    </w:p>
    <w:p>
      <w:pPr>
        <w:spacing w:line="500" w:lineRule="exact"/>
        <w:ind w:firstLine="480" w:firstLineChars="200"/>
        <w:rPr>
          <w:spacing w:val="0"/>
          <w:kern w:val="0"/>
          <w:sz w:val="24"/>
        </w:rPr>
      </w:pPr>
      <w:r>
        <w:rPr>
          <w:spacing w:val="0"/>
          <w:kern w:val="0"/>
          <w:sz w:val="24"/>
        </w:rPr>
        <w:t>委托人应在委托人与承包人签订的合同中明确监理人、总监理工程师和授予项目监理机构的权限。如有变更，应及时通知承包人。</w:t>
      </w:r>
    </w:p>
    <w:p>
      <w:pPr>
        <w:spacing w:line="500" w:lineRule="exact"/>
        <w:ind w:left="210" w:leftChars="100"/>
        <w:rPr>
          <w:spacing w:val="0"/>
          <w:kern w:val="0"/>
          <w:sz w:val="24"/>
        </w:rPr>
      </w:pPr>
      <w:r>
        <w:rPr>
          <w:spacing w:val="0"/>
          <w:kern w:val="0"/>
          <w:sz w:val="24"/>
        </w:rPr>
        <w:t>3.2提供资料</w:t>
      </w:r>
    </w:p>
    <w:p>
      <w:pPr>
        <w:spacing w:line="500" w:lineRule="exact"/>
        <w:ind w:firstLine="480" w:firstLineChars="200"/>
        <w:rPr>
          <w:spacing w:val="0"/>
          <w:kern w:val="0"/>
          <w:sz w:val="24"/>
        </w:rPr>
      </w:pPr>
      <w:r>
        <w:rPr>
          <w:spacing w:val="0"/>
          <w:kern w:val="0"/>
          <w:sz w:val="24"/>
        </w:rPr>
        <w:t>委托人应按照附录B约定，无偿向监理人提供工程有关的资料。在本合同履行过程中，委托人应及时向监理人提供最新的与工程有关的资料。</w:t>
      </w:r>
    </w:p>
    <w:p>
      <w:pPr>
        <w:spacing w:line="500" w:lineRule="exact"/>
        <w:ind w:left="210" w:leftChars="100"/>
        <w:rPr>
          <w:spacing w:val="0"/>
          <w:kern w:val="0"/>
          <w:sz w:val="24"/>
        </w:rPr>
      </w:pPr>
      <w:r>
        <w:rPr>
          <w:spacing w:val="0"/>
          <w:kern w:val="0"/>
          <w:sz w:val="24"/>
        </w:rPr>
        <w:t>3.3提供工作条件</w:t>
      </w:r>
    </w:p>
    <w:p>
      <w:pPr>
        <w:adjustRightInd w:val="0"/>
        <w:snapToGrid w:val="0"/>
        <w:spacing w:line="500" w:lineRule="exact"/>
        <w:ind w:firstLine="480" w:firstLineChars="200"/>
        <w:rPr>
          <w:spacing w:val="0"/>
          <w:kern w:val="0"/>
          <w:sz w:val="24"/>
        </w:rPr>
      </w:pPr>
      <w:r>
        <w:rPr>
          <w:spacing w:val="0"/>
          <w:kern w:val="0"/>
          <w:sz w:val="24"/>
        </w:rPr>
        <w:t>委托人应为监理人完成监理与相关服务提供必要的条件。</w:t>
      </w:r>
    </w:p>
    <w:p>
      <w:pPr>
        <w:adjustRightInd w:val="0"/>
        <w:snapToGrid w:val="0"/>
        <w:spacing w:line="500" w:lineRule="exact"/>
        <w:ind w:firstLine="480" w:firstLineChars="200"/>
        <w:rPr>
          <w:spacing w:val="0"/>
          <w:kern w:val="0"/>
          <w:sz w:val="24"/>
        </w:rPr>
      </w:pPr>
      <w:r>
        <w:rPr>
          <w:spacing w:val="0"/>
          <w:kern w:val="0"/>
          <w:sz w:val="24"/>
        </w:rPr>
        <w:t>3.3.1委托人应按照附录B约定，派遣相应的人员，提供房屋、设备，供监理人无偿使用。</w:t>
      </w:r>
    </w:p>
    <w:p>
      <w:pPr>
        <w:spacing w:line="500" w:lineRule="exact"/>
        <w:ind w:firstLine="480" w:firstLineChars="200"/>
        <w:rPr>
          <w:spacing w:val="0"/>
          <w:kern w:val="0"/>
          <w:sz w:val="24"/>
        </w:rPr>
      </w:pPr>
      <w:r>
        <w:rPr>
          <w:spacing w:val="0"/>
          <w:kern w:val="0"/>
          <w:sz w:val="24"/>
        </w:rPr>
        <w:t>3.3.2委托人应负责协调工程建设中所有外部关系，为监理人履行本合同提供必要的外部条件。</w:t>
      </w:r>
    </w:p>
    <w:p>
      <w:pPr>
        <w:snapToGrid w:val="0"/>
        <w:spacing w:line="500" w:lineRule="exact"/>
        <w:ind w:left="210" w:leftChars="100"/>
        <w:rPr>
          <w:spacing w:val="0"/>
          <w:kern w:val="0"/>
          <w:sz w:val="24"/>
        </w:rPr>
      </w:pPr>
      <w:r>
        <w:rPr>
          <w:spacing w:val="0"/>
          <w:kern w:val="0"/>
          <w:sz w:val="24"/>
        </w:rPr>
        <w:t>3.4委托人代表</w:t>
      </w:r>
    </w:p>
    <w:p>
      <w:pPr>
        <w:snapToGrid w:val="0"/>
        <w:spacing w:line="500" w:lineRule="exact"/>
        <w:ind w:firstLine="480" w:firstLineChars="200"/>
        <w:rPr>
          <w:spacing w:val="0"/>
          <w:kern w:val="0"/>
          <w:sz w:val="24"/>
        </w:rPr>
      </w:pPr>
      <w:r>
        <w:rPr>
          <w:spacing w:val="0"/>
          <w:kern w:val="0"/>
          <w:sz w:val="24"/>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500" w:lineRule="exact"/>
        <w:ind w:left="210" w:leftChars="100"/>
        <w:rPr>
          <w:spacing w:val="0"/>
          <w:kern w:val="0"/>
          <w:sz w:val="24"/>
        </w:rPr>
      </w:pPr>
      <w:r>
        <w:rPr>
          <w:spacing w:val="0"/>
          <w:kern w:val="0"/>
          <w:sz w:val="24"/>
        </w:rPr>
        <w:t>3.5委托人意见或要求</w:t>
      </w:r>
    </w:p>
    <w:p>
      <w:pPr>
        <w:snapToGrid w:val="0"/>
        <w:spacing w:line="500" w:lineRule="exact"/>
        <w:ind w:firstLine="480" w:firstLineChars="200"/>
        <w:rPr>
          <w:spacing w:val="0"/>
          <w:kern w:val="0"/>
          <w:sz w:val="24"/>
        </w:rPr>
      </w:pPr>
      <w:r>
        <w:rPr>
          <w:spacing w:val="0"/>
          <w:kern w:val="0"/>
          <w:sz w:val="24"/>
        </w:rPr>
        <w:t>在本合同约定的监理与相关服务工作范围内，委托人对承包人的任何意见或要求应通知监理人，由监理人向承包人发出相应指令。</w:t>
      </w:r>
    </w:p>
    <w:p>
      <w:pPr>
        <w:snapToGrid w:val="0"/>
        <w:spacing w:line="500" w:lineRule="exact"/>
        <w:ind w:left="210" w:leftChars="100"/>
        <w:rPr>
          <w:spacing w:val="0"/>
          <w:kern w:val="0"/>
          <w:sz w:val="24"/>
        </w:rPr>
      </w:pPr>
      <w:r>
        <w:rPr>
          <w:spacing w:val="0"/>
          <w:kern w:val="0"/>
          <w:sz w:val="24"/>
        </w:rPr>
        <w:t>3.6答复</w:t>
      </w:r>
    </w:p>
    <w:p>
      <w:pPr>
        <w:snapToGrid w:val="0"/>
        <w:spacing w:line="500" w:lineRule="exact"/>
        <w:ind w:firstLine="480" w:firstLineChars="200"/>
        <w:rPr>
          <w:spacing w:val="0"/>
          <w:kern w:val="0"/>
          <w:sz w:val="24"/>
        </w:rPr>
      </w:pPr>
      <w:r>
        <w:rPr>
          <w:spacing w:val="0"/>
          <w:kern w:val="0"/>
          <w:sz w:val="24"/>
        </w:rPr>
        <w:t>委托人应在专用条件约定的时间内，对监理人以书面形式提交并要求作出决定的事宜，给予书面答复。逾期未答复的，视为委托人认可。</w:t>
      </w:r>
    </w:p>
    <w:p>
      <w:pPr>
        <w:snapToGrid w:val="0"/>
        <w:spacing w:line="500" w:lineRule="exact"/>
        <w:ind w:left="210" w:leftChars="100"/>
        <w:rPr>
          <w:spacing w:val="0"/>
          <w:kern w:val="0"/>
          <w:sz w:val="24"/>
        </w:rPr>
      </w:pPr>
      <w:r>
        <w:rPr>
          <w:spacing w:val="0"/>
          <w:kern w:val="0"/>
          <w:sz w:val="24"/>
        </w:rPr>
        <w:t>3.7支付</w:t>
      </w:r>
    </w:p>
    <w:p>
      <w:pPr>
        <w:snapToGrid w:val="0"/>
        <w:spacing w:line="500" w:lineRule="exact"/>
        <w:ind w:firstLine="480" w:firstLineChars="200"/>
        <w:rPr>
          <w:spacing w:val="0"/>
          <w:kern w:val="0"/>
          <w:sz w:val="24"/>
        </w:rPr>
      </w:pPr>
      <w:r>
        <w:rPr>
          <w:spacing w:val="0"/>
          <w:kern w:val="0"/>
          <w:sz w:val="24"/>
        </w:rPr>
        <w:t>委托人应按本合同约定，向监理人支付酬金。</w:t>
      </w:r>
    </w:p>
    <w:p>
      <w:pPr>
        <w:snapToGrid w:val="0"/>
        <w:spacing w:line="500" w:lineRule="exact"/>
        <w:rPr>
          <w:b/>
          <w:bCs/>
          <w:spacing w:val="0"/>
          <w:kern w:val="0"/>
          <w:sz w:val="24"/>
        </w:rPr>
      </w:pPr>
      <w:r>
        <w:rPr>
          <w:b/>
          <w:bCs/>
          <w:spacing w:val="0"/>
          <w:kern w:val="0"/>
          <w:sz w:val="24"/>
        </w:rPr>
        <w:t>4.违约责任</w:t>
      </w:r>
    </w:p>
    <w:p>
      <w:pPr>
        <w:spacing w:line="500" w:lineRule="exact"/>
        <w:ind w:left="210" w:leftChars="100"/>
        <w:rPr>
          <w:spacing w:val="0"/>
          <w:kern w:val="0"/>
          <w:sz w:val="24"/>
        </w:rPr>
      </w:pPr>
      <w:r>
        <w:rPr>
          <w:spacing w:val="0"/>
          <w:kern w:val="0"/>
          <w:sz w:val="24"/>
        </w:rPr>
        <w:t>4.1监理人的违约责任</w:t>
      </w:r>
    </w:p>
    <w:p>
      <w:pPr>
        <w:adjustRightInd w:val="0"/>
        <w:snapToGrid w:val="0"/>
        <w:spacing w:line="500" w:lineRule="exact"/>
        <w:ind w:firstLine="480" w:firstLineChars="200"/>
        <w:rPr>
          <w:spacing w:val="0"/>
          <w:kern w:val="0"/>
          <w:sz w:val="24"/>
        </w:rPr>
      </w:pPr>
      <w:r>
        <w:rPr>
          <w:spacing w:val="0"/>
          <w:kern w:val="0"/>
          <w:sz w:val="24"/>
        </w:rPr>
        <w:t>监理人未履行本合同义务的，应承担相应的责任。</w:t>
      </w:r>
    </w:p>
    <w:p>
      <w:pPr>
        <w:adjustRightInd w:val="0"/>
        <w:snapToGrid w:val="0"/>
        <w:spacing w:line="500" w:lineRule="exact"/>
        <w:ind w:firstLine="480" w:firstLineChars="200"/>
        <w:rPr>
          <w:spacing w:val="0"/>
          <w:kern w:val="0"/>
          <w:sz w:val="24"/>
        </w:rPr>
      </w:pPr>
      <w:r>
        <w:rPr>
          <w:spacing w:val="0"/>
          <w:kern w:val="0"/>
          <w:sz w:val="24"/>
        </w:rPr>
        <w:t>4.1.1因监理人违反本合同约定给委托人造成损失的，监理人应当赔偿委托人损失。赔偿金额的确定方法在专用条件中约定。监理人承担部分赔偿责任的，其承担赔偿金额由双方协商确定。</w:t>
      </w:r>
    </w:p>
    <w:p>
      <w:pPr>
        <w:spacing w:line="500" w:lineRule="exact"/>
        <w:ind w:firstLine="480" w:firstLineChars="200"/>
        <w:rPr>
          <w:spacing w:val="0"/>
          <w:kern w:val="0"/>
          <w:sz w:val="24"/>
        </w:rPr>
      </w:pPr>
      <w:r>
        <w:rPr>
          <w:spacing w:val="0"/>
          <w:kern w:val="0"/>
          <w:sz w:val="24"/>
        </w:rPr>
        <w:t>4.1.2监理人向委托人的索赔不成立时，监理人应赔偿委托人由此发生的费用。</w:t>
      </w:r>
    </w:p>
    <w:p>
      <w:pPr>
        <w:snapToGrid w:val="0"/>
        <w:spacing w:line="500" w:lineRule="exact"/>
        <w:ind w:firstLine="240" w:firstLineChars="100"/>
        <w:rPr>
          <w:spacing w:val="0"/>
          <w:kern w:val="0"/>
          <w:sz w:val="24"/>
        </w:rPr>
      </w:pPr>
      <w:r>
        <w:rPr>
          <w:spacing w:val="0"/>
          <w:kern w:val="0"/>
          <w:sz w:val="24"/>
        </w:rPr>
        <w:t>4.2委托人的违约责任</w:t>
      </w:r>
    </w:p>
    <w:p>
      <w:pPr>
        <w:adjustRightInd w:val="0"/>
        <w:snapToGrid w:val="0"/>
        <w:spacing w:line="500" w:lineRule="exact"/>
        <w:ind w:firstLine="480" w:firstLineChars="200"/>
        <w:rPr>
          <w:spacing w:val="0"/>
          <w:kern w:val="0"/>
          <w:sz w:val="24"/>
        </w:rPr>
      </w:pPr>
      <w:r>
        <w:rPr>
          <w:spacing w:val="0"/>
          <w:kern w:val="0"/>
          <w:sz w:val="24"/>
        </w:rPr>
        <w:t>委托人未履行本合同义务的，应承担相应的责任。</w:t>
      </w:r>
    </w:p>
    <w:p>
      <w:pPr>
        <w:adjustRightInd w:val="0"/>
        <w:snapToGrid w:val="0"/>
        <w:spacing w:line="500" w:lineRule="exact"/>
        <w:ind w:firstLine="480" w:firstLineChars="200"/>
        <w:rPr>
          <w:spacing w:val="0"/>
          <w:kern w:val="0"/>
          <w:sz w:val="24"/>
        </w:rPr>
      </w:pPr>
      <w:r>
        <w:rPr>
          <w:spacing w:val="0"/>
          <w:kern w:val="0"/>
          <w:sz w:val="24"/>
        </w:rPr>
        <w:t>4.2.1委托人违反本合同约定造成监理人损失的，委托人应予以赔偿。</w:t>
      </w:r>
    </w:p>
    <w:p>
      <w:pPr>
        <w:adjustRightInd w:val="0"/>
        <w:snapToGrid w:val="0"/>
        <w:spacing w:line="500" w:lineRule="exact"/>
        <w:ind w:firstLine="480" w:firstLineChars="200"/>
        <w:rPr>
          <w:spacing w:val="0"/>
          <w:kern w:val="0"/>
          <w:sz w:val="24"/>
        </w:rPr>
      </w:pPr>
      <w:r>
        <w:rPr>
          <w:spacing w:val="0"/>
          <w:kern w:val="0"/>
          <w:sz w:val="24"/>
        </w:rPr>
        <w:t>4.2.2委托人向监理人的索赔不成立时，应赔偿监理人由此引起的费用。</w:t>
      </w:r>
    </w:p>
    <w:p>
      <w:pPr>
        <w:spacing w:line="500" w:lineRule="exact"/>
        <w:ind w:firstLine="480" w:firstLineChars="200"/>
        <w:rPr>
          <w:spacing w:val="0"/>
          <w:kern w:val="0"/>
          <w:sz w:val="24"/>
        </w:rPr>
      </w:pPr>
      <w:r>
        <w:rPr>
          <w:spacing w:val="0"/>
          <w:kern w:val="0"/>
          <w:sz w:val="24"/>
        </w:rPr>
        <w:t>4.2.3委托人未能按期支付酬金超过28天，应按专用条件约定支付逾期付款利息。</w:t>
      </w:r>
    </w:p>
    <w:p>
      <w:pPr>
        <w:adjustRightInd w:val="0"/>
        <w:snapToGrid w:val="0"/>
        <w:spacing w:line="500" w:lineRule="exact"/>
        <w:ind w:firstLine="480" w:firstLineChars="200"/>
        <w:rPr>
          <w:spacing w:val="0"/>
          <w:kern w:val="0"/>
          <w:sz w:val="24"/>
        </w:rPr>
      </w:pPr>
      <w:r>
        <w:rPr>
          <w:spacing w:val="0"/>
          <w:kern w:val="0"/>
          <w:sz w:val="24"/>
        </w:rPr>
        <w:t>4.3乙方不得违反法律法规规定和本合同约定，否则构成违约，</w:t>
      </w:r>
      <w:r>
        <w:rPr>
          <w:rFonts w:hint="eastAsia"/>
          <w:spacing w:val="0"/>
          <w:kern w:val="0"/>
          <w:sz w:val="24"/>
          <w:lang w:eastAsia="zh-CN"/>
        </w:rPr>
        <w:t>委托人</w:t>
      </w:r>
      <w:r>
        <w:rPr>
          <w:spacing w:val="0"/>
          <w:kern w:val="0"/>
          <w:sz w:val="24"/>
        </w:rPr>
        <w:t>可解除合同，乙方向</w:t>
      </w:r>
      <w:r>
        <w:rPr>
          <w:rFonts w:hint="eastAsia"/>
          <w:spacing w:val="0"/>
          <w:kern w:val="0"/>
          <w:sz w:val="24"/>
          <w:lang w:eastAsia="zh-CN"/>
        </w:rPr>
        <w:t>委托人</w:t>
      </w:r>
      <w:r>
        <w:rPr>
          <w:spacing w:val="0"/>
          <w:kern w:val="0"/>
          <w:sz w:val="24"/>
        </w:rPr>
        <w:t>支付合同总额30%违约金的，给</w:t>
      </w:r>
      <w:r>
        <w:rPr>
          <w:rFonts w:hint="eastAsia"/>
          <w:spacing w:val="0"/>
          <w:kern w:val="0"/>
          <w:sz w:val="24"/>
          <w:lang w:eastAsia="zh-CN"/>
        </w:rPr>
        <w:t>委托人</w:t>
      </w:r>
      <w:r>
        <w:rPr>
          <w:spacing w:val="0"/>
          <w:kern w:val="0"/>
          <w:sz w:val="24"/>
        </w:rPr>
        <w:t>造成损失的还应赔偿经济损失。监理人应安全生产，每发生一次安全事故对监理人罚款</w:t>
      </w:r>
      <w:r>
        <w:rPr>
          <w:rFonts w:hint="eastAsia"/>
          <w:spacing w:val="0"/>
          <w:kern w:val="0"/>
          <w:sz w:val="24"/>
        </w:rPr>
        <w:t>50000</w:t>
      </w:r>
      <w:r>
        <w:rPr>
          <w:spacing w:val="0"/>
          <w:kern w:val="0"/>
          <w:sz w:val="24"/>
        </w:rPr>
        <w:t>元；</w:t>
      </w:r>
    </w:p>
    <w:p>
      <w:pPr>
        <w:adjustRightInd w:val="0"/>
        <w:snapToGrid w:val="0"/>
        <w:spacing w:line="500" w:lineRule="exact"/>
        <w:ind w:firstLine="480" w:firstLineChars="200"/>
        <w:rPr>
          <w:spacing w:val="0"/>
          <w:kern w:val="0"/>
          <w:sz w:val="24"/>
        </w:rPr>
      </w:pPr>
      <w:r>
        <w:rPr>
          <w:spacing w:val="0"/>
          <w:kern w:val="0"/>
          <w:sz w:val="24"/>
        </w:rPr>
        <w:t>4.</w:t>
      </w:r>
      <w:r>
        <w:rPr>
          <w:rFonts w:hint="eastAsia"/>
          <w:spacing w:val="0"/>
          <w:kern w:val="0"/>
          <w:sz w:val="24"/>
        </w:rPr>
        <w:t>4</w:t>
      </w:r>
      <w:r>
        <w:rPr>
          <w:spacing w:val="0"/>
          <w:kern w:val="0"/>
          <w:sz w:val="24"/>
        </w:rPr>
        <w:t>除外责任</w:t>
      </w:r>
    </w:p>
    <w:p>
      <w:pPr>
        <w:adjustRightInd w:val="0"/>
        <w:snapToGrid w:val="0"/>
        <w:spacing w:line="500" w:lineRule="exact"/>
        <w:ind w:firstLine="480" w:firstLineChars="200"/>
        <w:rPr>
          <w:spacing w:val="0"/>
          <w:kern w:val="0"/>
          <w:sz w:val="24"/>
        </w:rPr>
      </w:pPr>
      <w:r>
        <w:rPr>
          <w:spacing w:val="0"/>
          <w:kern w:val="0"/>
          <w:sz w:val="24"/>
        </w:rPr>
        <w:t>因非监理人的原因，且监理人无过错，发生工程质量事故、安全事故、工期延误等造成的损失，监理人不承担赔偿责任。</w:t>
      </w:r>
    </w:p>
    <w:p>
      <w:pPr>
        <w:snapToGrid w:val="0"/>
        <w:spacing w:line="500" w:lineRule="exact"/>
        <w:ind w:firstLine="480" w:firstLineChars="200"/>
        <w:rPr>
          <w:spacing w:val="0"/>
          <w:kern w:val="0"/>
          <w:sz w:val="24"/>
        </w:rPr>
      </w:pPr>
      <w:r>
        <w:rPr>
          <w:spacing w:val="0"/>
          <w:kern w:val="0"/>
          <w:sz w:val="24"/>
        </w:rPr>
        <w:t>因不可抗力导致本合同全部或部分不能履行时，双方各自承担其因此而造成的损失、损害。</w:t>
      </w:r>
    </w:p>
    <w:p>
      <w:pPr>
        <w:snapToGrid w:val="0"/>
        <w:spacing w:line="500" w:lineRule="exact"/>
        <w:rPr>
          <w:b/>
          <w:bCs/>
          <w:spacing w:val="0"/>
          <w:kern w:val="0"/>
          <w:sz w:val="24"/>
        </w:rPr>
      </w:pPr>
      <w:r>
        <w:rPr>
          <w:b/>
          <w:bCs/>
          <w:spacing w:val="0"/>
          <w:kern w:val="0"/>
          <w:sz w:val="24"/>
        </w:rPr>
        <w:t>5.支付</w:t>
      </w:r>
    </w:p>
    <w:p>
      <w:pPr>
        <w:snapToGrid w:val="0"/>
        <w:spacing w:line="500" w:lineRule="exact"/>
        <w:ind w:left="210" w:leftChars="100"/>
        <w:rPr>
          <w:bCs/>
          <w:spacing w:val="0"/>
          <w:kern w:val="0"/>
          <w:sz w:val="24"/>
        </w:rPr>
      </w:pPr>
      <w:r>
        <w:rPr>
          <w:spacing w:val="0"/>
          <w:kern w:val="0"/>
          <w:sz w:val="24"/>
        </w:rPr>
        <w:t>5.1</w:t>
      </w:r>
      <w:r>
        <w:rPr>
          <w:bCs/>
          <w:spacing w:val="0"/>
          <w:kern w:val="0"/>
          <w:sz w:val="24"/>
        </w:rPr>
        <w:t>支付货币</w:t>
      </w:r>
    </w:p>
    <w:p>
      <w:pPr>
        <w:snapToGrid w:val="0"/>
        <w:spacing w:line="500" w:lineRule="exact"/>
        <w:ind w:firstLine="480" w:firstLineChars="200"/>
        <w:rPr>
          <w:bCs/>
          <w:spacing w:val="0"/>
          <w:kern w:val="0"/>
          <w:sz w:val="24"/>
        </w:rPr>
      </w:pPr>
      <w:r>
        <w:rPr>
          <w:spacing w:val="0"/>
          <w:kern w:val="0"/>
          <w:sz w:val="24"/>
        </w:rPr>
        <w:t>除专用条件另有约定外，酬金均以人民币支付。涉及外币支付的，所采用的货币种类、比例和汇率在专用条件中约定。</w:t>
      </w:r>
    </w:p>
    <w:p>
      <w:pPr>
        <w:snapToGrid w:val="0"/>
        <w:spacing w:line="500" w:lineRule="exact"/>
        <w:ind w:left="210" w:leftChars="100"/>
        <w:rPr>
          <w:bCs/>
          <w:spacing w:val="0"/>
          <w:kern w:val="0"/>
          <w:sz w:val="24"/>
        </w:rPr>
      </w:pPr>
      <w:r>
        <w:rPr>
          <w:spacing w:val="0"/>
          <w:kern w:val="0"/>
          <w:sz w:val="24"/>
        </w:rPr>
        <w:t>5.2支付申请</w:t>
      </w:r>
    </w:p>
    <w:p>
      <w:pPr>
        <w:snapToGrid w:val="0"/>
        <w:spacing w:line="500" w:lineRule="exact"/>
        <w:ind w:firstLine="480" w:firstLineChars="200"/>
        <w:rPr>
          <w:spacing w:val="0"/>
          <w:kern w:val="0"/>
          <w:sz w:val="24"/>
        </w:rPr>
      </w:pPr>
      <w:r>
        <w:rPr>
          <w:spacing w:val="0"/>
          <w:kern w:val="0"/>
          <w:sz w:val="24"/>
        </w:rPr>
        <w:t>监理人应在本合同约定的每次应付款时间的7天前，向委托人提交支付申请书。支付申请书应当说明当期应付款总额，并列出当期应支付的款项及其金额。</w:t>
      </w:r>
    </w:p>
    <w:p>
      <w:pPr>
        <w:snapToGrid w:val="0"/>
        <w:spacing w:line="500" w:lineRule="exact"/>
        <w:ind w:firstLine="240" w:firstLineChars="100"/>
        <w:rPr>
          <w:spacing w:val="0"/>
          <w:kern w:val="0"/>
          <w:sz w:val="24"/>
        </w:rPr>
      </w:pPr>
      <w:r>
        <w:rPr>
          <w:spacing w:val="0"/>
          <w:kern w:val="0"/>
          <w:sz w:val="24"/>
        </w:rPr>
        <w:t>5.3支付酬金</w:t>
      </w:r>
    </w:p>
    <w:p>
      <w:pPr>
        <w:snapToGrid w:val="0"/>
        <w:spacing w:line="500" w:lineRule="exact"/>
        <w:ind w:firstLine="480"/>
        <w:rPr>
          <w:spacing w:val="0"/>
          <w:kern w:val="0"/>
          <w:sz w:val="24"/>
        </w:rPr>
      </w:pPr>
      <w:r>
        <w:rPr>
          <w:spacing w:val="0"/>
          <w:kern w:val="0"/>
          <w:sz w:val="24"/>
        </w:rPr>
        <w:t>支付的酬金包括正常工作酬金、附加工作酬金、合理化建议奖励金额及费用。</w:t>
      </w:r>
    </w:p>
    <w:p>
      <w:pPr>
        <w:snapToGrid w:val="0"/>
        <w:spacing w:line="500" w:lineRule="exact"/>
        <w:ind w:firstLine="240" w:firstLineChars="100"/>
        <w:rPr>
          <w:bCs/>
          <w:spacing w:val="0"/>
          <w:kern w:val="0"/>
          <w:sz w:val="24"/>
        </w:rPr>
      </w:pPr>
      <w:r>
        <w:rPr>
          <w:spacing w:val="0"/>
          <w:kern w:val="0"/>
          <w:sz w:val="24"/>
        </w:rPr>
        <w:t>5.4</w:t>
      </w:r>
      <w:r>
        <w:rPr>
          <w:bCs/>
          <w:spacing w:val="0"/>
          <w:kern w:val="0"/>
          <w:sz w:val="24"/>
        </w:rPr>
        <w:t>有争议部分的付款</w:t>
      </w:r>
    </w:p>
    <w:p>
      <w:pPr>
        <w:snapToGrid w:val="0"/>
        <w:spacing w:line="500" w:lineRule="exact"/>
        <w:ind w:firstLine="480" w:firstLineChars="200"/>
        <w:rPr>
          <w:spacing w:val="0"/>
          <w:kern w:val="0"/>
          <w:sz w:val="24"/>
        </w:rPr>
      </w:pPr>
      <w:r>
        <w:rPr>
          <w:spacing w:val="0"/>
          <w:kern w:val="0"/>
          <w:sz w:val="24"/>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500" w:lineRule="exact"/>
        <w:ind w:firstLine="480" w:firstLineChars="200"/>
        <w:rPr>
          <w:spacing w:val="0"/>
          <w:kern w:val="0"/>
          <w:sz w:val="24"/>
        </w:rPr>
      </w:pPr>
      <w:r>
        <w:rPr>
          <w:spacing w:val="0"/>
          <w:kern w:val="0"/>
          <w:sz w:val="24"/>
        </w:rPr>
        <w:t>(因财政原因逾期支付的不属于委托人违约)。监理酬金为固定总价合同，不得以任何理由增加任何费用；</w:t>
      </w:r>
    </w:p>
    <w:p>
      <w:pPr>
        <w:snapToGrid w:val="0"/>
        <w:spacing w:line="500" w:lineRule="exact"/>
        <w:rPr>
          <w:b/>
          <w:bCs/>
          <w:spacing w:val="0"/>
          <w:kern w:val="0"/>
          <w:sz w:val="24"/>
        </w:rPr>
      </w:pPr>
      <w:r>
        <w:rPr>
          <w:b/>
          <w:bCs/>
          <w:spacing w:val="0"/>
          <w:kern w:val="0"/>
          <w:sz w:val="24"/>
        </w:rPr>
        <w:t>6.合同生效、变更、暂停、解除与终止</w:t>
      </w:r>
    </w:p>
    <w:p>
      <w:pPr>
        <w:spacing w:line="500" w:lineRule="exact"/>
        <w:ind w:left="210" w:leftChars="100"/>
        <w:rPr>
          <w:spacing w:val="0"/>
          <w:kern w:val="0"/>
          <w:sz w:val="24"/>
        </w:rPr>
      </w:pPr>
      <w:r>
        <w:rPr>
          <w:spacing w:val="0"/>
          <w:kern w:val="0"/>
          <w:sz w:val="24"/>
        </w:rPr>
        <w:t>6.1生效</w:t>
      </w:r>
    </w:p>
    <w:p>
      <w:pPr>
        <w:spacing w:line="500" w:lineRule="exact"/>
        <w:ind w:firstLine="480" w:firstLineChars="200"/>
        <w:rPr>
          <w:spacing w:val="0"/>
          <w:kern w:val="0"/>
          <w:sz w:val="24"/>
        </w:rPr>
      </w:pPr>
      <w:r>
        <w:rPr>
          <w:spacing w:val="0"/>
          <w:kern w:val="0"/>
          <w:sz w:val="24"/>
        </w:rPr>
        <w:t>除法律另有规定或者专用条件另有约定外，委托人和监理人的法定代表人或其授权代理人在协议书上签字并盖单位章后本合同生效。</w:t>
      </w:r>
    </w:p>
    <w:p>
      <w:pPr>
        <w:snapToGrid w:val="0"/>
        <w:spacing w:line="500" w:lineRule="exact"/>
        <w:ind w:firstLine="240" w:firstLineChars="100"/>
        <w:rPr>
          <w:bCs/>
          <w:spacing w:val="0"/>
          <w:kern w:val="0"/>
          <w:sz w:val="24"/>
        </w:rPr>
      </w:pPr>
      <w:r>
        <w:rPr>
          <w:spacing w:val="0"/>
          <w:kern w:val="0"/>
          <w:sz w:val="24"/>
        </w:rPr>
        <w:t>6.2</w:t>
      </w:r>
      <w:r>
        <w:rPr>
          <w:bCs/>
          <w:spacing w:val="0"/>
          <w:kern w:val="0"/>
          <w:sz w:val="24"/>
        </w:rPr>
        <w:t>变更</w:t>
      </w:r>
    </w:p>
    <w:p>
      <w:pPr>
        <w:snapToGrid w:val="0"/>
        <w:spacing w:line="500" w:lineRule="exact"/>
        <w:ind w:firstLine="480" w:firstLineChars="200"/>
        <w:rPr>
          <w:spacing w:val="0"/>
          <w:kern w:val="0"/>
          <w:sz w:val="24"/>
        </w:rPr>
      </w:pPr>
      <w:r>
        <w:rPr>
          <w:spacing w:val="0"/>
          <w:kern w:val="0"/>
          <w:sz w:val="24"/>
        </w:rPr>
        <w:t>6.2.1任何一方提出变更请求时，双方经协商一致后可进行变更。</w:t>
      </w:r>
    </w:p>
    <w:p>
      <w:pPr>
        <w:snapToGrid w:val="0"/>
        <w:spacing w:line="500" w:lineRule="exact"/>
        <w:ind w:firstLine="240" w:firstLineChars="100"/>
        <w:rPr>
          <w:bCs/>
          <w:spacing w:val="0"/>
          <w:kern w:val="0"/>
          <w:sz w:val="24"/>
        </w:rPr>
      </w:pPr>
      <w:r>
        <w:rPr>
          <w:spacing w:val="0"/>
          <w:kern w:val="0"/>
          <w:sz w:val="24"/>
        </w:rPr>
        <w:t>6.3暂停与</w:t>
      </w:r>
      <w:r>
        <w:rPr>
          <w:bCs/>
          <w:spacing w:val="0"/>
          <w:kern w:val="0"/>
          <w:sz w:val="24"/>
        </w:rPr>
        <w:t>解除</w:t>
      </w:r>
    </w:p>
    <w:p>
      <w:pPr>
        <w:adjustRightInd w:val="0"/>
        <w:snapToGrid w:val="0"/>
        <w:spacing w:line="500" w:lineRule="exact"/>
        <w:ind w:firstLine="480" w:firstLineChars="200"/>
        <w:rPr>
          <w:spacing w:val="0"/>
          <w:kern w:val="0"/>
          <w:sz w:val="24"/>
        </w:rPr>
      </w:pPr>
      <w:r>
        <w:rPr>
          <w:spacing w:val="0"/>
          <w:kern w:val="0"/>
          <w:sz w:val="24"/>
        </w:rPr>
        <w:t>除双方协商一致可以解除本合同外，当一方无正当理由未履行本合同约定的义务时，另一方可以根据本合同约定暂停履行本合同直至解除本合同。</w:t>
      </w:r>
    </w:p>
    <w:p>
      <w:pPr>
        <w:adjustRightInd w:val="0"/>
        <w:snapToGrid w:val="0"/>
        <w:spacing w:line="500" w:lineRule="exact"/>
        <w:ind w:firstLine="480" w:firstLineChars="200"/>
        <w:rPr>
          <w:spacing w:val="0"/>
          <w:kern w:val="0"/>
          <w:sz w:val="24"/>
        </w:rPr>
      </w:pPr>
      <w:r>
        <w:rPr>
          <w:spacing w:val="0"/>
          <w:kern w:val="0"/>
          <w:sz w:val="24"/>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500" w:lineRule="exact"/>
        <w:ind w:firstLine="480" w:firstLineChars="200"/>
        <w:rPr>
          <w:spacing w:val="0"/>
          <w:kern w:val="0"/>
          <w:sz w:val="24"/>
        </w:rPr>
      </w:pPr>
      <w:r>
        <w:rPr>
          <w:spacing w:val="0"/>
          <w:kern w:val="0"/>
          <w:sz w:val="24"/>
        </w:rPr>
        <w:t>因解除本合同或解除监理人的部分义务导致监理人遭受的损失，除依法可以免除责任的情况外，应由委托人予以补偿，补偿金额由双方协商确定。</w:t>
      </w:r>
    </w:p>
    <w:p>
      <w:pPr>
        <w:adjustRightInd w:val="0"/>
        <w:snapToGrid w:val="0"/>
        <w:spacing w:line="500" w:lineRule="exact"/>
        <w:ind w:firstLine="480" w:firstLineChars="200"/>
        <w:rPr>
          <w:spacing w:val="0"/>
          <w:kern w:val="0"/>
          <w:sz w:val="24"/>
        </w:rPr>
      </w:pPr>
      <w:r>
        <w:rPr>
          <w:spacing w:val="0"/>
          <w:kern w:val="0"/>
          <w:sz w:val="24"/>
        </w:rPr>
        <w:t>解除本合同的协议必须采取书面形式，协议未达成之前，本合同仍然有效。</w:t>
      </w:r>
    </w:p>
    <w:p>
      <w:pPr>
        <w:adjustRightInd w:val="0"/>
        <w:snapToGrid w:val="0"/>
        <w:spacing w:line="500" w:lineRule="exact"/>
        <w:ind w:firstLine="480" w:firstLineChars="200"/>
        <w:rPr>
          <w:spacing w:val="0"/>
          <w:kern w:val="0"/>
          <w:sz w:val="24"/>
        </w:rPr>
      </w:pPr>
      <w:r>
        <w:rPr>
          <w:spacing w:val="0"/>
          <w:kern w:val="0"/>
          <w:sz w:val="24"/>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500" w:lineRule="exact"/>
        <w:ind w:firstLine="480" w:firstLineChars="200"/>
        <w:rPr>
          <w:spacing w:val="0"/>
          <w:kern w:val="0"/>
          <w:sz w:val="24"/>
        </w:rPr>
      </w:pPr>
      <w:r>
        <w:rPr>
          <w:spacing w:val="0"/>
          <w:kern w:val="0"/>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adjustRightInd w:val="0"/>
        <w:snapToGrid w:val="0"/>
        <w:spacing w:line="500" w:lineRule="exact"/>
        <w:ind w:firstLine="480" w:firstLineChars="200"/>
        <w:rPr>
          <w:spacing w:val="0"/>
          <w:kern w:val="0"/>
          <w:sz w:val="24"/>
        </w:rPr>
      </w:pPr>
      <w:r>
        <w:rPr>
          <w:spacing w:val="0"/>
          <w:kern w:val="0"/>
          <w:sz w:val="24"/>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adjustRightInd w:val="0"/>
        <w:snapToGrid w:val="0"/>
        <w:spacing w:line="500" w:lineRule="exact"/>
        <w:ind w:firstLine="480" w:firstLineChars="200"/>
        <w:rPr>
          <w:spacing w:val="0"/>
          <w:kern w:val="0"/>
          <w:sz w:val="24"/>
        </w:rPr>
      </w:pPr>
      <w:r>
        <w:rPr>
          <w:spacing w:val="0"/>
          <w:kern w:val="0"/>
          <w:sz w:val="24"/>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500" w:lineRule="exact"/>
        <w:ind w:firstLine="480" w:firstLineChars="200"/>
        <w:rPr>
          <w:spacing w:val="0"/>
          <w:kern w:val="0"/>
          <w:sz w:val="24"/>
        </w:rPr>
      </w:pPr>
      <w:r>
        <w:rPr>
          <w:spacing w:val="0"/>
          <w:kern w:val="0"/>
          <w:sz w:val="24"/>
        </w:rPr>
        <w:t>6.3.5因不可抗力致使本合同部分或全部不能履行时，一方应立即通知另一方，可暂停或解除本合同。</w:t>
      </w:r>
    </w:p>
    <w:p>
      <w:pPr>
        <w:snapToGrid w:val="0"/>
        <w:spacing w:line="500" w:lineRule="exact"/>
        <w:ind w:firstLine="480" w:firstLineChars="200"/>
        <w:rPr>
          <w:spacing w:val="0"/>
          <w:kern w:val="0"/>
          <w:sz w:val="24"/>
        </w:rPr>
      </w:pPr>
      <w:r>
        <w:rPr>
          <w:spacing w:val="0"/>
          <w:kern w:val="0"/>
          <w:sz w:val="24"/>
        </w:rPr>
        <w:t>6.3.6本合同解除后，本合同约定的有关结算、清理、争议解决方式的条件仍然有效。</w:t>
      </w:r>
    </w:p>
    <w:p>
      <w:pPr>
        <w:snapToGrid w:val="0"/>
        <w:spacing w:line="500" w:lineRule="exact"/>
        <w:ind w:firstLine="240" w:firstLineChars="100"/>
        <w:rPr>
          <w:bCs/>
          <w:spacing w:val="0"/>
          <w:kern w:val="0"/>
          <w:sz w:val="24"/>
        </w:rPr>
      </w:pPr>
      <w:r>
        <w:rPr>
          <w:spacing w:val="0"/>
          <w:kern w:val="0"/>
          <w:sz w:val="24"/>
        </w:rPr>
        <w:t>6.4</w:t>
      </w:r>
      <w:r>
        <w:rPr>
          <w:bCs/>
          <w:spacing w:val="0"/>
          <w:kern w:val="0"/>
          <w:sz w:val="24"/>
        </w:rPr>
        <w:t>终止</w:t>
      </w:r>
    </w:p>
    <w:p>
      <w:pPr>
        <w:adjustRightInd w:val="0"/>
        <w:snapToGrid w:val="0"/>
        <w:spacing w:line="500" w:lineRule="exact"/>
        <w:ind w:firstLine="480" w:firstLineChars="200"/>
        <w:rPr>
          <w:spacing w:val="0"/>
          <w:kern w:val="0"/>
          <w:sz w:val="24"/>
        </w:rPr>
      </w:pPr>
      <w:r>
        <w:rPr>
          <w:spacing w:val="0"/>
          <w:kern w:val="0"/>
          <w:sz w:val="24"/>
        </w:rPr>
        <w:t>以下条件全部满足时，本合同即告终止：</w:t>
      </w:r>
    </w:p>
    <w:p>
      <w:pPr>
        <w:adjustRightInd w:val="0"/>
        <w:snapToGrid w:val="0"/>
        <w:spacing w:line="500" w:lineRule="exact"/>
        <w:ind w:firstLine="480" w:firstLineChars="200"/>
        <w:rPr>
          <w:spacing w:val="0"/>
          <w:kern w:val="0"/>
          <w:sz w:val="24"/>
        </w:rPr>
      </w:pPr>
      <w:r>
        <w:rPr>
          <w:spacing w:val="0"/>
          <w:kern w:val="0"/>
          <w:sz w:val="24"/>
        </w:rPr>
        <w:t>（1）监理人完成本合同约定的全部工作；</w:t>
      </w:r>
    </w:p>
    <w:p>
      <w:pPr>
        <w:snapToGrid w:val="0"/>
        <w:spacing w:line="500" w:lineRule="exact"/>
        <w:ind w:firstLine="480" w:firstLineChars="200"/>
        <w:rPr>
          <w:spacing w:val="0"/>
          <w:kern w:val="0"/>
          <w:sz w:val="24"/>
        </w:rPr>
      </w:pPr>
      <w:r>
        <w:rPr>
          <w:spacing w:val="0"/>
          <w:kern w:val="0"/>
          <w:sz w:val="24"/>
        </w:rPr>
        <w:t>（2）委托人与监理人结清并支付全部酬金。</w:t>
      </w:r>
    </w:p>
    <w:p>
      <w:pPr>
        <w:snapToGrid w:val="0"/>
        <w:spacing w:line="500" w:lineRule="exact"/>
        <w:rPr>
          <w:b/>
          <w:bCs/>
          <w:spacing w:val="0"/>
          <w:kern w:val="0"/>
          <w:sz w:val="24"/>
        </w:rPr>
      </w:pPr>
      <w:r>
        <w:rPr>
          <w:b/>
          <w:bCs/>
          <w:spacing w:val="0"/>
          <w:kern w:val="0"/>
          <w:sz w:val="24"/>
        </w:rPr>
        <w:t>7.争议解决</w:t>
      </w:r>
    </w:p>
    <w:p>
      <w:pPr>
        <w:snapToGrid w:val="0"/>
        <w:spacing w:line="500" w:lineRule="exact"/>
        <w:ind w:left="210" w:leftChars="100"/>
        <w:rPr>
          <w:bCs/>
          <w:spacing w:val="0"/>
          <w:kern w:val="0"/>
          <w:sz w:val="24"/>
        </w:rPr>
      </w:pPr>
      <w:r>
        <w:rPr>
          <w:spacing w:val="0"/>
          <w:kern w:val="0"/>
          <w:sz w:val="24"/>
        </w:rPr>
        <w:t>7.1</w:t>
      </w:r>
      <w:r>
        <w:rPr>
          <w:bCs/>
          <w:spacing w:val="0"/>
          <w:kern w:val="0"/>
          <w:sz w:val="24"/>
        </w:rPr>
        <w:t>协商</w:t>
      </w:r>
    </w:p>
    <w:p>
      <w:pPr>
        <w:snapToGrid w:val="0"/>
        <w:spacing w:line="500" w:lineRule="exact"/>
        <w:ind w:firstLine="480" w:firstLineChars="200"/>
        <w:rPr>
          <w:bCs/>
          <w:spacing w:val="0"/>
          <w:kern w:val="0"/>
          <w:sz w:val="24"/>
        </w:rPr>
      </w:pPr>
      <w:r>
        <w:rPr>
          <w:spacing w:val="0"/>
          <w:kern w:val="0"/>
          <w:sz w:val="24"/>
        </w:rPr>
        <w:t>双方应本着诚信原则协商解决彼此间的争议。</w:t>
      </w:r>
    </w:p>
    <w:p>
      <w:pPr>
        <w:snapToGrid w:val="0"/>
        <w:spacing w:line="500" w:lineRule="exact"/>
        <w:ind w:left="210" w:leftChars="100"/>
        <w:rPr>
          <w:bCs/>
          <w:spacing w:val="0"/>
          <w:kern w:val="0"/>
          <w:sz w:val="24"/>
        </w:rPr>
      </w:pPr>
      <w:r>
        <w:rPr>
          <w:spacing w:val="0"/>
          <w:kern w:val="0"/>
          <w:sz w:val="24"/>
        </w:rPr>
        <w:t>7.2</w:t>
      </w:r>
      <w:r>
        <w:rPr>
          <w:bCs/>
          <w:spacing w:val="0"/>
          <w:kern w:val="0"/>
          <w:sz w:val="24"/>
        </w:rPr>
        <w:t>调解</w:t>
      </w:r>
    </w:p>
    <w:p>
      <w:pPr>
        <w:snapToGrid w:val="0"/>
        <w:spacing w:line="500" w:lineRule="exact"/>
        <w:ind w:firstLine="480" w:firstLineChars="200"/>
        <w:rPr>
          <w:bCs/>
          <w:spacing w:val="0"/>
          <w:kern w:val="0"/>
          <w:sz w:val="24"/>
        </w:rPr>
      </w:pPr>
      <w:r>
        <w:rPr>
          <w:spacing w:val="0"/>
          <w:kern w:val="0"/>
          <w:sz w:val="24"/>
        </w:rPr>
        <w:t>如果双方不能在14天内或双方商定的其他时间内解决本合同争议，可以将其提交给专用条件约定的或事后达成协议的调解人进行调解。</w:t>
      </w:r>
    </w:p>
    <w:p>
      <w:pPr>
        <w:snapToGrid w:val="0"/>
        <w:spacing w:line="500" w:lineRule="exact"/>
        <w:ind w:left="210" w:leftChars="100"/>
        <w:rPr>
          <w:bCs/>
          <w:spacing w:val="0"/>
          <w:kern w:val="0"/>
          <w:sz w:val="24"/>
        </w:rPr>
      </w:pPr>
      <w:r>
        <w:rPr>
          <w:spacing w:val="0"/>
          <w:kern w:val="0"/>
          <w:sz w:val="24"/>
        </w:rPr>
        <w:t>7.3</w:t>
      </w:r>
      <w:r>
        <w:rPr>
          <w:bCs/>
          <w:spacing w:val="0"/>
          <w:kern w:val="0"/>
          <w:sz w:val="24"/>
        </w:rPr>
        <w:t>仲裁或诉讼</w:t>
      </w:r>
    </w:p>
    <w:p>
      <w:pPr>
        <w:snapToGrid w:val="0"/>
        <w:spacing w:line="500" w:lineRule="exact"/>
        <w:ind w:firstLine="480" w:firstLineChars="200"/>
        <w:rPr>
          <w:spacing w:val="0"/>
          <w:kern w:val="0"/>
          <w:sz w:val="24"/>
        </w:rPr>
      </w:pPr>
      <w:r>
        <w:rPr>
          <w:spacing w:val="0"/>
          <w:kern w:val="0"/>
          <w:sz w:val="24"/>
        </w:rPr>
        <w:t>双方均有权不经调解直接向专用条件约定的仲裁机构申请仲裁或向有管辖权的人民法院提起诉讼。</w:t>
      </w:r>
    </w:p>
    <w:p>
      <w:pPr>
        <w:snapToGrid w:val="0"/>
        <w:spacing w:line="500" w:lineRule="exact"/>
        <w:rPr>
          <w:b/>
          <w:bCs/>
          <w:spacing w:val="0"/>
          <w:kern w:val="0"/>
          <w:sz w:val="24"/>
        </w:rPr>
      </w:pPr>
      <w:r>
        <w:rPr>
          <w:b/>
          <w:bCs/>
          <w:spacing w:val="0"/>
          <w:kern w:val="0"/>
          <w:sz w:val="24"/>
        </w:rPr>
        <w:t>8.其他</w:t>
      </w:r>
    </w:p>
    <w:p>
      <w:pPr>
        <w:spacing w:line="500" w:lineRule="exact"/>
        <w:ind w:left="210" w:leftChars="100"/>
        <w:rPr>
          <w:bCs/>
          <w:spacing w:val="0"/>
          <w:kern w:val="0"/>
          <w:sz w:val="24"/>
        </w:rPr>
      </w:pPr>
      <w:r>
        <w:rPr>
          <w:spacing w:val="0"/>
          <w:kern w:val="0"/>
          <w:sz w:val="24"/>
        </w:rPr>
        <w:t>8.1</w:t>
      </w:r>
      <w:r>
        <w:rPr>
          <w:bCs/>
          <w:spacing w:val="0"/>
          <w:kern w:val="0"/>
          <w:sz w:val="24"/>
        </w:rPr>
        <w:t>外出考察费用</w:t>
      </w:r>
    </w:p>
    <w:p>
      <w:pPr>
        <w:snapToGrid w:val="0"/>
        <w:spacing w:line="500" w:lineRule="exact"/>
        <w:ind w:firstLine="480" w:firstLineChars="200"/>
        <w:rPr>
          <w:bCs/>
          <w:spacing w:val="0"/>
          <w:kern w:val="0"/>
          <w:sz w:val="24"/>
        </w:rPr>
      </w:pPr>
      <w:r>
        <w:rPr>
          <w:spacing w:val="0"/>
          <w:kern w:val="0"/>
          <w:sz w:val="24"/>
        </w:rPr>
        <w:t>经委托人同意，监理人员外出考察发生的费用由委托人审核后支付。</w:t>
      </w:r>
    </w:p>
    <w:p>
      <w:pPr>
        <w:snapToGrid w:val="0"/>
        <w:spacing w:line="500" w:lineRule="exact"/>
        <w:ind w:left="210" w:leftChars="100"/>
        <w:rPr>
          <w:bCs/>
          <w:spacing w:val="0"/>
          <w:kern w:val="0"/>
          <w:sz w:val="24"/>
        </w:rPr>
      </w:pPr>
      <w:r>
        <w:rPr>
          <w:spacing w:val="0"/>
          <w:kern w:val="0"/>
          <w:sz w:val="24"/>
        </w:rPr>
        <w:t>8.2</w:t>
      </w:r>
      <w:r>
        <w:rPr>
          <w:bCs/>
          <w:spacing w:val="0"/>
          <w:kern w:val="0"/>
          <w:sz w:val="24"/>
        </w:rPr>
        <w:t>检测费用</w:t>
      </w:r>
    </w:p>
    <w:p>
      <w:pPr>
        <w:snapToGrid w:val="0"/>
        <w:spacing w:line="500" w:lineRule="exact"/>
        <w:ind w:firstLine="480" w:firstLineChars="200"/>
        <w:rPr>
          <w:bCs/>
          <w:spacing w:val="0"/>
          <w:kern w:val="0"/>
          <w:sz w:val="24"/>
        </w:rPr>
      </w:pPr>
      <w:r>
        <w:rPr>
          <w:spacing w:val="0"/>
          <w:kern w:val="0"/>
          <w:sz w:val="24"/>
        </w:rPr>
        <w:t>委托人要求监理人进行的材料和设备检测所发生的费用，由委托人支付，支付时间在专用条件中约定。</w:t>
      </w:r>
    </w:p>
    <w:p>
      <w:pPr>
        <w:snapToGrid w:val="0"/>
        <w:spacing w:line="500" w:lineRule="exact"/>
        <w:ind w:left="210" w:leftChars="100"/>
        <w:rPr>
          <w:bCs/>
          <w:spacing w:val="0"/>
          <w:kern w:val="0"/>
          <w:sz w:val="24"/>
        </w:rPr>
      </w:pPr>
      <w:r>
        <w:rPr>
          <w:spacing w:val="0"/>
          <w:kern w:val="0"/>
          <w:sz w:val="24"/>
        </w:rPr>
        <w:t>8.3</w:t>
      </w:r>
      <w:r>
        <w:rPr>
          <w:bCs/>
          <w:spacing w:val="0"/>
          <w:kern w:val="0"/>
          <w:sz w:val="24"/>
        </w:rPr>
        <w:t>咨询费用</w:t>
      </w:r>
    </w:p>
    <w:p>
      <w:pPr>
        <w:snapToGrid w:val="0"/>
        <w:spacing w:line="500" w:lineRule="exact"/>
        <w:ind w:firstLine="480" w:firstLineChars="200"/>
        <w:rPr>
          <w:spacing w:val="0"/>
          <w:kern w:val="0"/>
          <w:sz w:val="24"/>
        </w:rPr>
      </w:pPr>
      <w:r>
        <w:rPr>
          <w:spacing w:val="0"/>
          <w:kern w:val="0"/>
          <w:sz w:val="24"/>
        </w:rPr>
        <w:t>经委托人同意，根据工程需要由监理人组织的相关咨询论证会以及聘请相关专家等发生的费用由委托人支付，支付时间在专用条件中约定。</w:t>
      </w:r>
    </w:p>
    <w:p>
      <w:pPr>
        <w:snapToGrid w:val="0"/>
        <w:spacing w:line="500" w:lineRule="exact"/>
        <w:ind w:left="210" w:leftChars="100"/>
        <w:rPr>
          <w:bCs/>
          <w:spacing w:val="0"/>
          <w:kern w:val="0"/>
          <w:sz w:val="24"/>
        </w:rPr>
      </w:pPr>
      <w:r>
        <w:rPr>
          <w:spacing w:val="0"/>
          <w:kern w:val="0"/>
          <w:sz w:val="24"/>
        </w:rPr>
        <w:t>8.4</w:t>
      </w:r>
      <w:r>
        <w:rPr>
          <w:bCs/>
          <w:spacing w:val="0"/>
          <w:kern w:val="0"/>
          <w:sz w:val="24"/>
        </w:rPr>
        <w:t>奖励</w:t>
      </w:r>
    </w:p>
    <w:p>
      <w:pPr>
        <w:snapToGrid w:val="0"/>
        <w:spacing w:line="500" w:lineRule="exact"/>
        <w:ind w:firstLine="480" w:firstLineChars="200"/>
        <w:rPr>
          <w:spacing w:val="0"/>
          <w:kern w:val="0"/>
          <w:sz w:val="24"/>
        </w:rPr>
      </w:pPr>
      <w:r>
        <w:rPr>
          <w:spacing w:val="0"/>
          <w:kern w:val="0"/>
          <w:sz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500" w:lineRule="exact"/>
        <w:ind w:left="210" w:leftChars="100"/>
        <w:rPr>
          <w:bCs/>
          <w:spacing w:val="0"/>
          <w:kern w:val="0"/>
          <w:sz w:val="24"/>
        </w:rPr>
      </w:pPr>
      <w:r>
        <w:rPr>
          <w:spacing w:val="0"/>
          <w:kern w:val="0"/>
          <w:sz w:val="24"/>
        </w:rPr>
        <w:t>8.5</w:t>
      </w:r>
      <w:r>
        <w:rPr>
          <w:bCs/>
          <w:spacing w:val="0"/>
          <w:kern w:val="0"/>
          <w:sz w:val="24"/>
        </w:rPr>
        <w:t>守法诚信</w:t>
      </w:r>
    </w:p>
    <w:p>
      <w:pPr>
        <w:snapToGrid w:val="0"/>
        <w:spacing w:line="500" w:lineRule="exact"/>
        <w:ind w:firstLine="480" w:firstLineChars="200"/>
        <w:rPr>
          <w:bCs/>
          <w:spacing w:val="0"/>
          <w:kern w:val="0"/>
          <w:sz w:val="24"/>
        </w:rPr>
      </w:pPr>
      <w:r>
        <w:rPr>
          <w:spacing w:val="0"/>
          <w:kern w:val="0"/>
          <w:sz w:val="24"/>
        </w:rPr>
        <w:t>监理人及其工作人员不得从与实施工程有关的第三方处获得任何经济利益。</w:t>
      </w:r>
    </w:p>
    <w:p>
      <w:pPr>
        <w:snapToGrid w:val="0"/>
        <w:spacing w:line="500" w:lineRule="exact"/>
        <w:ind w:left="210" w:leftChars="100"/>
        <w:rPr>
          <w:bCs/>
          <w:spacing w:val="0"/>
          <w:kern w:val="0"/>
          <w:sz w:val="24"/>
        </w:rPr>
      </w:pPr>
      <w:r>
        <w:rPr>
          <w:spacing w:val="0"/>
          <w:kern w:val="0"/>
          <w:sz w:val="24"/>
        </w:rPr>
        <w:t>8.6</w:t>
      </w:r>
      <w:r>
        <w:rPr>
          <w:bCs/>
          <w:spacing w:val="0"/>
          <w:kern w:val="0"/>
          <w:sz w:val="24"/>
        </w:rPr>
        <w:t>保密</w:t>
      </w:r>
    </w:p>
    <w:p>
      <w:pPr>
        <w:snapToGrid w:val="0"/>
        <w:spacing w:line="500" w:lineRule="exact"/>
        <w:ind w:firstLine="480" w:firstLineChars="200"/>
        <w:rPr>
          <w:bCs/>
          <w:spacing w:val="0"/>
          <w:kern w:val="0"/>
          <w:sz w:val="24"/>
        </w:rPr>
      </w:pPr>
      <w:r>
        <w:rPr>
          <w:spacing w:val="0"/>
          <w:kern w:val="0"/>
          <w:sz w:val="24"/>
        </w:rPr>
        <w:t>双方不得泄露对方申明的保密资料，亦不得泄露与实施工程有关的第三方所提供的保密资料，保密事项在专用条件中约定。</w:t>
      </w:r>
    </w:p>
    <w:p>
      <w:pPr>
        <w:snapToGrid w:val="0"/>
        <w:spacing w:line="500" w:lineRule="exact"/>
        <w:ind w:left="210" w:leftChars="100"/>
        <w:rPr>
          <w:bCs/>
          <w:spacing w:val="0"/>
          <w:kern w:val="0"/>
          <w:sz w:val="24"/>
        </w:rPr>
      </w:pPr>
      <w:r>
        <w:rPr>
          <w:spacing w:val="0"/>
          <w:kern w:val="0"/>
          <w:sz w:val="24"/>
        </w:rPr>
        <w:t>8.7</w:t>
      </w:r>
      <w:r>
        <w:rPr>
          <w:bCs/>
          <w:spacing w:val="0"/>
          <w:kern w:val="0"/>
          <w:sz w:val="24"/>
        </w:rPr>
        <w:t>通知</w:t>
      </w:r>
    </w:p>
    <w:p>
      <w:pPr>
        <w:snapToGrid w:val="0"/>
        <w:spacing w:line="500" w:lineRule="exact"/>
        <w:ind w:firstLine="480" w:firstLineChars="200"/>
        <w:rPr>
          <w:bCs/>
          <w:spacing w:val="0"/>
          <w:kern w:val="0"/>
          <w:sz w:val="24"/>
        </w:rPr>
      </w:pPr>
      <w:r>
        <w:rPr>
          <w:spacing w:val="0"/>
          <w:kern w:val="0"/>
          <w:sz w:val="24"/>
        </w:rPr>
        <w:t>本合同涉及的通知均应当采用书面形式，并在送达对方时生效，收件人应书面签收。</w:t>
      </w:r>
    </w:p>
    <w:p>
      <w:pPr>
        <w:snapToGrid w:val="0"/>
        <w:spacing w:line="500" w:lineRule="exact"/>
        <w:ind w:left="210" w:leftChars="100"/>
        <w:rPr>
          <w:bCs/>
          <w:spacing w:val="0"/>
          <w:kern w:val="0"/>
          <w:sz w:val="24"/>
        </w:rPr>
      </w:pPr>
      <w:r>
        <w:rPr>
          <w:spacing w:val="0"/>
          <w:kern w:val="0"/>
          <w:sz w:val="24"/>
        </w:rPr>
        <w:t>8.8</w:t>
      </w:r>
      <w:r>
        <w:rPr>
          <w:bCs/>
          <w:spacing w:val="0"/>
          <w:kern w:val="0"/>
          <w:sz w:val="24"/>
        </w:rPr>
        <w:t>著作权</w:t>
      </w:r>
    </w:p>
    <w:p>
      <w:pPr>
        <w:adjustRightInd w:val="0"/>
        <w:snapToGrid w:val="0"/>
        <w:spacing w:line="500" w:lineRule="exact"/>
        <w:ind w:firstLine="480" w:firstLineChars="200"/>
        <w:rPr>
          <w:spacing w:val="0"/>
          <w:kern w:val="0"/>
          <w:sz w:val="24"/>
        </w:rPr>
      </w:pPr>
      <w:r>
        <w:rPr>
          <w:spacing w:val="0"/>
          <w:kern w:val="0"/>
          <w:sz w:val="24"/>
        </w:rPr>
        <w:t>监理人对其编制的文件拥有著作权。</w:t>
      </w:r>
    </w:p>
    <w:p>
      <w:pPr>
        <w:snapToGrid w:val="0"/>
        <w:spacing w:line="500" w:lineRule="exact"/>
        <w:ind w:firstLine="480" w:firstLineChars="200"/>
        <w:rPr>
          <w:spacing w:val="0"/>
          <w:kern w:val="0"/>
          <w:sz w:val="24"/>
        </w:rPr>
      </w:pPr>
      <w:r>
        <w:rPr>
          <w:spacing w:val="0"/>
          <w:kern w:val="0"/>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adjustRightInd w:val="0"/>
        <w:snapToGrid w:val="0"/>
        <w:spacing w:line="360" w:lineRule="auto"/>
        <w:rPr>
          <w:rFonts w:ascii="宋体" w:hAnsi="宋体"/>
          <w:color w:val="FF0000"/>
          <w:spacing w:val="0"/>
          <w:kern w:val="0"/>
          <w:sz w:val="24"/>
        </w:rPr>
      </w:pPr>
    </w:p>
    <w:p>
      <w:pPr>
        <w:rPr>
          <w:rFonts w:ascii="宋体" w:hAnsi="宋体" w:cs="宋体"/>
          <w:spacing w:val="0"/>
          <w:kern w:val="0"/>
          <w:sz w:val="24"/>
          <w:szCs w:val="24"/>
        </w:rPr>
      </w:pPr>
      <w:r>
        <w:rPr>
          <w:rFonts w:ascii="宋体" w:hAnsi="宋体" w:cs="宋体"/>
          <w:spacing w:val="0"/>
          <w:kern w:val="0"/>
          <w:sz w:val="24"/>
          <w:szCs w:val="24"/>
        </w:rPr>
        <w:br w:type="page"/>
      </w:r>
    </w:p>
    <w:p>
      <w:pPr>
        <w:widowControl/>
        <w:spacing w:before="100" w:beforeAutospacing="1" w:after="100" w:afterAutospacing="1" w:line="360" w:lineRule="auto"/>
        <w:jc w:val="center"/>
        <w:outlineLvl w:val="1"/>
        <w:rPr>
          <w:rFonts w:ascii="宋体" w:hAnsi="宋体" w:cs="宋体"/>
          <w:b/>
          <w:bCs/>
          <w:color w:val="000000"/>
          <w:spacing w:val="0"/>
          <w:kern w:val="0"/>
          <w:sz w:val="24"/>
          <w:szCs w:val="24"/>
        </w:rPr>
      </w:pPr>
      <w:bookmarkStart w:id="6" w:name="_Toc785206"/>
      <w:bookmarkStart w:id="7" w:name="_Toc34258641"/>
      <w:r>
        <w:rPr>
          <w:rFonts w:hint="eastAsia" w:ascii="宋体" w:hAnsi="宋体" w:cs="宋体"/>
          <w:b/>
          <w:bCs/>
          <w:color w:val="000000"/>
          <w:spacing w:val="0"/>
          <w:kern w:val="0"/>
          <w:sz w:val="24"/>
          <w:szCs w:val="24"/>
        </w:rPr>
        <w:t>第三部分专用合同条款</w:t>
      </w:r>
      <w:bookmarkEnd w:id="6"/>
      <w:bookmarkEnd w:id="7"/>
    </w:p>
    <w:p>
      <w:pPr>
        <w:numPr>
          <w:ilvl w:val="0"/>
          <w:numId w:val="1"/>
        </w:numPr>
        <w:kinsoku w:val="0"/>
        <w:overflowPunct w:val="0"/>
        <w:autoSpaceDE w:val="0"/>
        <w:autoSpaceDN w:val="0"/>
        <w:adjustRightInd w:val="0"/>
        <w:snapToGrid w:val="0"/>
        <w:spacing w:line="360" w:lineRule="auto"/>
        <w:rPr>
          <w:rFonts w:ascii="宋体" w:hAnsi="宋体" w:cs="宋体"/>
          <w:b/>
          <w:bCs/>
          <w:spacing w:val="0"/>
          <w:kern w:val="0"/>
          <w:sz w:val="24"/>
          <w:szCs w:val="24"/>
        </w:rPr>
      </w:pPr>
      <w:r>
        <w:rPr>
          <w:rFonts w:hint="eastAsia" w:ascii="宋体" w:hAnsi="宋体" w:cs="宋体"/>
          <w:b/>
          <w:bCs/>
          <w:spacing w:val="0"/>
          <w:kern w:val="0"/>
          <w:sz w:val="24"/>
          <w:szCs w:val="24"/>
        </w:rPr>
        <w:t>定义与解释</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1.2解释</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1.2.1本合同文件除使用中文外，还可用</w:t>
      </w:r>
      <w:r>
        <w:rPr>
          <w:rFonts w:hint="eastAsia" w:ascii="宋体" w:hAnsi="宋体" w:cs="宋体"/>
          <w:spacing w:val="0"/>
          <w:kern w:val="0"/>
          <w:sz w:val="24"/>
          <w:szCs w:val="24"/>
          <w:u w:val="single"/>
          <w:lang w:eastAsia="zh-CN"/>
        </w:rPr>
        <w:t xml:space="preserve"> / </w:t>
      </w:r>
      <w:r>
        <w:rPr>
          <w:rFonts w:hint="eastAsia" w:ascii="宋体" w:hAnsi="宋体" w:cs="宋体"/>
          <w:spacing w:val="0"/>
          <w:kern w:val="0"/>
          <w:sz w:val="24"/>
          <w:szCs w:val="24"/>
        </w:rPr>
        <w:t>。</w:t>
      </w:r>
    </w:p>
    <w:p>
      <w:pPr>
        <w:kinsoku w:val="0"/>
        <w:overflowPunct w:val="0"/>
        <w:autoSpaceDE w:val="0"/>
        <w:autoSpaceDN w:val="0"/>
        <w:adjustRightInd w:val="0"/>
        <w:snapToGrid w:val="0"/>
        <w:spacing w:line="360" w:lineRule="auto"/>
        <w:ind w:firstLine="480" w:firstLineChars="200"/>
        <w:rPr>
          <w:rFonts w:ascii="宋体" w:hAnsi="宋体" w:cs="宋体"/>
          <w:color w:val="FF0000"/>
          <w:spacing w:val="0"/>
          <w:kern w:val="0"/>
          <w:sz w:val="24"/>
          <w:szCs w:val="24"/>
        </w:rPr>
      </w:pPr>
      <w:r>
        <w:rPr>
          <w:rFonts w:hint="eastAsia" w:ascii="宋体" w:hAnsi="宋体" w:cs="宋体"/>
          <w:spacing w:val="0"/>
          <w:kern w:val="0"/>
          <w:sz w:val="24"/>
          <w:szCs w:val="24"/>
        </w:rPr>
        <w:t>1.2.2约定本合同文件的解释顺序为：</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u w:val="single"/>
        </w:rPr>
      </w:pPr>
      <w:r>
        <w:rPr>
          <w:rFonts w:hint="eastAsia" w:ascii="宋体" w:hAnsi="宋体" w:cs="宋体"/>
          <w:spacing w:val="0"/>
          <w:kern w:val="0"/>
          <w:sz w:val="24"/>
          <w:szCs w:val="24"/>
          <w:u w:val="single"/>
        </w:rPr>
        <w:t>1、在合同执行过程中双方签订的补充协议与修正文件；2、本合同协议书；3、专用条件及附录A、附录B；4、通用条件；5、中标通知书或委托书；6、投标文件（适用于招标工程）或监理与相关服务建议书（适用于非招标工程）；7、招标文件和补疑文件。双方签订的补充协议与其他文件发生矛盾或歧义时，属于同一类内容的文件，应以最新签署的为准。</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2.监理人义务</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2.1监理的范围和内容</w:t>
      </w:r>
    </w:p>
    <w:p>
      <w:pPr>
        <w:kinsoku w:val="0"/>
        <w:overflowPunct w:val="0"/>
        <w:autoSpaceDE w:val="0"/>
        <w:autoSpaceDN w:val="0"/>
        <w:adjustRightInd w:val="0"/>
        <w:snapToGrid w:val="0"/>
        <w:spacing w:line="360" w:lineRule="auto"/>
        <w:ind w:firstLine="480" w:firstLineChars="200"/>
        <w:rPr>
          <w:rFonts w:hint="eastAsia" w:ascii="宋体" w:hAnsi="宋体" w:cs="宋体"/>
          <w:spacing w:val="0"/>
          <w:kern w:val="0"/>
          <w:sz w:val="24"/>
          <w:szCs w:val="24"/>
          <w:lang w:eastAsia="zh-CN"/>
        </w:rPr>
      </w:pPr>
      <w:r>
        <w:rPr>
          <w:rFonts w:hint="eastAsia" w:ascii="宋体" w:hAnsi="宋体" w:cs="宋体"/>
          <w:spacing w:val="0"/>
          <w:kern w:val="0"/>
          <w:sz w:val="24"/>
          <w:szCs w:val="24"/>
        </w:rPr>
        <w:t>2.1.1监理范围包括：施工阶段、工程保修阶段的全过程监理。</w:t>
      </w:r>
    </w:p>
    <w:p>
      <w:pPr>
        <w:kinsoku w:val="0"/>
        <w:overflowPunct w:val="0"/>
        <w:autoSpaceDE w:val="0"/>
        <w:autoSpaceDN w:val="0"/>
        <w:adjustRightInd w:val="0"/>
        <w:snapToGrid w:val="0"/>
        <w:spacing w:line="360" w:lineRule="auto"/>
        <w:ind w:firstLine="480" w:firstLineChars="200"/>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2.1.2监理工作内容还包括：</w:t>
      </w:r>
      <w:r>
        <w:rPr>
          <w:rFonts w:hint="eastAsia" w:ascii="宋体" w:hAnsi="宋体" w:cs="宋体"/>
          <w:spacing w:val="0"/>
          <w:kern w:val="0"/>
          <w:sz w:val="24"/>
          <w:szCs w:val="24"/>
          <w:u w:val="single"/>
        </w:rPr>
        <w:t>包括但不限于：质量控制、安全控制、进度控制、资金控制，以及资料管理、合同管理、信息管理、文明施工管理等进行全过程监理</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2.2监理与相关服务依据</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2.2.1监理依据包括：</w:t>
      </w:r>
      <w:r>
        <w:rPr>
          <w:rFonts w:hint="eastAsia" w:ascii="宋体" w:hAnsi="宋体" w:cs="宋体"/>
          <w:spacing w:val="0"/>
          <w:kern w:val="0"/>
          <w:sz w:val="24"/>
          <w:szCs w:val="24"/>
          <w:u w:val="single"/>
        </w:rPr>
        <w:t>（1）国家、天津市的相关法律、法规、政策和有关规定；（2）国家和地方现行的工程设计、技术标准及验收规范、工程质量检验评定标准；（3）经上级有关部门及建设行政主管部门批准的项目可行性研究报告、项目建议书、初步设计及批复、概预算书、建设计划、设计施工图纸和地质勘察报告等有关技术经济文件；（4）现行的概预算定额、单位估价表、取费标准及有关建设工程造价的管理办法；（5）委托人制定的相关规章制度；（6）工程招投标文件及有关答疑、补充资料；（7）委托监理合同；（8）委托人与第三方签订的合同、协议等。</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2.2.2相关服务依据包括：</w:t>
      </w:r>
      <w:r>
        <w:rPr>
          <w:rFonts w:hint="eastAsia" w:ascii="宋体" w:hAnsi="宋体" w:cs="宋体"/>
          <w:spacing w:val="0"/>
          <w:kern w:val="0"/>
          <w:sz w:val="24"/>
          <w:szCs w:val="24"/>
          <w:u w:val="single"/>
        </w:rPr>
        <w:t>同2.2.1监理依据。</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2.3项目监理机构和人员</w:t>
      </w:r>
    </w:p>
    <w:p>
      <w:pPr>
        <w:kinsoku w:val="0"/>
        <w:overflowPunct w:val="0"/>
        <w:autoSpaceDE w:val="0"/>
        <w:autoSpaceDN w:val="0"/>
        <w:adjustRightInd w:val="0"/>
        <w:snapToGrid w:val="0"/>
        <w:spacing w:line="360" w:lineRule="auto"/>
        <w:ind w:firstLine="480" w:firstLineChars="200"/>
        <w:rPr>
          <w:rFonts w:hint="eastAsia" w:ascii="宋体" w:hAnsi="宋体" w:eastAsia="宋体" w:cs="宋体"/>
          <w:spacing w:val="0"/>
          <w:kern w:val="0"/>
          <w:sz w:val="24"/>
          <w:szCs w:val="24"/>
          <w:u w:val="single"/>
          <w:lang w:eastAsia="zh-CN"/>
        </w:rPr>
      </w:pPr>
      <w:r>
        <w:rPr>
          <w:rFonts w:hint="eastAsia" w:ascii="宋体" w:hAnsi="宋体" w:cs="宋体"/>
          <w:spacing w:val="0"/>
          <w:kern w:val="0"/>
          <w:sz w:val="24"/>
          <w:szCs w:val="24"/>
        </w:rPr>
        <w:t>2.3.</w:t>
      </w:r>
      <w:r>
        <w:rPr>
          <w:rFonts w:ascii="宋体" w:hAnsi="宋体" w:cs="宋体"/>
          <w:spacing w:val="0"/>
          <w:kern w:val="0"/>
          <w:sz w:val="24"/>
          <w:szCs w:val="24"/>
        </w:rPr>
        <w:t>1</w:t>
      </w:r>
      <w:r>
        <w:rPr>
          <w:rFonts w:hint="eastAsia" w:ascii="宋体" w:hAnsi="宋体" w:cs="宋体"/>
          <w:spacing w:val="0"/>
          <w:kern w:val="0"/>
          <w:sz w:val="24"/>
          <w:szCs w:val="24"/>
        </w:rPr>
        <w:t>更换监理人员的其他情形：</w:t>
      </w:r>
      <w:r>
        <w:rPr>
          <w:rFonts w:hint="eastAsia" w:ascii="宋体" w:hAnsi="宋体" w:cs="宋体"/>
          <w:spacing w:val="0"/>
          <w:kern w:val="0"/>
          <w:sz w:val="24"/>
          <w:szCs w:val="24"/>
          <w:u w:val="single"/>
        </w:rPr>
        <w:t>未达到招标文件或委托人的要求，委托人有权要求受托人在</w:t>
      </w:r>
      <w:r>
        <w:rPr>
          <w:rFonts w:ascii="宋体" w:hAnsi="宋体" w:cs="宋体"/>
          <w:spacing w:val="0"/>
          <w:kern w:val="0"/>
          <w:sz w:val="24"/>
          <w:szCs w:val="24"/>
          <w:u w:val="single"/>
        </w:rPr>
        <w:t>10</w:t>
      </w:r>
      <w:r>
        <w:rPr>
          <w:rFonts w:hint="eastAsia" w:ascii="宋体" w:hAnsi="宋体" w:cs="宋体"/>
          <w:spacing w:val="0"/>
          <w:kern w:val="0"/>
          <w:sz w:val="24"/>
          <w:szCs w:val="24"/>
          <w:u w:val="single"/>
        </w:rPr>
        <w:t>日内更换监理人员，若受托人限期未更换的，应当按本合同的约定承担违约责任。</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2.4履行职责</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2.4.3对监理人的授权范围：</w:t>
      </w:r>
      <w:r>
        <w:rPr>
          <w:rFonts w:hint="eastAsia" w:ascii="宋体" w:hAnsi="宋体" w:cs="宋体"/>
          <w:spacing w:val="0"/>
          <w:kern w:val="0"/>
          <w:sz w:val="24"/>
          <w:szCs w:val="24"/>
          <w:u w:val="single"/>
        </w:rPr>
        <w:t>经委托人同意。</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在涉及工程延期</w:t>
      </w:r>
      <w:r>
        <w:rPr>
          <w:rFonts w:hint="eastAsia" w:ascii="宋体" w:hAnsi="宋体" w:cs="宋体"/>
          <w:spacing w:val="0"/>
          <w:kern w:val="0"/>
          <w:sz w:val="24"/>
          <w:szCs w:val="24"/>
          <w:u w:val="single"/>
          <w:lang w:eastAsia="zh-CN"/>
        </w:rPr>
        <w:t xml:space="preserve"> / </w:t>
      </w:r>
      <w:r>
        <w:rPr>
          <w:rFonts w:hint="eastAsia" w:ascii="宋体" w:hAnsi="宋体" w:cs="宋体"/>
          <w:spacing w:val="0"/>
          <w:kern w:val="0"/>
          <w:sz w:val="24"/>
          <w:szCs w:val="24"/>
        </w:rPr>
        <w:t>天内和（或）金额</w:t>
      </w:r>
      <w:r>
        <w:rPr>
          <w:rFonts w:hint="eastAsia" w:ascii="宋体" w:hAnsi="宋体" w:cs="宋体"/>
          <w:spacing w:val="0"/>
          <w:kern w:val="0"/>
          <w:sz w:val="24"/>
          <w:szCs w:val="24"/>
          <w:u w:val="single"/>
          <w:lang w:eastAsia="zh-CN"/>
        </w:rPr>
        <w:t xml:space="preserve"> / </w:t>
      </w:r>
      <w:r>
        <w:rPr>
          <w:rFonts w:hint="eastAsia" w:ascii="宋体" w:hAnsi="宋体" w:cs="宋体"/>
          <w:spacing w:val="0"/>
          <w:kern w:val="0"/>
          <w:sz w:val="24"/>
          <w:szCs w:val="24"/>
        </w:rPr>
        <w:t>万元内的变更，监理人不需请示委托人即可向承包人发布变更通知。</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2.4.4监理人有权要求承包人调换其人员的限制条件：</w:t>
      </w:r>
      <w:r>
        <w:rPr>
          <w:rFonts w:hint="eastAsia" w:ascii="宋体" w:hAnsi="宋体" w:cs="宋体"/>
          <w:spacing w:val="0"/>
          <w:kern w:val="0"/>
          <w:sz w:val="24"/>
          <w:szCs w:val="24"/>
          <w:u w:val="single"/>
        </w:rPr>
        <w:t>经委托人同意。</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2.5提交报告</w:t>
      </w:r>
    </w:p>
    <w:p>
      <w:pPr>
        <w:kinsoku w:val="0"/>
        <w:overflowPunct w:val="0"/>
        <w:autoSpaceDE w:val="0"/>
        <w:autoSpaceDN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监理人应提交报告的种类(包括监理规划、监理月报及约定的专项报告)、时间和份数：</w:t>
      </w:r>
      <w:r>
        <w:rPr>
          <w:rFonts w:hint="eastAsia" w:ascii="宋体" w:hAnsi="宋体" w:cs="宋体"/>
          <w:spacing w:val="0"/>
          <w:kern w:val="0"/>
          <w:sz w:val="24"/>
          <w:szCs w:val="24"/>
          <w:u w:val="single"/>
        </w:rPr>
        <w:t>中标后提交监理规划，每月25日前提交监理月报，在工作过程中根据委托人的要求提交其他报告。监理月报的主要内容包括但不限于：（1）项目概述：包括项目位置、项目主要特征及合同情况简介；（2）大事记；（3）工程进度与形象面貌；（4）资金到位和使用情况；（5）质量控制：包括质量评定、质量分析、质量事故处理等情况；（6）合同执行情况：包括合同变更、索赔和违约等；（7）现场会议和往来信函：包括会议记录、往来信函；（8）监理工作：包括监理组织框图、资源投入、重要监理活动、图纸审查、发放、技术方案审查、工程需要解决的问题和其他事项；（9）施工情况：包括劳动力的动态、投入的设备、组织管理和存在的问题；（10）安全和环境保护；（11）进度款支付情况；（12）工程进展图片。</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2.</w:t>
      </w:r>
      <w:r>
        <w:rPr>
          <w:rFonts w:ascii="宋体" w:hAnsi="宋体" w:cs="宋体"/>
          <w:b/>
          <w:bCs/>
          <w:spacing w:val="0"/>
          <w:kern w:val="0"/>
          <w:sz w:val="24"/>
          <w:szCs w:val="24"/>
        </w:rPr>
        <w:t>6</w:t>
      </w:r>
      <w:r>
        <w:rPr>
          <w:rFonts w:hint="eastAsia" w:ascii="宋体" w:hAnsi="宋体" w:cs="宋体"/>
          <w:b/>
          <w:bCs/>
          <w:spacing w:val="0"/>
          <w:kern w:val="0"/>
          <w:sz w:val="24"/>
          <w:szCs w:val="24"/>
        </w:rPr>
        <w:t>使用委托人的财产</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附录B中由委托人无偿提供的房屋、设备的所有权属于：</w:t>
      </w:r>
      <w:r>
        <w:rPr>
          <w:rFonts w:hint="eastAsia" w:ascii="宋体" w:hAnsi="宋体" w:cs="宋体"/>
          <w:spacing w:val="0"/>
          <w:kern w:val="0"/>
          <w:sz w:val="24"/>
          <w:szCs w:val="24"/>
          <w:u w:val="single"/>
        </w:rPr>
        <w:t>委托人。</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监理人应在本合同终止后</w:t>
      </w:r>
      <w:r>
        <w:rPr>
          <w:rFonts w:hint="eastAsia" w:ascii="宋体" w:hAnsi="宋体" w:cs="宋体"/>
          <w:spacing w:val="0"/>
          <w:kern w:val="0"/>
          <w:sz w:val="24"/>
          <w:szCs w:val="24"/>
          <w:u w:val="single"/>
        </w:rPr>
        <w:t>10</w:t>
      </w:r>
      <w:r>
        <w:rPr>
          <w:rFonts w:hint="eastAsia" w:ascii="宋体" w:hAnsi="宋体" w:cs="宋体"/>
          <w:spacing w:val="0"/>
          <w:kern w:val="0"/>
          <w:sz w:val="24"/>
          <w:szCs w:val="24"/>
        </w:rPr>
        <w:t>天内移交委托人无偿提供的房屋、设备，移交的时间和方式为：</w:t>
      </w:r>
      <w:r>
        <w:rPr>
          <w:rFonts w:hint="eastAsia" w:ascii="宋体" w:hAnsi="宋体" w:cs="宋体"/>
          <w:spacing w:val="0"/>
          <w:kern w:val="0"/>
          <w:sz w:val="24"/>
          <w:szCs w:val="24"/>
          <w:u w:val="single"/>
        </w:rPr>
        <w:t>本项目竣工验收后10天内现场移交。</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3.委托人义务</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3.</w:t>
      </w:r>
      <w:r>
        <w:rPr>
          <w:rFonts w:ascii="宋体" w:hAnsi="宋体" w:cs="宋体"/>
          <w:b/>
          <w:bCs/>
          <w:spacing w:val="0"/>
          <w:kern w:val="0"/>
          <w:sz w:val="24"/>
          <w:szCs w:val="24"/>
        </w:rPr>
        <w:t>1</w:t>
      </w:r>
      <w:r>
        <w:rPr>
          <w:rFonts w:hint="eastAsia" w:ascii="宋体" w:hAnsi="宋体" w:cs="宋体"/>
          <w:b/>
          <w:bCs/>
          <w:spacing w:val="0"/>
          <w:kern w:val="0"/>
          <w:sz w:val="24"/>
          <w:szCs w:val="24"/>
        </w:rPr>
        <w:t>委托人代表</w:t>
      </w:r>
    </w:p>
    <w:p>
      <w:pPr>
        <w:kinsoku w:val="0"/>
        <w:overflowPunct w:val="0"/>
        <w:autoSpaceDE w:val="0"/>
        <w:autoSpaceDN w:val="0"/>
        <w:adjustRightInd w:val="0"/>
        <w:snapToGrid w:val="0"/>
        <w:spacing w:line="360" w:lineRule="auto"/>
        <w:ind w:firstLine="480" w:firstLineChars="200"/>
        <w:rPr>
          <w:rFonts w:hint="default" w:ascii="宋体" w:hAnsi="宋体" w:eastAsia="宋体" w:cs="宋体"/>
          <w:spacing w:val="0"/>
          <w:kern w:val="0"/>
          <w:sz w:val="24"/>
          <w:szCs w:val="24"/>
          <w:u w:val="single"/>
          <w:lang w:val="en-US" w:eastAsia="zh-CN"/>
        </w:rPr>
      </w:pPr>
      <w:r>
        <w:rPr>
          <w:rFonts w:hint="eastAsia" w:ascii="宋体" w:hAnsi="宋体" w:cs="宋体"/>
          <w:spacing w:val="0"/>
          <w:kern w:val="0"/>
          <w:sz w:val="24"/>
          <w:szCs w:val="24"/>
        </w:rPr>
        <w:t>委托人代表为：</w:t>
      </w:r>
      <w:r>
        <w:rPr>
          <w:rFonts w:hint="eastAsia" w:ascii="宋体" w:hAnsi="宋体" w:cs="宋体"/>
          <w:spacing w:val="0"/>
          <w:kern w:val="0"/>
          <w:sz w:val="24"/>
          <w:szCs w:val="24"/>
          <w:u w:val="single"/>
          <w:lang w:eastAsia="zh-CN"/>
        </w:rPr>
        <w:t>宋</w:t>
      </w:r>
      <w:r>
        <w:rPr>
          <w:rFonts w:hint="eastAsia" w:ascii="宋体" w:hAnsi="宋体" w:cs="宋体"/>
          <w:spacing w:val="0"/>
          <w:kern w:val="0"/>
          <w:sz w:val="24"/>
          <w:szCs w:val="24"/>
          <w:u w:val="single"/>
          <w:lang w:val="en-US" w:eastAsia="zh-CN"/>
        </w:rPr>
        <w:t>**</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3.</w:t>
      </w:r>
      <w:r>
        <w:rPr>
          <w:rFonts w:ascii="宋体" w:hAnsi="宋体" w:cs="宋体"/>
          <w:b/>
          <w:bCs/>
          <w:spacing w:val="0"/>
          <w:kern w:val="0"/>
          <w:sz w:val="24"/>
          <w:szCs w:val="24"/>
        </w:rPr>
        <w:t>2</w:t>
      </w:r>
      <w:r>
        <w:rPr>
          <w:rFonts w:hint="eastAsia" w:ascii="宋体" w:hAnsi="宋体" w:cs="宋体"/>
          <w:b/>
          <w:bCs/>
          <w:spacing w:val="0"/>
          <w:kern w:val="0"/>
          <w:sz w:val="24"/>
          <w:szCs w:val="24"/>
        </w:rPr>
        <w:t>答复</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委托人同意在</w:t>
      </w:r>
      <w:r>
        <w:rPr>
          <w:rFonts w:hint="eastAsia" w:ascii="宋体" w:hAnsi="宋体" w:cs="宋体"/>
          <w:spacing w:val="0"/>
          <w:kern w:val="0"/>
          <w:sz w:val="24"/>
          <w:szCs w:val="24"/>
          <w:u w:val="single"/>
        </w:rPr>
        <w:t>收到文件后15</w:t>
      </w:r>
      <w:r>
        <w:rPr>
          <w:rFonts w:hint="eastAsia" w:ascii="宋体" w:hAnsi="宋体" w:cs="宋体"/>
          <w:spacing w:val="0"/>
          <w:kern w:val="0"/>
          <w:sz w:val="24"/>
          <w:szCs w:val="24"/>
        </w:rPr>
        <w:t>天内，对监理人书面提交并要求做出决定的事宜给予书面答复。</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4.违约责任</w:t>
      </w:r>
      <w:bookmarkStart w:id="8" w:name="_GoBack"/>
      <w:bookmarkEnd w:id="8"/>
    </w:p>
    <w:p>
      <w:pPr>
        <w:kinsoku w:val="0"/>
        <w:overflowPunct w:val="0"/>
        <w:autoSpaceDE w:val="0"/>
        <w:autoSpaceDN w:val="0"/>
        <w:adjustRightInd w:val="0"/>
        <w:snapToGrid w:val="0"/>
        <w:spacing w:line="360" w:lineRule="auto"/>
        <w:ind w:firstLine="481" w:firstLineChars="200"/>
        <w:rPr>
          <w:rFonts w:hint="eastAsia" w:ascii="宋体" w:hAnsi="宋体" w:cs="宋体"/>
          <w:b/>
          <w:bCs/>
          <w:spacing w:val="0"/>
          <w:kern w:val="0"/>
          <w:sz w:val="24"/>
          <w:szCs w:val="24"/>
          <w:u w:val="single"/>
        </w:rPr>
      </w:pPr>
      <w:r>
        <w:rPr>
          <w:rFonts w:hint="eastAsia" w:ascii="宋体" w:hAnsi="宋体" w:cs="宋体"/>
          <w:b/>
          <w:bCs/>
          <w:spacing w:val="0"/>
          <w:kern w:val="0"/>
          <w:sz w:val="24"/>
          <w:szCs w:val="24"/>
          <w:u w:val="single"/>
          <w:lang w:val="en-US" w:eastAsia="zh-CN"/>
        </w:rPr>
        <w:t>4.1</w:t>
      </w:r>
      <w:r>
        <w:rPr>
          <w:rFonts w:hint="eastAsia" w:ascii="宋体" w:hAnsi="宋体" w:cs="宋体"/>
          <w:b/>
          <w:bCs/>
          <w:spacing w:val="0"/>
          <w:kern w:val="0"/>
          <w:sz w:val="24"/>
          <w:szCs w:val="24"/>
          <w:u w:val="single"/>
        </w:rPr>
        <w:t>质量监理失职违约</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4.1.1</w:t>
      </w:r>
      <w:r>
        <w:rPr>
          <w:rFonts w:hint="eastAsia" w:ascii="宋体" w:hAnsi="宋体" w:cs="宋体"/>
          <w:b w:val="0"/>
          <w:bCs w:val="0"/>
          <w:spacing w:val="0"/>
          <w:kern w:val="0"/>
          <w:sz w:val="24"/>
          <w:szCs w:val="24"/>
          <w:u w:val="single"/>
        </w:rPr>
        <w:t>违约情形</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未按国家《高标准农田建设通则》（GB/T30600）、监理规范及合同约定，对施工材料（如管材、砂石、有机肥）、隐蔽工程（如灌溉管网预埋、土地平整基层）、关键工序（如田埂夯实、泵站安装）进行检查验收，导致不合格材料投入使用或不合格工程隐蔽</w:t>
      </w:r>
      <w:r>
        <w:rPr>
          <w:rFonts w:hint="eastAsia" w:ascii="宋体" w:hAnsi="宋体" w:cs="宋体"/>
          <w:b w:val="0"/>
          <w:bCs w:val="0"/>
          <w:spacing w:val="0"/>
          <w:kern w:val="0"/>
          <w:sz w:val="24"/>
          <w:szCs w:val="24"/>
          <w:u w:val="single"/>
          <w:lang w:eastAsia="zh-CN"/>
        </w:rPr>
        <w:t>验收通过</w:t>
      </w:r>
      <w:r>
        <w:rPr>
          <w:rFonts w:hint="eastAsia" w:ascii="宋体" w:hAnsi="宋体" w:cs="宋体"/>
          <w:b w:val="0"/>
          <w:bCs w:val="0"/>
          <w:spacing w:val="0"/>
          <w:kern w:val="0"/>
          <w:sz w:val="24"/>
          <w:szCs w:val="24"/>
          <w:u w:val="single"/>
        </w:rPr>
        <w:t>。</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发现施工单位偷工减料、未按设计图纸施工等质量问题后，未及时制止并向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书面报告，或未跟踪整改闭环，导致质量隐患留存或引发质量事故。</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4.1.2</w:t>
      </w:r>
      <w:r>
        <w:rPr>
          <w:rFonts w:hint="eastAsia" w:ascii="宋体" w:hAnsi="宋体" w:cs="宋体"/>
          <w:b w:val="0"/>
          <w:bCs w:val="0"/>
          <w:spacing w:val="0"/>
          <w:kern w:val="0"/>
          <w:sz w:val="24"/>
          <w:szCs w:val="24"/>
          <w:u w:val="single"/>
        </w:rPr>
        <w:t>处罚标准</w:t>
      </w:r>
    </w:p>
    <w:p>
      <w:pPr>
        <w:numPr>
          <w:ilvl w:val="0"/>
          <w:numId w:val="2"/>
        </w:num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lang w:eastAsia="zh-CN"/>
        </w:rPr>
      </w:pPr>
      <w:r>
        <w:rPr>
          <w:rFonts w:hint="eastAsia" w:ascii="宋体" w:hAnsi="宋体" w:cs="宋体"/>
          <w:b w:val="0"/>
          <w:bCs w:val="0"/>
          <w:spacing w:val="0"/>
          <w:kern w:val="0"/>
          <w:sz w:val="24"/>
          <w:szCs w:val="24"/>
          <w:u w:val="single"/>
        </w:rPr>
        <w:t>发现失职：监理单位需在3日内提交整改报告，无偿重新履行监理职责（如</w:t>
      </w:r>
      <w:r>
        <w:rPr>
          <w:rFonts w:hint="eastAsia" w:ascii="宋体" w:hAnsi="宋体" w:cs="宋体"/>
          <w:b w:val="0"/>
          <w:bCs w:val="0"/>
          <w:spacing w:val="0"/>
          <w:kern w:val="0"/>
          <w:sz w:val="24"/>
          <w:szCs w:val="24"/>
          <w:u w:val="single"/>
          <w:lang w:eastAsia="zh-CN"/>
        </w:rPr>
        <w:t>平行检测</w:t>
      </w:r>
      <w:r>
        <w:rPr>
          <w:rFonts w:hint="eastAsia" w:ascii="宋体" w:hAnsi="宋体" w:cs="宋体"/>
          <w:b w:val="0"/>
          <w:bCs w:val="0"/>
          <w:spacing w:val="0"/>
          <w:kern w:val="0"/>
          <w:sz w:val="24"/>
          <w:szCs w:val="24"/>
          <w:u w:val="single"/>
        </w:rPr>
        <w:t>、旁站关键工序）</w:t>
      </w:r>
      <w:r>
        <w:rPr>
          <w:rFonts w:hint="eastAsia" w:ascii="宋体" w:hAnsi="宋体" w:cs="宋体"/>
          <w:b w:val="0"/>
          <w:bCs w:val="0"/>
          <w:spacing w:val="0"/>
          <w:kern w:val="0"/>
          <w:sz w:val="24"/>
          <w:szCs w:val="24"/>
          <w:u w:val="single"/>
          <w:lang w:eastAsia="zh-CN"/>
        </w:rPr>
        <w:t>。</w:t>
      </w:r>
    </w:p>
    <w:p>
      <w:pPr>
        <w:numPr>
          <w:ilvl w:val="0"/>
          <w:numId w:val="0"/>
        </w:numPr>
        <w:kinsoku w:val="0"/>
        <w:overflowPunct w:val="0"/>
        <w:autoSpaceDE w:val="0"/>
        <w:autoSpaceDN w:val="0"/>
        <w:adjustRightInd w:val="0"/>
        <w:snapToGrid w:val="0"/>
        <w:spacing w:line="360" w:lineRule="auto"/>
        <w:ind w:firstLine="480" w:firstLineChars="200"/>
        <w:rPr>
          <w:rFonts w:hint="eastAsia" w:ascii="宋体" w:hAnsi="宋体" w:eastAsia="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eastAsia="宋体" w:cs="宋体"/>
          <w:b w:val="0"/>
          <w:bCs w:val="0"/>
          <w:spacing w:val="0"/>
          <w:kern w:val="0"/>
          <w:sz w:val="24"/>
          <w:szCs w:val="24"/>
          <w:u w:val="single"/>
          <w:lang w:val="en-US" w:eastAsia="zh-CN"/>
        </w:rPr>
        <w:t>累计</w:t>
      </w:r>
      <w:r>
        <w:rPr>
          <w:rFonts w:hint="eastAsia" w:ascii="宋体" w:hAnsi="宋体" w:cs="宋体"/>
          <w:b w:val="0"/>
          <w:bCs w:val="0"/>
          <w:spacing w:val="0"/>
          <w:kern w:val="0"/>
          <w:sz w:val="24"/>
          <w:szCs w:val="24"/>
          <w:u w:val="single"/>
          <w:lang w:val="en-US" w:eastAsia="zh-CN"/>
        </w:rPr>
        <w:t>3次</w:t>
      </w:r>
      <w:r>
        <w:rPr>
          <w:rFonts w:hint="eastAsia" w:ascii="宋体" w:hAnsi="宋体" w:eastAsia="宋体" w:cs="宋体"/>
          <w:b w:val="0"/>
          <w:bCs w:val="0"/>
          <w:spacing w:val="0"/>
          <w:kern w:val="0"/>
          <w:sz w:val="24"/>
          <w:szCs w:val="24"/>
          <w:u w:val="single"/>
          <w:lang w:val="en-US" w:eastAsia="zh-CN"/>
        </w:rPr>
        <w:t>失职或引发质量事故：委托人至多扣除合同总验收费的20%，情节严重的委托人有权单方解除合同。</w:t>
      </w:r>
    </w:p>
    <w:p>
      <w:pPr>
        <w:kinsoku w:val="0"/>
        <w:overflowPunct w:val="0"/>
        <w:autoSpaceDE w:val="0"/>
        <w:autoSpaceDN w:val="0"/>
        <w:adjustRightInd w:val="0"/>
        <w:snapToGrid w:val="0"/>
        <w:spacing w:line="360" w:lineRule="auto"/>
        <w:ind w:firstLine="481" w:firstLineChars="200"/>
        <w:rPr>
          <w:rFonts w:hint="eastAsia" w:ascii="宋体" w:hAnsi="宋体" w:cs="宋体"/>
          <w:b/>
          <w:bCs/>
          <w:spacing w:val="0"/>
          <w:kern w:val="0"/>
          <w:sz w:val="24"/>
          <w:szCs w:val="24"/>
          <w:u w:val="single"/>
        </w:rPr>
      </w:pPr>
      <w:r>
        <w:rPr>
          <w:rFonts w:hint="eastAsia" w:ascii="宋体" w:hAnsi="宋体" w:cs="宋体"/>
          <w:b/>
          <w:bCs/>
          <w:spacing w:val="0"/>
          <w:kern w:val="0"/>
          <w:sz w:val="24"/>
          <w:szCs w:val="24"/>
          <w:u w:val="single"/>
          <w:lang w:val="en-US" w:eastAsia="zh-CN"/>
        </w:rPr>
        <w:t>4.2</w:t>
      </w:r>
      <w:r>
        <w:rPr>
          <w:rFonts w:hint="eastAsia" w:ascii="宋体" w:hAnsi="宋体" w:cs="宋体"/>
          <w:b/>
          <w:bCs/>
          <w:spacing w:val="0"/>
          <w:kern w:val="0"/>
          <w:sz w:val="24"/>
          <w:szCs w:val="24"/>
          <w:u w:val="single"/>
        </w:rPr>
        <w:t>工期监理失职违约</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4.2.1</w:t>
      </w:r>
      <w:r>
        <w:rPr>
          <w:rFonts w:hint="eastAsia" w:ascii="宋体" w:hAnsi="宋体" w:cs="宋体"/>
          <w:b w:val="0"/>
          <w:bCs w:val="0"/>
          <w:spacing w:val="0"/>
          <w:kern w:val="0"/>
          <w:sz w:val="24"/>
          <w:szCs w:val="24"/>
          <w:u w:val="single"/>
        </w:rPr>
        <w:t>违约情形</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未按合同约定跟踪施工进度，未及时发现施工单位进度滞后情况，或发现后未向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书面预警（滞后超计划5%时需24小时内预警），导致工期延误扩大。</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对施工单位申报的工期延期申请，未按合同约定时限（最长不超过7日）审核并出具书面意见，或审核意见存在虚假、遗漏关键依据（如不可抗力证明、设计变更文件）的情况，导致工期管理混乱。</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4.2.2</w:t>
      </w:r>
      <w:r>
        <w:rPr>
          <w:rFonts w:hint="eastAsia" w:ascii="宋体" w:hAnsi="宋体" w:cs="宋体"/>
          <w:b w:val="0"/>
          <w:bCs w:val="0"/>
          <w:spacing w:val="0"/>
          <w:kern w:val="0"/>
          <w:sz w:val="24"/>
          <w:szCs w:val="24"/>
          <w:u w:val="single"/>
        </w:rPr>
        <w:t>处罚标准</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未及时预警或延误审核：每逾期一日，按1000元/日支付违约金；因预警/审核失职导致工期额外延误的，按施工单位逾期违约金的20%向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支付连带赔偿。</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累计3次及以上工期监理失职：</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有权扣减当期监理费的20%；若导致总工期逾期超过30日，</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有权解除合同，监理单位支付合同总监理费40%的违约金。</w:t>
      </w:r>
    </w:p>
    <w:p>
      <w:pPr>
        <w:kinsoku w:val="0"/>
        <w:overflowPunct w:val="0"/>
        <w:autoSpaceDE w:val="0"/>
        <w:autoSpaceDN w:val="0"/>
        <w:adjustRightInd w:val="0"/>
        <w:snapToGrid w:val="0"/>
        <w:spacing w:line="360" w:lineRule="auto"/>
        <w:ind w:firstLine="481" w:firstLineChars="200"/>
        <w:rPr>
          <w:rFonts w:hint="eastAsia" w:ascii="宋体" w:hAnsi="宋体" w:cs="宋体"/>
          <w:b/>
          <w:bCs/>
          <w:spacing w:val="0"/>
          <w:kern w:val="0"/>
          <w:sz w:val="24"/>
          <w:szCs w:val="24"/>
          <w:u w:val="single"/>
        </w:rPr>
      </w:pPr>
      <w:r>
        <w:rPr>
          <w:rFonts w:hint="eastAsia" w:ascii="宋体" w:hAnsi="宋体" w:cs="宋体"/>
          <w:b/>
          <w:bCs/>
          <w:spacing w:val="0"/>
          <w:kern w:val="0"/>
          <w:sz w:val="24"/>
          <w:szCs w:val="24"/>
          <w:u w:val="single"/>
          <w:lang w:val="en-US" w:eastAsia="zh-CN"/>
        </w:rPr>
        <w:t>4.3</w:t>
      </w:r>
      <w:r>
        <w:rPr>
          <w:rFonts w:hint="eastAsia" w:ascii="宋体" w:hAnsi="宋体" w:cs="宋体"/>
          <w:b/>
          <w:bCs/>
          <w:spacing w:val="0"/>
          <w:kern w:val="0"/>
          <w:sz w:val="24"/>
          <w:szCs w:val="24"/>
          <w:u w:val="single"/>
        </w:rPr>
        <w:t>安全与文明施工监理失职违约</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4.3.1</w:t>
      </w:r>
      <w:r>
        <w:rPr>
          <w:rFonts w:hint="eastAsia" w:ascii="宋体" w:hAnsi="宋体" w:cs="宋体"/>
          <w:b w:val="0"/>
          <w:bCs w:val="0"/>
          <w:spacing w:val="0"/>
          <w:kern w:val="0"/>
          <w:sz w:val="24"/>
          <w:szCs w:val="24"/>
          <w:u w:val="single"/>
        </w:rPr>
        <w:t>违约情形</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未对施工单位安全生产管理制度、安全防护措施（如用电安全）进行核查，或未定期开展安全巡查，导致发生一般及以上安全事故（按《生产安全事故报告和调查处理条例》界定）。</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发现施工单位未落实扬尘控制、水土保持等文明施工要求，或存在破坏周边农田设施、污染环境等行为，未制止且未向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及行政主管部门报告，导致被处罚或引发群众投诉。</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4.3.2</w:t>
      </w:r>
      <w:r>
        <w:rPr>
          <w:rFonts w:hint="eastAsia" w:ascii="宋体" w:hAnsi="宋体" w:cs="宋体"/>
          <w:b w:val="0"/>
          <w:bCs w:val="0"/>
          <w:spacing w:val="0"/>
          <w:kern w:val="0"/>
          <w:sz w:val="24"/>
          <w:szCs w:val="24"/>
          <w:u w:val="single"/>
        </w:rPr>
        <w:t>处罚标准</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发生一般安全事故：监理单位向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支付合同总监理费15%的违约金，并承担事故调查中认定的连带赔偿责任；发生较大及以上安全事故，</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有权解除合同，监理单位支付合同总监理费60%的违约金，且承担行政部门处罚及全部损失赔偿。</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因文明施工监理失职被处罚/投诉：监理单位需协助施工单位3日内整改，按每次处罚/投诉向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支付3000元违约金；累计超过2次的，扣减合同总监理费10%。</w:t>
      </w:r>
    </w:p>
    <w:p>
      <w:pPr>
        <w:kinsoku w:val="0"/>
        <w:overflowPunct w:val="0"/>
        <w:autoSpaceDE w:val="0"/>
        <w:autoSpaceDN w:val="0"/>
        <w:adjustRightInd w:val="0"/>
        <w:snapToGrid w:val="0"/>
        <w:spacing w:line="360" w:lineRule="auto"/>
        <w:ind w:firstLine="481" w:firstLineChars="200"/>
        <w:rPr>
          <w:rFonts w:hint="eastAsia" w:ascii="宋体" w:hAnsi="宋体" w:cs="宋体"/>
          <w:b/>
          <w:bCs/>
          <w:spacing w:val="0"/>
          <w:kern w:val="0"/>
          <w:sz w:val="24"/>
          <w:szCs w:val="24"/>
          <w:u w:val="single"/>
        </w:rPr>
      </w:pPr>
      <w:r>
        <w:rPr>
          <w:rFonts w:hint="eastAsia" w:ascii="宋体" w:hAnsi="宋体" w:cs="宋体"/>
          <w:b/>
          <w:bCs/>
          <w:spacing w:val="0"/>
          <w:kern w:val="0"/>
          <w:sz w:val="24"/>
          <w:szCs w:val="24"/>
          <w:u w:val="single"/>
          <w:lang w:val="en-US" w:eastAsia="zh-CN"/>
        </w:rPr>
        <w:t>4.4</w:t>
      </w:r>
      <w:r>
        <w:rPr>
          <w:rFonts w:hint="eastAsia" w:ascii="宋体" w:hAnsi="宋体" w:cs="宋体"/>
          <w:b/>
          <w:bCs/>
          <w:spacing w:val="0"/>
          <w:kern w:val="0"/>
          <w:sz w:val="24"/>
          <w:szCs w:val="24"/>
          <w:u w:val="single"/>
        </w:rPr>
        <w:t>资料与报告提交违约</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4.4.1</w:t>
      </w:r>
      <w:r>
        <w:rPr>
          <w:rFonts w:hint="eastAsia" w:ascii="宋体" w:hAnsi="宋体" w:cs="宋体"/>
          <w:b w:val="0"/>
          <w:bCs w:val="0"/>
          <w:spacing w:val="0"/>
          <w:kern w:val="0"/>
          <w:sz w:val="24"/>
          <w:szCs w:val="24"/>
          <w:u w:val="single"/>
        </w:rPr>
        <w:t>违约情形</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未按合同约定时限（如每月28日前提交监理月报、隐蔽工程验收后3日内提交验收报告、竣工后20日内提交监理总结报告）提交监理日志、巡查记录、验收报告等资料，或提交资料存在虚假、缺失、数据错误等问题。</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对</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要求的专项监理报告（如质量问题整改复查报告、工期滞后分析报告），未在要求时限（最长不超过5日）内提交，影响</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决策。</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4.4.2</w:t>
      </w:r>
      <w:r>
        <w:rPr>
          <w:rFonts w:hint="eastAsia" w:ascii="宋体" w:hAnsi="宋体" w:cs="宋体"/>
          <w:b w:val="0"/>
          <w:bCs w:val="0"/>
          <w:spacing w:val="0"/>
          <w:kern w:val="0"/>
          <w:sz w:val="24"/>
          <w:szCs w:val="24"/>
          <w:u w:val="single"/>
        </w:rPr>
        <w:t>处罚标准</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rPr>
        <w:t>资料逾期提交：每逾期一日，按800元/日支付违约金；资料虚假/缺失导致工程验收延误的，追加按逾期验收天数（自约定验收日起算）0.2‰/日（以合同总监理费为基数）支付违约金，且</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有权暂缓支付对应阶段监理费。</w:t>
      </w:r>
    </w:p>
    <w:p>
      <w:pPr>
        <w:kinsoku w:val="0"/>
        <w:overflowPunct w:val="0"/>
        <w:autoSpaceDE w:val="0"/>
        <w:autoSpaceDN w:val="0"/>
        <w:adjustRightInd w:val="0"/>
        <w:snapToGrid w:val="0"/>
        <w:spacing w:line="360" w:lineRule="auto"/>
        <w:ind w:firstLine="481" w:firstLineChars="200"/>
        <w:rPr>
          <w:rFonts w:hint="eastAsia" w:ascii="宋体" w:hAnsi="宋体" w:cs="宋体"/>
          <w:b/>
          <w:bCs/>
          <w:spacing w:val="0"/>
          <w:kern w:val="0"/>
          <w:sz w:val="24"/>
          <w:szCs w:val="24"/>
          <w:u w:val="single"/>
        </w:rPr>
      </w:pPr>
      <w:r>
        <w:rPr>
          <w:rFonts w:hint="eastAsia" w:ascii="宋体" w:hAnsi="宋体" w:cs="宋体"/>
          <w:b/>
          <w:bCs/>
          <w:spacing w:val="0"/>
          <w:kern w:val="0"/>
          <w:sz w:val="24"/>
          <w:szCs w:val="24"/>
          <w:u w:val="single"/>
          <w:lang w:val="en-US" w:eastAsia="zh-CN"/>
        </w:rPr>
        <w:t>4.5</w:t>
      </w:r>
      <w:r>
        <w:rPr>
          <w:rFonts w:hint="eastAsia" w:ascii="宋体" w:hAnsi="宋体" w:cs="宋体"/>
          <w:b/>
          <w:bCs/>
          <w:spacing w:val="0"/>
          <w:kern w:val="0"/>
          <w:sz w:val="24"/>
          <w:szCs w:val="24"/>
          <w:u w:val="single"/>
        </w:rPr>
        <w:t>转包、违法履职违约</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4.5.1</w:t>
      </w:r>
      <w:r>
        <w:rPr>
          <w:rFonts w:hint="eastAsia" w:ascii="宋体" w:hAnsi="宋体" w:cs="宋体"/>
          <w:b w:val="0"/>
          <w:bCs w:val="0"/>
          <w:spacing w:val="0"/>
          <w:kern w:val="0"/>
          <w:sz w:val="24"/>
          <w:szCs w:val="24"/>
          <w:u w:val="single"/>
        </w:rPr>
        <w:t>违约情形</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未经</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书面同意，将监理业务全部或部分转包给第三方，或委派不具备相应资格（如无注册监理工程师证书）的人员担任总监理工程师、专业监理工程师。</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与施工单位串通，出具虚假验收报告、隐瞒质量/安全问题，损害</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利益。</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4.5.2</w:t>
      </w:r>
      <w:r>
        <w:rPr>
          <w:rFonts w:hint="eastAsia" w:ascii="宋体" w:hAnsi="宋体" w:cs="宋体"/>
          <w:b w:val="0"/>
          <w:bCs w:val="0"/>
          <w:spacing w:val="0"/>
          <w:kern w:val="0"/>
          <w:sz w:val="24"/>
          <w:szCs w:val="24"/>
          <w:u w:val="single"/>
        </w:rPr>
        <w:t>处罚标准</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1</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转包或委派不合格人员：</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有权立即解除合同，监理单位需向</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支付合同总监理费50%的违约金，并返还已收取的全部监理费。</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lang w:val="en-US" w:eastAsia="zh-CN"/>
        </w:rPr>
        <w:t>2</w:t>
      </w:r>
      <w:r>
        <w:rPr>
          <w:rFonts w:hint="eastAsia" w:ascii="宋体" w:hAnsi="宋体" w:cs="宋体"/>
          <w:b w:val="0"/>
          <w:bCs w:val="0"/>
          <w:spacing w:val="0"/>
          <w:kern w:val="0"/>
          <w:sz w:val="24"/>
          <w:szCs w:val="24"/>
          <w:u w:val="single"/>
          <w:lang w:eastAsia="zh-CN"/>
        </w:rPr>
        <w:t>）</w:t>
      </w:r>
      <w:r>
        <w:rPr>
          <w:rFonts w:hint="eastAsia" w:ascii="宋体" w:hAnsi="宋体" w:cs="宋体"/>
          <w:b w:val="0"/>
          <w:bCs w:val="0"/>
          <w:spacing w:val="0"/>
          <w:kern w:val="0"/>
          <w:sz w:val="24"/>
          <w:szCs w:val="24"/>
          <w:u w:val="single"/>
        </w:rPr>
        <w:t>与施工单位串通：</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有权解除合同，监理单位支付合同总监理费100%的违约金，赔偿</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全部损失（含返工费、重新监理费等），且</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有权将其列入不良合作名单，永久禁止参与后续合作。</w:t>
      </w:r>
    </w:p>
    <w:p>
      <w:pPr>
        <w:kinsoku w:val="0"/>
        <w:overflowPunct w:val="0"/>
        <w:autoSpaceDE w:val="0"/>
        <w:autoSpaceDN w:val="0"/>
        <w:adjustRightInd w:val="0"/>
        <w:snapToGrid w:val="0"/>
        <w:spacing w:line="360" w:lineRule="auto"/>
        <w:ind w:firstLine="481" w:firstLineChars="200"/>
        <w:rPr>
          <w:rFonts w:hint="eastAsia" w:ascii="宋体" w:hAnsi="宋体" w:cs="宋体"/>
          <w:b/>
          <w:bCs/>
          <w:spacing w:val="0"/>
          <w:kern w:val="0"/>
          <w:sz w:val="24"/>
          <w:szCs w:val="24"/>
          <w:u w:val="single"/>
        </w:rPr>
      </w:pPr>
      <w:r>
        <w:rPr>
          <w:rFonts w:hint="eastAsia" w:ascii="宋体" w:hAnsi="宋体" w:cs="宋体"/>
          <w:b/>
          <w:bCs/>
          <w:spacing w:val="0"/>
          <w:kern w:val="0"/>
          <w:sz w:val="24"/>
          <w:szCs w:val="24"/>
          <w:u w:val="single"/>
          <w:lang w:val="en-US" w:eastAsia="zh-CN"/>
        </w:rPr>
        <w:t>4.6</w:t>
      </w:r>
      <w:r>
        <w:rPr>
          <w:rFonts w:hint="eastAsia" w:ascii="宋体" w:hAnsi="宋体" w:cs="宋体"/>
          <w:b/>
          <w:bCs/>
          <w:spacing w:val="0"/>
          <w:kern w:val="0"/>
          <w:sz w:val="24"/>
          <w:szCs w:val="24"/>
          <w:u w:val="single"/>
        </w:rPr>
        <w:t>违约金与损失赔偿衔接</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4.6.1</w:t>
      </w:r>
      <w:r>
        <w:rPr>
          <w:rFonts w:hint="eastAsia" w:ascii="宋体" w:hAnsi="宋体" w:cs="宋体"/>
          <w:b w:val="0"/>
          <w:bCs w:val="0"/>
          <w:spacing w:val="0"/>
          <w:kern w:val="0"/>
          <w:sz w:val="24"/>
          <w:szCs w:val="24"/>
          <w:u w:val="single"/>
        </w:rPr>
        <w:t>本条款约定的违约金不足以弥补</w:t>
      </w:r>
      <w:r>
        <w:rPr>
          <w:rFonts w:hint="eastAsia" w:ascii="宋体" w:hAnsi="宋体" w:cs="宋体"/>
          <w:b w:val="0"/>
          <w:bCs w:val="0"/>
          <w:spacing w:val="0"/>
          <w:kern w:val="0"/>
          <w:sz w:val="24"/>
          <w:szCs w:val="24"/>
          <w:u w:val="single"/>
          <w:lang w:eastAsia="zh-CN"/>
        </w:rPr>
        <w:t>委托人</w:t>
      </w:r>
      <w:r>
        <w:rPr>
          <w:rFonts w:hint="eastAsia" w:ascii="宋体" w:hAnsi="宋体" w:cs="宋体"/>
          <w:b w:val="0"/>
          <w:bCs w:val="0"/>
          <w:spacing w:val="0"/>
          <w:kern w:val="0"/>
          <w:sz w:val="24"/>
          <w:szCs w:val="24"/>
          <w:u w:val="single"/>
        </w:rPr>
        <w:t>实际损失（包括直接损失、间接损失、维权产生的诉讼费、律师费）的，监理单位需就不足部分补足赔偿。</w:t>
      </w:r>
    </w:p>
    <w:p>
      <w:pPr>
        <w:kinsoku w:val="0"/>
        <w:overflowPunct w:val="0"/>
        <w:autoSpaceDE w:val="0"/>
        <w:autoSpaceDN w:val="0"/>
        <w:adjustRightInd w:val="0"/>
        <w:snapToGrid w:val="0"/>
        <w:spacing w:line="360" w:lineRule="auto"/>
        <w:ind w:firstLine="480" w:firstLineChars="200"/>
        <w:rPr>
          <w:rFonts w:hint="eastAsia" w:ascii="宋体" w:hAnsi="宋体" w:cs="宋体"/>
          <w:b w:val="0"/>
          <w:bCs w:val="0"/>
          <w:spacing w:val="0"/>
          <w:kern w:val="0"/>
          <w:sz w:val="24"/>
          <w:szCs w:val="24"/>
          <w:u w:val="single"/>
        </w:rPr>
      </w:pPr>
      <w:r>
        <w:rPr>
          <w:rFonts w:hint="eastAsia" w:ascii="宋体" w:hAnsi="宋体" w:cs="宋体"/>
          <w:b w:val="0"/>
          <w:bCs w:val="0"/>
          <w:spacing w:val="0"/>
          <w:kern w:val="0"/>
          <w:sz w:val="24"/>
          <w:szCs w:val="24"/>
          <w:u w:val="single"/>
          <w:lang w:val="en-US" w:eastAsia="zh-CN"/>
        </w:rPr>
        <w:t>4.6.2</w:t>
      </w:r>
      <w:r>
        <w:rPr>
          <w:rFonts w:hint="eastAsia" w:ascii="宋体" w:hAnsi="宋体" w:cs="宋体"/>
          <w:b w:val="0"/>
          <w:bCs w:val="0"/>
          <w:spacing w:val="0"/>
          <w:kern w:val="0"/>
          <w:sz w:val="24"/>
          <w:szCs w:val="24"/>
          <w:u w:val="single"/>
        </w:rPr>
        <w:t>监理单位多项违约的，违约金可累计计算，但累计违约金总额不超过合同总监理费的80%（因串通违约、重大安全事故违约导致的违约金除外）。</w:t>
      </w:r>
    </w:p>
    <w:p>
      <w:pPr>
        <w:kinsoku w:val="0"/>
        <w:overflowPunct w:val="0"/>
        <w:autoSpaceDE w:val="0"/>
        <w:autoSpaceDN w:val="0"/>
        <w:adjustRightInd w:val="0"/>
        <w:snapToGrid w:val="0"/>
        <w:spacing w:line="360" w:lineRule="auto"/>
        <w:ind w:firstLine="480" w:firstLineChars="200"/>
        <w:rPr>
          <w:rFonts w:hint="default" w:ascii="宋体" w:hAnsi="宋体" w:eastAsia="宋体" w:cs="宋体"/>
          <w:b w:val="0"/>
          <w:bCs w:val="0"/>
          <w:spacing w:val="0"/>
          <w:kern w:val="0"/>
          <w:sz w:val="24"/>
          <w:szCs w:val="24"/>
          <w:u w:val="single"/>
          <w:lang w:val="en-US" w:eastAsia="zh-CN"/>
        </w:rPr>
      </w:pPr>
      <w:r>
        <w:rPr>
          <w:rFonts w:hint="eastAsia" w:ascii="宋体" w:hAnsi="宋体" w:cs="宋体"/>
          <w:b w:val="0"/>
          <w:bCs w:val="0"/>
          <w:spacing w:val="0"/>
          <w:kern w:val="0"/>
          <w:sz w:val="24"/>
          <w:szCs w:val="24"/>
          <w:u w:val="single"/>
          <w:lang w:val="en-US" w:eastAsia="zh-CN"/>
        </w:rPr>
        <w:t>4.6.3监理人不得违反法律法规规定和本合同约定，否则构成违约，委托人可解除合同，监理人向委托人支付合同总额20%违约金，给委托人造成损失的还应赔偿经济损失。</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5.支付货币</w:t>
      </w:r>
    </w:p>
    <w:p>
      <w:pPr>
        <w:kinsoku w:val="0"/>
        <w:overflowPunct w:val="0"/>
        <w:autoSpaceDE w:val="0"/>
        <w:autoSpaceDN w:val="0"/>
        <w:adjustRightInd w:val="0"/>
        <w:snapToGrid w:val="0"/>
        <w:spacing w:line="360" w:lineRule="auto"/>
        <w:ind w:firstLine="480" w:firstLineChars="200"/>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币种为：</w:t>
      </w:r>
      <w:r>
        <w:rPr>
          <w:rFonts w:hint="eastAsia" w:ascii="宋体" w:hAnsi="宋体" w:cs="宋体"/>
          <w:spacing w:val="0"/>
          <w:kern w:val="0"/>
          <w:sz w:val="24"/>
          <w:szCs w:val="24"/>
          <w:u w:val="single"/>
        </w:rPr>
        <w:t>人民币</w:t>
      </w:r>
      <w:r>
        <w:rPr>
          <w:rFonts w:hint="eastAsia" w:ascii="宋体" w:hAnsi="宋体" w:cs="宋体"/>
          <w:spacing w:val="0"/>
          <w:kern w:val="0"/>
          <w:sz w:val="24"/>
          <w:szCs w:val="24"/>
        </w:rPr>
        <w:t>，比例为：</w:t>
      </w:r>
      <w:r>
        <w:rPr>
          <w:rFonts w:hint="eastAsia" w:ascii="宋体" w:hAnsi="宋体" w:cs="宋体"/>
          <w:spacing w:val="0"/>
          <w:kern w:val="0"/>
          <w:sz w:val="24"/>
          <w:szCs w:val="24"/>
          <w:u w:val="single"/>
        </w:rPr>
        <w:t>100%</w:t>
      </w:r>
      <w:r>
        <w:rPr>
          <w:rFonts w:hint="eastAsia" w:ascii="宋体" w:hAnsi="宋体" w:cs="宋体"/>
          <w:spacing w:val="0"/>
          <w:kern w:val="0"/>
          <w:sz w:val="24"/>
          <w:szCs w:val="24"/>
        </w:rPr>
        <w:t>，汇率为：</w:t>
      </w:r>
      <w:r>
        <w:rPr>
          <w:rFonts w:hint="eastAsia" w:ascii="宋体" w:hAnsi="宋体" w:cs="宋体"/>
          <w:i/>
          <w:iCs/>
          <w:spacing w:val="0"/>
          <w:kern w:val="0"/>
          <w:sz w:val="24"/>
          <w:szCs w:val="24"/>
          <w:u w:val="single"/>
          <w:lang w:eastAsia="zh-CN"/>
        </w:rPr>
        <w:t xml:space="preserve"> / </w:t>
      </w:r>
      <w:r>
        <w:rPr>
          <w:rFonts w:hint="eastAsia" w:ascii="宋体" w:hAnsi="宋体" w:cs="宋体"/>
          <w:spacing w:val="0"/>
          <w:kern w:val="0"/>
          <w:sz w:val="24"/>
          <w:szCs w:val="24"/>
        </w:rPr>
        <w:t>。</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5.</w:t>
      </w:r>
      <w:r>
        <w:rPr>
          <w:rFonts w:ascii="宋体" w:hAnsi="宋体" w:cs="宋体"/>
          <w:b/>
          <w:bCs/>
          <w:spacing w:val="0"/>
          <w:kern w:val="0"/>
          <w:sz w:val="24"/>
          <w:szCs w:val="24"/>
        </w:rPr>
        <w:t>1</w:t>
      </w:r>
      <w:r>
        <w:rPr>
          <w:rFonts w:hint="eastAsia" w:ascii="宋体" w:hAnsi="宋体" w:cs="宋体"/>
          <w:b/>
          <w:bCs/>
          <w:spacing w:val="0"/>
          <w:kern w:val="0"/>
          <w:sz w:val="24"/>
          <w:szCs w:val="24"/>
        </w:rPr>
        <w:t>支付酬金</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正常工作酬金的支付：</w:t>
      </w:r>
    </w:p>
    <w:p>
      <w:pPr>
        <w:kinsoku w:val="0"/>
        <w:overflowPunct w:val="0"/>
        <w:autoSpaceDE w:val="0"/>
        <w:autoSpaceDN w:val="0"/>
        <w:adjustRightInd w:val="0"/>
        <w:snapToGrid w:val="0"/>
        <w:spacing w:line="360" w:lineRule="auto"/>
        <w:ind w:firstLine="480" w:firstLineChars="200"/>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合同签订后支付10%预付款，施工过程中按照监理工程完成建安工作量的比例进行付款，工程量到50%，支付至合同金额的30%,工程量到80%，支付至合同金额的60%，工程完工支付至合同金额的97%。工程完工且验收合格一年后支付合同金额的3%。监理应该按照合同约定及时向采购人申请，如未按时申请则与采购人无关</w:t>
      </w:r>
      <w:r>
        <w:rPr>
          <w:rFonts w:hint="eastAsia" w:ascii="宋体" w:hAnsi="宋体" w:cs="宋体"/>
          <w:spacing w:val="0"/>
          <w:kern w:val="0"/>
          <w:sz w:val="24"/>
          <w:szCs w:val="24"/>
          <w:lang w:eastAsia="zh-CN"/>
        </w:rPr>
        <w:t>，采购人应在项目财政资金到位后支付合同款项。</w:t>
      </w:r>
    </w:p>
    <w:p>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1" w:firstLineChars="200"/>
        <w:textAlignment w:val="auto"/>
        <w:rPr>
          <w:rFonts w:ascii="宋体" w:hAnsi="宋体" w:cs="宋体"/>
          <w:b/>
          <w:spacing w:val="0"/>
          <w:kern w:val="0"/>
          <w:sz w:val="24"/>
          <w:szCs w:val="24"/>
        </w:rPr>
      </w:pPr>
      <w:r>
        <w:rPr>
          <w:rFonts w:hint="eastAsia" w:ascii="宋体" w:hAnsi="宋体" w:cs="宋体"/>
          <w:b/>
          <w:spacing w:val="0"/>
          <w:kern w:val="0"/>
          <w:sz w:val="24"/>
          <w:szCs w:val="24"/>
        </w:rPr>
        <w:t>6.合同生效、变更、暂停、解除与终止</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6.1生效</w:t>
      </w:r>
    </w:p>
    <w:p>
      <w:pPr>
        <w:kinsoku w:val="0"/>
        <w:overflowPunct w:val="0"/>
        <w:autoSpaceDE w:val="0"/>
        <w:autoSpaceDN w:val="0"/>
        <w:adjustRightInd w:val="0"/>
        <w:snapToGrid w:val="0"/>
        <w:spacing w:line="360" w:lineRule="auto"/>
        <w:ind w:firstLine="480" w:firstLineChars="200"/>
        <w:textAlignment w:val="baseline"/>
        <w:rPr>
          <w:rFonts w:ascii="宋体" w:hAnsi="宋体" w:cs="宋体"/>
          <w:spacing w:val="0"/>
          <w:kern w:val="0"/>
          <w:sz w:val="24"/>
          <w:szCs w:val="24"/>
        </w:rPr>
      </w:pPr>
      <w:r>
        <w:rPr>
          <w:rFonts w:hint="eastAsia" w:ascii="宋体" w:hAnsi="宋体" w:cs="宋体"/>
          <w:spacing w:val="0"/>
          <w:kern w:val="0"/>
          <w:sz w:val="24"/>
          <w:szCs w:val="24"/>
        </w:rPr>
        <w:t>本合同生效条件：</w:t>
      </w:r>
      <w:r>
        <w:rPr>
          <w:rFonts w:hint="eastAsia" w:ascii="宋体" w:hAnsi="宋体" w:cs="宋体"/>
          <w:spacing w:val="0"/>
          <w:kern w:val="0"/>
          <w:sz w:val="24"/>
          <w:szCs w:val="24"/>
          <w:u w:val="single"/>
        </w:rPr>
        <w:t>委托人和监理人在协议书上加盖单位及法定代表人或其授权代理人章，完成合同备案并公证后本合同生效。</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6.2变更</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6.2.1因工程规模、监理范围的变化导致监理人的正常工作量减少时，按减少工作量的比例从协议书约定的正常工作酬金中扣减相同比例的酬金。</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7.争议解决</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7.</w:t>
      </w:r>
      <w:r>
        <w:rPr>
          <w:rFonts w:ascii="宋体" w:hAnsi="宋体" w:cs="宋体"/>
          <w:spacing w:val="0"/>
          <w:kern w:val="0"/>
          <w:sz w:val="24"/>
          <w:szCs w:val="24"/>
        </w:rPr>
        <w:t>1</w:t>
      </w:r>
      <w:r>
        <w:rPr>
          <w:rFonts w:hint="eastAsia" w:ascii="宋体" w:hAnsi="宋体" w:cs="宋体"/>
          <w:spacing w:val="0"/>
          <w:kern w:val="0"/>
          <w:sz w:val="24"/>
          <w:szCs w:val="24"/>
        </w:rPr>
        <w:t>调解</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本合同争议进行调解时，可提交</w:t>
      </w:r>
      <w:r>
        <w:rPr>
          <w:rFonts w:hint="eastAsia" w:ascii="宋体" w:hAnsi="宋体" w:cs="宋体"/>
          <w:spacing w:val="0"/>
          <w:kern w:val="0"/>
          <w:sz w:val="24"/>
          <w:szCs w:val="24"/>
          <w:u w:val="single"/>
          <w:lang w:eastAsia="zh-CN"/>
        </w:rPr>
        <w:t xml:space="preserve"> / </w:t>
      </w:r>
      <w:r>
        <w:rPr>
          <w:rFonts w:hint="eastAsia" w:ascii="宋体" w:hAnsi="宋体" w:cs="宋体"/>
          <w:spacing w:val="0"/>
          <w:kern w:val="0"/>
          <w:sz w:val="24"/>
          <w:szCs w:val="24"/>
        </w:rPr>
        <w:t>进行调解。</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7.</w:t>
      </w:r>
      <w:r>
        <w:rPr>
          <w:rFonts w:ascii="宋体" w:hAnsi="宋体" w:cs="宋体"/>
          <w:spacing w:val="0"/>
          <w:kern w:val="0"/>
          <w:sz w:val="24"/>
          <w:szCs w:val="24"/>
        </w:rPr>
        <w:t>2</w:t>
      </w:r>
      <w:r>
        <w:rPr>
          <w:rFonts w:hint="eastAsia" w:ascii="宋体" w:hAnsi="宋体" w:cs="宋体"/>
          <w:spacing w:val="0"/>
          <w:kern w:val="0"/>
          <w:sz w:val="24"/>
          <w:szCs w:val="24"/>
        </w:rPr>
        <w:t>仲裁或诉讼</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合同争议的最终解决方式为下列第</w:t>
      </w:r>
      <w:r>
        <w:rPr>
          <w:rFonts w:hint="eastAsia" w:ascii="宋体" w:hAnsi="宋体" w:cs="宋体"/>
          <w:spacing w:val="0"/>
          <w:kern w:val="0"/>
          <w:sz w:val="24"/>
          <w:szCs w:val="24"/>
          <w:u w:val="single"/>
        </w:rPr>
        <w:t>2</w:t>
      </w:r>
      <w:r>
        <w:rPr>
          <w:rFonts w:hint="eastAsia" w:ascii="宋体" w:hAnsi="宋体" w:cs="宋体"/>
          <w:spacing w:val="0"/>
          <w:kern w:val="0"/>
          <w:sz w:val="24"/>
          <w:szCs w:val="24"/>
        </w:rPr>
        <w:t>种方式：</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（1）提请</w:t>
      </w:r>
      <w:r>
        <w:rPr>
          <w:rFonts w:hint="eastAsia" w:ascii="宋体" w:hAnsi="宋体" w:cs="宋体"/>
          <w:spacing w:val="0"/>
          <w:kern w:val="0"/>
          <w:sz w:val="24"/>
          <w:szCs w:val="24"/>
          <w:u w:val="single"/>
        </w:rPr>
        <w:t>天津市西青区</w:t>
      </w:r>
      <w:r>
        <w:rPr>
          <w:rFonts w:hint="eastAsia" w:ascii="宋体" w:hAnsi="宋体" w:cs="宋体"/>
          <w:spacing w:val="0"/>
          <w:kern w:val="0"/>
          <w:sz w:val="24"/>
          <w:szCs w:val="24"/>
        </w:rPr>
        <w:t>仲裁委员会进行仲裁。</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（2）向</w:t>
      </w:r>
      <w:r>
        <w:rPr>
          <w:rFonts w:hint="eastAsia" w:ascii="宋体" w:hAnsi="宋体" w:cs="宋体"/>
          <w:spacing w:val="0"/>
          <w:kern w:val="0"/>
          <w:sz w:val="24"/>
          <w:szCs w:val="24"/>
          <w:u w:val="single"/>
        </w:rPr>
        <w:t>委托人所在地</w:t>
      </w:r>
      <w:r>
        <w:rPr>
          <w:rFonts w:hint="eastAsia" w:ascii="宋体" w:hAnsi="宋体" w:cs="宋体"/>
          <w:spacing w:val="0"/>
          <w:kern w:val="0"/>
          <w:sz w:val="24"/>
          <w:szCs w:val="24"/>
        </w:rPr>
        <w:t>人民法院提起诉讼。</w:t>
      </w:r>
    </w:p>
    <w:p>
      <w:pPr>
        <w:kinsoku w:val="0"/>
        <w:overflowPunct w:val="0"/>
        <w:autoSpaceDE w:val="0"/>
        <w:autoSpaceDN w:val="0"/>
        <w:adjustRightInd w:val="0"/>
        <w:snapToGrid w:val="0"/>
        <w:spacing w:line="360" w:lineRule="auto"/>
        <w:ind w:firstLine="481" w:firstLineChars="200"/>
        <w:rPr>
          <w:rFonts w:ascii="宋体" w:hAnsi="宋体" w:cs="宋体"/>
          <w:b/>
          <w:bCs/>
          <w:spacing w:val="0"/>
          <w:kern w:val="0"/>
          <w:sz w:val="24"/>
          <w:szCs w:val="24"/>
        </w:rPr>
      </w:pPr>
      <w:r>
        <w:rPr>
          <w:rFonts w:hint="eastAsia" w:ascii="宋体" w:hAnsi="宋体" w:cs="宋体"/>
          <w:b/>
          <w:bCs/>
          <w:spacing w:val="0"/>
          <w:kern w:val="0"/>
          <w:sz w:val="24"/>
          <w:szCs w:val="24"/>
        </w:rPr>
        <w:t>8.其他</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8.</w:t>
      </w:r>
      <w:r>
        <w:rPr>
          <w:rFonts w:ascii="宋体" w:hAnsi="宋体" w:cs="宋体"/>
          <w:spacing w:val="0"/>
          <w:kern w:val="0"/>
          <w:sz w:val="24"/>
          <w:szCs w:val="24"/>
        </w:rPr>
        <w:t>1</w:t>
      </w:r>
      <w:r>
        <w:rPr>
          <w:rFonts w:hint="eastAsia" w:ascii="宋体" w:hAnsi="宋体" w:cs="宋体"/>
          <w:spacing w:val="0"/>
          <w:kern w:val="0"/>
          <w:sz w:val="24"/>
          <w:szCs w:val="24"/>
        </w:rPr>
        <w:t>检测费用</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委托人应在检测工作完成后</w:t>
      </w:r>
      <w:r>
        <w:rPr>
          <w:rFonts w:hint="eastAsia" w:ascii="宋体" w:hAnsi="宋体" w:cs="宋体"/>
          <w:spacing w:val="0"/>
          <w:kern w:val="0"/>
          <w:sz w:val="24"/>
          <w:szCs w:val="24"/>
          <w:u w:val="single"/>
          <w:lang w:eastAsia="zh-CN"/>
        </w:rPr>
        <w:t xml:space="preserve"> / </w:t>
      </w:r>
      <w:r>
        <w:rPr>
          <w:rFonts w:hint="eastAsia" w:ascii="宋体" w:hAnsi="宋体" w:cs="宋体"/>
          <w:spacing w:val="0"/>
          <w:kern w:val="0"/>
          <w:sz w:val="24"/>
          <w:szCs w:val="24"/>
        </w:rPr>
        <w:t>天内支付检测费用。</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8.</w:t>
      </w:r>
      <w:r>
        <w:rPr>
          <w:rFonts w:ascii="宋体" w:hAnsi="宋体" w:cs="宋体"/>
          <w:spacing w:val="0"/>
          <w:kern w:val="0"/>
          <w:sz w:val="24"/>
          <w:szCs w:val="24"/>
        </w:rPr>
        <w:t>2</w:t>
      </w:r>
      <w:r>
        <w:rPr>
          <w:rFonts w:hint="eastAsia" w:ascii="宋体" w:hAnsi="宋体" w:cs="宋体"/>
          <w:spacing w:val="0"/>
          <w:kern w:val="0"/>
          <w:sz w:val="24"/>
          <w:szCs w:val="24"/>
        </w:rPr>
        <w:t>咨询费用</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委托人应在咨询工作完成后</w:t>
      </w:r>
      <w:r>
        <w:rPr>
          <w:rFonts w:hint="eastAsia" w:ascii="宋体" w:hAnsi="宋体" w:cs="宋体"/>
          <w:spacing w:val="0"/>
          <w:kern w:val="0"/>
          <w:sz w:val="24"/>
          <w:szCs w:val="24"/>
          <w:u w:val="single"/>
          <w:lang w:eastAsia="zh-CN"/>
        </w:rPr>
        <w:t xml:space="preserve"> / </w:t>
      </w:r>
      <w:r>
        <w:rPr>
          <w:rFonts w:hint="eastAsia" w:ascii="宋体" w:hAnsi="宋体" w:cs="宋体"/>
          <w:spacing w:val="0"/>
          <w:kern w:val="0"/>
          <w:sz w:val="24"/>
          <w:szCs w:val="24"/>
        </w:rPr>
        <w:t>天内支付咨询费用。</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8.</w:t>
      </w:r>
      <w:r>
        <w:rPr>
          <w:rFonts w:ascii="宋体" w:hAnsi="宋体" w:cs="宋体"/>
          <w:spacing w:val="0"/>
          <w:kern w:val="0"/>
          <w:sz w:val="24"/>
          <w:szCs w:val="24"/>
        </w:rPr>
        <w:t>3</w:t>
      </w:r>
      <w:r>
        <w:rPr>
          <w:rFonts w:hint="eastAsia" w:ascii="宋体" w:hAnsi="宋体" w:cs="宋体"/>
          <w:spacing w:val="0"/>
          <w:kern w:val="0"/>
          <w:sz w:val="24"/>
          <w:szCs w:val="24"/>
        </w:rPr>
        <w:t>奖励</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合理化建议的奖励金额按下列方法确定为：</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奖励金额＝工程投资节省额×奖励金额的比率；</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奖励金额的比率为</w:t>
      </w:r>
      <w:r>
        <w:rPr>
          <w:rFonts w:hint="eastAsia" w:ascii="宋体" w:hAnsi="宋体" w:cs="宋体"/>
          <w:spacing w:val="0"/>
          <w:kern w:val="0"/>
          <w:sz w:val="24"/>
          <w:szCs w:val="24"/>
          <w:u w:val="single"/>
        </w:rPr>
        <w:t>0</w:t>
      </w:r>
      <w:r>
        <w:rPr>
          <w:rFonts w:hint="eastAsia" w:ascii="宋体" w:hAnsi="宋体" w:cs="宋体"/>
          <w:spacing w:val="0"/>
          <w:kern w:val="0"/>
          <w:sz w:val="24"/>
          <w:szCs w:val="24"/>
        </w:rPr>
        <w:t>%。</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8.</w:t>
      </w:r>
      <w:r>
        <w:rPr>
          <w:rFonts w:ascii="宋体" w:hAnsi="宋体" w:cs="宋体"/>
          <w:spacing w:val="0"/>
          <w:kern w:val="0"/>
          <w:sz w:val="24"/>
          <w:szCs w:val="24"/>
        </w:rPr>
        <w:t>4</w:t>
      </w:r>
      <w:r>
        <w:rPr>
          <w:rFonts w:hint="eastAsia" w:ascii="宋体" w:hAnsi="宋体" w:cs="宋体"/>
          <w:spacing w:val="0"/>
          <w:kern w:val="0"/>
          <w:sz w:val="24"/>
          <w:szCs w:val="24"/>
        </w:rPr>
        <w:t>保密</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委托人申明的保密事项和期限：</w:t>
      </w:r>
      <w:r>
        <w:rPr>
          <w:rFonts w:hint="eastAsia" w:ascii="宋体" w:hAnsi="宋体" w:cs="宋体"/>
          <w:spacing w:val="0"/>
          <w:kern w:val="0"/>
          <w:sz w:val="24"/>
          <w:szCs w:val="24"/>
          <w:u w:val="single"/>
        </w:rPr>
        <w:t>监理人承诺对在签订及执行本合同过程中所获得的属于委托人的文件及资料予以保密。监理人违反保密条款的，应按照本合同价款的10％向委托人支付违约金，不足以弥补给委托人造成损失的，监理人还应据实赔偿。本保密条款不因合同的终止、失效而失效。</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监理人申明的保密事项和期限：</w:t>
      </w:r>
      <w:r>
        <w:rPr>
          <w:rFonts w:hint="eastAsia" w:ascii="宋体" w:hAnsi="宋体" w:cs="宋体"/>
          <w:spacing w:val="0"/>
          <w:kern w:val="0"/>
          <w:sz w:val="24"/>
          <w:szCs w:val="24"/>
          <w:u w:val="single"/>
        </w:rPr>
        <w:t>无约定。</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第三方申明的保密事项和期限：</w:t>
      </w:r>
      <w:r>
        <w:rPr>
          <w:rFonts w:hint="eastAsia" w:ascii="宋体" w:hAnsi="宋体" w:cs="宋体"/>
          <w:spacing w:val="0"/>
          <w:kern w:val="0"/>
          <w:sz w:val="24"/>
          <w:szCs w:val="24"/>
          <w:u w:val="single"/>
        </w:rPr>
        <w:t>无约定。</w:t>
      </w:r>
    </w:p>
    <w:p>
      <w:pPr>
        <w:kinsoku w:val="0"/>
        <w:overflowPunct w:val="0"/>
        <w:autoSpaceDE w:val="0"/>
        <w:autoSpaceDN w:val="0"/>
        <w:adjustRightInd w:val="0"/>
        <w:snapToGrid w:val="0"/>
        <w:spacing w:line="360" w:lineRule="auto"/>
        <w:ind w:firstLine="480" w:firstLineChars="200"/>
        <w:rPr>
          <w:rFonts w:ascii="宋体" w:hAnsi="宋体" w:cs="宋体"/>
          <w:spacing w:val="0"/>
          <w:kern w:val="0"/>
          <w:sz w:val="24"/>
          <w:szCs w:val="24"/>
        </w:rPr>
      </w:pPr>
      <w:r>
        <w:rPr>
          <w:rFonts w:hint="eastAsia" w:ascii="宋体" w:hAnsi="宋体" w:cs="宋体"/>
          <w:spacing w:val="0"/>
          <w:kern w:val="0"/>
          <w:sz w:val="24"/>
          <w:szCs w:val="24"/>
        </w:rPr>
        <w:t>8.</w:t>
      </w:r>
      <w:r>
        <w:rPr>
          <w:rFonts w:ascii="宋体" w:hAnsi="宋体" w:cs="宋体"/>
          <w:spacing w:val="0"/>
          <w:kern w:val="0"/>
          <w:sz w:val="24"/>
          <w:szCs w:val="24"/>
        </w:rPr>
        <w:t>5</w:t>
      </w:r>
      <w:r>
        <w:rPr>
          <w:rFonts w:hint="eastAsia" w:ascii="宋体" w:hAnsi="宋体" w:cs="宋体"/>
          <w:spacing w:val="0"/>
          <w:kern w:val="0"/>
          <w:sz w:val="24"/>
          <w:szCs w:val="24"/>
        </w:rPr>
        <w:t>著作权</w:t>
      </w:r>
    </w:p>
    <w:p>
      <w:pPr>
        <w:kinsoku w:val="0"/>
        <w:overflowPunct w:val="0"/>
        <w:autoSpaceDE w:val="0"/>
        <w:autoSpaceDN w:val="0"/>
        <w:adjustRightInd w:val="0"/>
        <w:snapToGrid w:val="0"/>
        <w:spacing w:line="360" w:lineRule="auto"/>
        <w:ind w:firstLine="480" w:firstLineChars="200"/>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监理人在本合同履行期间及本合同终止后两年内出版涉及本工程的有关监理与相关服务的资料的限制条件：</w:t>
      </w:r>
      <w:r>
        <w:rPr>
          <w:rFonts w:hint="eastAsia" w:ascii="宋体" w:hAnsi="宋体" w:cs="宋体"/>
          <w:spacing w:val="0"/>
          <w:kern w:val="0"/>
          <w:sz w:val="24"/>
          <w:szCs w:val="24"/>
          <w:u w:val="single"/>
        </w:rPr>
        <w:t>委托人对监理人编制的文件拥有完全的知识产权，未经委托人书面同意监理人任何时候均不能出版涉及本工程的有关监理相关服务资料，否则委托人有权要求监理人赔偿相应损失。</w:t>
      </w:r>
    </w:p>
    <w:p>
      <w:pPr>
        <w:kinsoku w:val="0"/>
        <w:overflowPunct w:val="0"/>
        <w:autoSpaceDE w:val="0"/>
        <w:autoSpaceDN w:val="0"/>
        <w:adjustRightInd w:val="0"/>
        <w:snapToGrid w:val="0"/>
        <w:spacing w:line="360" w:lineRule="auto"/>
        <w:ind w:firstLine="481" w:firstLineChars="200"/>
        <w:rPr>
          <w:rFonts w:ascii="宋体" w:hAnsi="宋体" w:cs="宋体"/>
          <w:b/>
          <w:spacing w:val="0"/>
          <w:kern w:val="0"/>
          <w:sz w:val="24"/>
          <w:szCs w:val="24"/>
        </w:rPr>
      </w:pPr>
      <w:r>
        <w:rPr>
          <w:rFonts w:hint="eastAsia" w:ascii="宋体" w:hAnsi="宋体" w:cs="宋体"/>
          <w:b/>
          <w:spacing w:val="0"/>
          <w:kern w:val="0"/>
          <w:sz w:val="24"/>
          <w:szCs w:val="24"/>
        </w:rPr>
        <w:t>9.补充条款：</w:t>
      </w:r>
    </w:p>
    <w:p>
      <w:pPr>
        <w:adjustRightInd w:val="0"/>
        <w:snapToGrid w:val="0"/>
        <w:spacing w:line="360" w:lineRule="auto"/>
        <w:ind w:firstLine="480" w:firstLineChars="200"/>
        <w:rPr>
          <w:rFonts w:ascii="宋体" w:hAnsi="宋体" w:cs="宋体"/>
          <w:spacing w:val="0"/>
          <w:kern w:val="0"/>
          <w:sz w:val="24"/>
          <w:szCs w:val="24"/>
          <w:u w:val="single"/>
        </w:rPr>
      </w:pPr>
      <w:r>
        <w:rPr>
          <w:rFonts w:hint="eastAsia" w:ascii="宋体" w:hAnsi="宋体" w:cs="宋体"/>
          <w:spacing w:val="0"/>
          <w:kern w:val="0"/>
          <w:sz w:val="24"/>
          <w:szCs w:val="24"/>
          <w:u w:val="single"/>
        </w:rPr>
        <w:t>9</w:t>
      </w:r>
      <w:r>
        <w:rPr>
          <w:rFonts w:ascii="宋体" w:hAnsi="宋体" w:cs="宋体"/>
          <w:spacing w:val="0"/>
          <w:kern w:val="0"/>
          <w:sz w:val="24"/>
          <w:szCs w:val="24"/>
          <w:u w:val="single"/>
        </w:rPr>
        <w:t>.1</w:t>
      </w:r>
      <w:r>
        <w:rPr>
          <w:rFonts w:hint="eastAsia" w:ascii="宋体" w:hAnsi="宋体" w:cs="宋体"/>
          <w:spacing w:val="0"/>
          <w:kern w:val="0"/>
          <w:sz w:val="24"/>
          <w:szCs w:val="24"/>
          <w:u w:val="single"/>
        </w:rPr>
        <w:t>签约酬金为含税金额。</w:t>
      </w:r>
    </w:p>
    <w:p>
      <w:pPr>
        <w:adjustRightInd w:val="0"/>
        <w:snapToGrid w:val="0"/>
        <w:spacing w:line="360" w:lineRule="auto"/>
        <w:ind w:firstLine="480" w:firstLineChars="200"/>
        <w:rPr>
          <w:rFonts w:hint="eastAsia" w:ascii="宋体" w:hAnsi="宋体" w:eastAsia="宋体" w:cs="宋体"/>
          <w:spacing w:val="0"/>
          <w:kern w:val="0"/>
          <w:sz w:val="24"/>
          <w:szCs w:val="24"/>
          <w:u w:val="single"/>
          <w:lang w:eastAsia="zh-CN"/>
        </w:rPr>
      </w:pPr>
      <w:r>
        <w:rPr>
          <w:rFonts w:hint="eastAsia" w:ascii="宋体" w:hAnsi="宋体" w:cs="宋体"/>
          <w:spacing w:val="0"/>
          <w:kern w:val="0"/>
          <w:sz w:val="24"/>
          <w:szCs w:val="24"/>
          <w:u w:val="single"/>
        </w:rPr>
        <w:t>9.</w:t>
      </w:r>
      <w:r>
        <w:rPr>
          <w:rFonts w:ascii="宋体" w:hAnsi="宋体" w:cs="宋体"/>
          <w:spacing w:val="0"/>
          <w:kern w:val="0"/>
          <w:sz w:val="24"/>
          <w:szCs w:val="24"/>
          <w:u w:val="single"/>
        </w:rPr>
        <w:t>2</w:t>
      </w:r>
      <w:r>
        <w:rPr>
          <w:rFonts w:hint="eastAsia" w:ascii="宋体" w:hAnsi="宋体" w:cs="宋体"/>
          <w:spacing w:val="0"/>
          <w:kern w:val="0"/>
          <w:sz w:val="24"/>
          <w:szCs w:val="24"/>
          <w:u w:val="single"/>
        </w:rPr>
        <w:t>本合同所有附件均为合同的有效组成部分,与本合同具有同等法律效力。</w:t>
      </w:r>
    </w:p>
    <w:p>
      <w:pPr>
        <w:adjustRightInd w:val="0"/>
        <w:snapToGrid w:val="0"/>
        <w:spacing w:line="360" w:lineRule="auto"/>
        <w:ind w:firstLine="480" w:firstLineChars="200"/>
        <w:rPr>
          <w:rFonts w:ascii="宋体" w:hAnsi="宋体" w:cs="宋体"/>
          <w:spacing w:val="0"/>
          <w:kern w:val="0"/>
          <w:sz w:val="24"/>
          <w:szCs w:val="24"/>
          <w:u w:val="single"/>
        </w:rPr>
      </w:pPr>
      <w:r>
        <w:rPr>
          <w:rFonts w:hint="eastAsia" w:ascii="宋体" w:hAnsi="宋体" w:cs="宋体"/>
          <w:spacing w:val="0"/>
          <w:kern w:val="0"/>
          <w:sz w:val="24"/>
          <w:szCs w:val="24"/>
          <w:u w:val="single"/>
        </w:rPr>
        <w:t>9.</w:t>
      </w:r>
      <w:r>
        <w:rPr>
          <w:rFonts w:ascii="宋体" w:hAnsi="宋体" w:cs="宋体"/>
          <w:spacing w:val="0"/>
          <w:kern w:val="0"/>
          <w:sz w:val="24"/>
          <w:szCs w:val="24"/>
          <w:u w:val="single"/>
        </w:rPr>
        <w:t>3</w:t>
      </w:r>
      <w:r>
        <w:rPr>
          <w:rFonts w:hint="eastAsia" w:ascii="宋体" w:hAnsi="宋体" w:cs="宋体"/>
          <w:spacing w:val="0"/>
          <w:kern w:val="0"/>
          <w:sz w:val="24"/>
          <w:szCs w:val="24"/>
          <w:u w:val="single"/>
        </w:rPr>
        <w:t>在执行本合同的过程中,所有经双方签署确认的文件(包括会议纪要、补充协议、往来信函)即成为本合同的有效组成部分。</w:t>
      </w:r>
    </w:p>
    <w:p>
      <w:pPr>
        <w:adjustRightInd w:val="0"/>
        <w:snapToGrid w:val="0"/>
        <w:spacing w:line="360" w:lineRule="auto"/>
        <w:ind w:firstLine="480" w:firstLineChars="200"/>
        <w:rPr>
          <w:rFonts w:ascii="宋体" w:hAnsi="宋体" w:cs="宋体"/>
          <w:spacing w:val="0"/>
          <w:kern w:val="0"/>
          <w:sz w:val="24"/>
          <w:szCs w:val="24"/>
          <w:u w:val="single"/>
        </w:rPr>
      </w:pPr>
      <w:r>
        <w:rPr>
          <w:rFonts w:hint="eastAsia" w:ascii="宋体" w:hAnsi="宋体" w:cs="宋体"/>
          <w:spacing w:val="0"/>
          <w:kern w:val="0"/>
          <w:sz w:val="24"/>
          <w:szCs w:val="24"/>
          <w:u w:val="single"/>
        </w:rPr>
        <w:t>9.</w:t>
      </w:r>
      <w:r>
        <w:rPr>
          <w:rFonts w:ascii="宋体" w:hAnsi="宋体" w:cs="宋体"/>
          <w:spacing w:val="0"/>
          <w:kern w:val="0"/>
          <w:sz w:val="24"/>
          <w:szCs w:val="24"/>
          <w:u w:val="single"/>
        </w:rPr>
        <w:t>4</w:t>
      </w:r>
      <w:r>
        <w:rPr>
          <w:rFonts w:hint="eastAsia" w:ascii="宋体" w:hAnsi="宋体" w:cs="宋体"/>
          <w:spacing w:val="0"/>
          <w:kern w:val="0"/>
          <w:sz w:val="24"/>
          <w:szCs w:val="24"/>
          <w:u w:val="single"/>
        </w:rPr>
        <w:t>如一方地址、电话、传真号码有变更,应在变更当日内书面通知对方否则应承担相应责任。</w:t>
      </w:r>
    </w:p>
    <w:p>
      <w:pPr>
        <w:kinsoku w:val="0"/>
        <w:overflowPunct w:val="0"/>
        <w:autoSpaceDE w:val="0"/>
        <w:autoSpaceDN w:val="0"/>
        <w:adjustRightInd w:val="0"/>
        <w:snapToGrid w:val="0"/>
        <w:spacing w:line="360" w:lineRule="auto"/>
        <w:ind w:firstLine="480" w:firstLineChars="200"/>
        <w:jc w:val="left"/>
        <w:rPr>
          <w:rFonts w:ascii="宋体" w:hAnsi="宋体" w:cs="宋体"/>
          <w:spacing w:val="0"/>
          <w:kern w:val="0"/>
          <w:sz w:val="24"/>
          <w:szCs w:val="24"/>
          <w:highlight w:val="yellow"/>
          <w:u w:val="single"/>
        </w:rPr>
      </w:pPr>
    </w:p>
    <w:p>
      <w:pPr>
        <w:kinsoku w:val="0"/>
        <w:overflowPunct w:val="0"/>
        <w:autoSpaceDE w:val="0"/>
        <w:autoSpaceDN w:val="0"/>
        <w:adjustRightInd w:val="0"/>
        <w:snapToGrid w:val="0"/>
        <w:spacing w:line="360" w:lineRule="auto"/>
        <w:ind w:firstLine="480" w:firstLineChars="200"/>
        <w:jc w:val="left"/>
        <w:rPr>
          <w:rFonts w:ascii="宋体" w:hAnsi="宋体" w:cs="宋体"/>
          <w:spacing w:val="0"/>
          <w:kern w:val="0"/>
          <w:sz w:val="24"/>
          <w:szCs w:val="24"/>
          <w:highlight w:val="yellow"/>
          <w:u w:val="single"/>
        </w:rPr>
      </w:pPr>
    </w:p>
    <w:p>
      <w:pPr>
        <w:pageBreakBefore/>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附录A相关服务的范围和内容</w:t>
      </w:r>
    </w:p>
    <w:p>
      <w:pPr>
        <w:snapToGrid w:val="0"/>
        <w:spacing w:before="156" w:beforeLines="50" w:after="156" w:afterLines="50" w:line="360" w:lineRule="auto"/>
        <w:ind w:firstLine="480" w:firstLineChars="200"/>
        <w:rPr>
          <w:rFonts w:ascii="宋体" w:hAnsi="宋体" w:cs="宋体"/>
          <w:spacing w:val="0"/>
          <w:kern w:val="0"/>
          <w:sz w:val="24"/>
          <w:szCs w:val="24"/>
        </w:rPr>
      </w:pPr>
      <w:r>
        <w:rPr>
          <w:rFonts w:ascii="宋体" w:hAnsi="宋体" w:cs="宋体"/>
          <w:spacing w:val="0"/>
          <w:kern w:val="0"/>
          <w:sz w:val="24"/>
          <w:szCs w:val="24"/>
        </w:rPr>
        <w:t>A-1</w:t>
      </w:r>
      <w:r>
        <w:rPr>
          <w:rFonts w:hint="eastAsia" w:ascii="宋体" w:hAnsi="宋体" w:cs="宋体"/>
          <w:spacing w:val="0"/>
          <w:kern w:val="0"/>
          <w:sz w:val="24"/>
          <w:szCs w:val="24"/>
        </w:rPr>
        <w:t>勘察阶段：无约定</w:t>
      </w:r>
    </w:p>
    <w:p>
      <w:pPr>
        <w:snapToGrid w:val="0"/>
        <w:spacing w:before="156" w:beforeLines="50" w:after="156" w:afterLines="50" w:line="360" w:lineRule="auto"/>
        <w:ind w:firstLine="480" w:firstLineChars="200"/>
        <w:rPr>
          <w:rFonts w:ascii="宋体" w:hAnsi="宋体" w:cs="宋体"/>
          <w:spacing w:val="0"/>
          <w:kern w:val="0"/>
          <w:sz w:val="24"/>
          <w:szCs w:val="24"/>
        </w:rPr>
      </w:pPr>
      <w:r>
        <w:rPr>
          <w:rFonts w:ascii="宋体" w:hAnsi="宋体" w:cs="宋体"/>
          <w:spacing w:val="0"/>
          <w:kern w:val="0"/>
          <w:sz w:val="24"/>
          <w:szCs w:val="24"/>
        </w:rPr>
        <w:t>A-2</w:t>
      </w:r>
      <w:r>
        <w:rPr>
          <w:rFonts w:hint="eastAsia" w:ascii="宋体" w:hAnsi="宋体" w:cs="宋体"/>
          <w:spacing w:val="0"/>
          <w:kern w:val="0"/>
          <w:sz w:val="24"/>
          <w:szCs w:val="24"/>
        </w:rPr>
        <w:t>设计阶段：无约定。</w:t>
      </w:r>
    </w:p>
    <w:p>
      <w:pPr>
        <w:snapToGrid w:val="0"/>
        <w:spacing w:before="156" w:beforeLines="50" w:after="156" w:afterLines="50" w:line="360" w:lineRule="auto"/>
        <w:ind w:firstLine="480" w:firstLineChars="200"/>
        <w:rPr>
          <w:rFonts w:ascii="宋体" w:hAnsi="宋体" w:cs="宋体"/>
          <w:spacing w:val="0"/>
          <w:kern w:val="0"/>
          <w:sz w:val="24"/>
          <w:szCs w:val="24"/>
        </w:rPr>
      </w:pPr>
      <w:r>
        <w:rPr>
          <w:rFonts w:ascii="宋体" w:hAnsi="宋体" w:cs="宋体"/>
          <w:spacing w:val="0"/>
          <w:kern w:val="0"/>
          <w:sz w:val="24"/>
          <w:szCs w:val="24"/>
        </w:rPr>
        <w:t>A-3</w:t>
      </w:r>
      <w:r>
        <w:rPr>
          <w:rFonts w:hint="eastAsia" w:ascii="宋体" w:hAnsi="宋体" w:cs="宋体"/>
          <w:spacing w:val="0"/>
          <w:kern w:val="0"/>
          <w:sz w:val="24"/>
          <w:szCs w:val="24"/>
        </w:rPr>
        <w:t>保修阶段：包括但不限于</w:t>
      </w:r>
      <w:r>
        <w:rPr>
          <w:rFonts w:ascii="宋体" w:hAnsi="宋体" w:cs="宋体"/>
          <w:spacing w:val="0"/>
          <w:kern w:val="0"/>
          <w:sz w:val="24"/>
          <w:szCs w:val="24"/>
        </w:rPr>
        <w:t>1</w:t>
      </w:r>
      <w:r>
        <w:rPr>
          <w:rFonts w:hint="eastAsia" w:ascii="宋体" w:hAnsi="宋体" w:cs="宋体"/>
          <w:spacing w:val="0"/>
          <w:kern w:val="0"/>
          <w:sz w:val="24"/>
          <w:szCs w:val="24"/>
        </w:rPr>
        <w:t>、信守委托监理合同，按工程施工工期约定的监理工作的时间、范围和内容做好保修期监理工作。在保修期内每季度对工程的使用状况进行回访检查。</w:t>
      </w:r>
      <w:r>
        <w:rPr>
          <w:rFonts w:ascii="宋体" w:hAnsi="宋体" w:cs="宋体"/>
          <w:spacing w:val="0"/>
          <w:kern w:val="0"/>
          <w:sz w:val="24"/>
          <w:szCs w:val="24"/>
        </w:rPr>
        <w:t>2</w:t>
      </w:r>
      <w:r>
        <w:rPr>
          <w:rFonts w:hint="eastAsia" w:ascii="宋体" w:hAnsi="宋体" w:cs="宋体"/>
          <w:spacing w:val="0"/>
          <w:kern w:val="0"/>
          <w:sz w:val="24"/>
          <w:szCs w:val="24"/>
        </w:rPr>
        <w:t>、在保修期内建设单位发现工程质量缺陷后需通知监理公司工程部或总监理工程师，监理公司在收到通知后</w:t>
      </w:r>
      <w:r>
        <w:rPr>
          <w:rFonts w:ascii="宋体" w:hAnsi="宋体" w:cs="宋体"/>
          <w:spacing w:val="0"/>
          <w:kern w:val="0"/>
          <w:sz w:val="24"/>
          <w:szCs w:val="24"/>
        </w:rPr>
        <w:t>48</w:t>
      </w:r>
      <w:r>
        <w:rPr>
          <w:rFonts w:hint="eastAsia" w:ascii="宋体" w:hAnsi="宋体" w:cs="宋体"/>
          <w:spacing w:val="0"/>
          <w:kern w:val="0"/>
          <w:sz w:val="24"/>
          <w:szCs w:val="24"/>
        </w:rPr>
        <w:t>小时内派人赴现场查验，派赴现场人员在可能的条件下优先选派原现场监理机构的有关人员。</w:t>
      </w:r>
      <w:r>
        <w:rPr>
          <w:rFonts w:ascii="宋体" w:hAnsi="宋体" w:cs="宋体"/>
          <w:spacing w:val="0"/>
          <w:kern w:val="0"/>
          <w:sz w:val="24"/>
          <w:szCs w:val="24"/>
        </w:rPr>
        <w:t>3</w:t>
      </w:r>
      <w:r>
        <w:rPr>
          <w:rFonts w:hint="eastAsia" w:ascii="宋体" w:hAnsi="宋体" w:cs="宋体"/>
          <w:spacing w:val="0"/>
          <w:kern w:val="0"/>
          <w:sz w:val="24"/>
          <w:szCs w:val="24"/>
        </w:rPr>
        <w:t>、到现场监理人员将对产生工程质量缺陷的原因进行调查分析并确定责任归属，审查承包商提出的维修方案，监查其维修，并对维修的工程质量进行验收，合格后给予签认。</w:t>
      </w:r>
      <w:r>
        <w:rPr>
          <w:rFonts w:ascii="宋体" w:hAnsi="宋体" w:cs="宋体"/>
          <w:spacing w:val="0"/>
          <w:kern w:val="0"/>
          <w:sz w:val="24"/>
          <w:szCs w:val="24"/>
        </w:rPr>
        <w:t>4</w:t>
      </w:r>
      <w:r>
        <w:rPr>
          <w:rFonts w:hint="eastAsia" w:ascii="宋体" w:hAnsi="宋体" w:cs="宋体"/>
          <w:spacing w:val="0"/>
          <w:kern w:val="0"/>
          <w:sz w:val="24"/>
          <w:szCs w:val="24"/>
        </w:rPr>
        <w:t>、对非承包商原因造成的工程质量缺陷的修复费用或保修期内建设单位依合同规定雇请第三方维修的费用进行核实，签署监理意见后报建设单位。</w:t>
      </w:r>
      <w:r>
        <w:rPr>
          <w:rFonts w:ascii="宋体" w:hAnsi="宋体" w:cs="宋体"/>
          <w:spacing w:val="0"/>
          <w:kern w:val="0"/>
          <w:sz w:val="24"/>
          <w:szCs w:val="24"/>
        </w:rPr>
        <w:t>5</w:t>
      </w:r>
      <w:r>
        <w:rPr>
          <w:rFonts w:hint="eastAsia" w:ascii="宋体" w:hAnsi="宋体" w:cs="宋体"/>
          <w:spacing w:val="0"/>
          <w:kern w:val="0"/>
          <w:sz w:val="24"/>
          <w:szCs w:val="24"/>
        </w:rPr>
        <w:t>、每次维修后应及时填写工程质量保修台账。</w:t>
      </w:r>
      <w:r>
        <w:rPr>
          <w:rFonts w:ascii="宋体" w:hAnsi="宋体" w:cs="宋体"/>
          <w:spacing w:val="0"/>
          <w:kern w:val="0"/>
          <w:sz w:val="24"/>
          <w:szCs w:val="24"/>
        </w:rPr>
        <w:t>6</w:t>
      </w:r>
      <w:r>
        <w:rPr>
          <w:rFonts w:hint="eastAsia" w:ascii="宋体" w:hAnsi="宋体" w:cs="宋体"/>
          <w:spacing w:val="0"/>
          <w:kern w:val="0"/>
          <w:sz w:val="24"/>
          <w:szCs w:val="24"/>
        </w:rPr>
        <w:t>、保修期结束，总监理工程师将提交保修期监理工作总结，汇总保修期内维修及监理工作上报建设单位，并协助建设单位处理施工合同履行之善后事宜。</w:t>
      </w:r>
    </w:p>
    <w:p>
      <w:pPr>
        <w:snapToGrid w:val="0"/>
        <w:spacing w:before="156" w:beforeLines="50" w:after="156" w:afterLines="50" w:line="360" w:lineRule="auto"/>
        <w:ind w:firstLine="480" w:firstLineChars="200"/>
        <w:rPr>
          <w:rFonts w:ascii="宋体" w:hAnsi="宋体" w:cs="宋体"/>
          <w:spacing w:val="0"/>
          <w:kern w:val="0"/>
          <w:sz w:val="24"/>
          <w:szCs w:val="24"/>
        </w:rPr>
      </w:pPr>
      <w:r>
        <w:rPr>
          <w:rFonts w:ascii="宋体" w:hAnsi="宋体" w:cs="宋体"/>
          <w:spacing w:val="0"/>
          <w:kern w:val="0"/>
          <w:sz w:val="24"/>
          <w:szCs w:val="24"/>
        </w:rPr>
        <w:t>A-4</w:t>
      </w:r>
      <w:r>
        <w:rPr>
          <w:rFonts w:hint="eastAsia" w:ascii="宋体" w:hAnsi="宋体" w:cs="宋体"/>
          <w:spacing w:val="0"/>
          <w:kern w:val="0"/>
          <w:sz w:val="24"/>
          <w:szCs w:val="24"/>
        </w:rPr>
        <w:t>其他（专业技术咨询、外部协调工作等）：</w:t>
      </w:r>
    </w:p>
    <w:p>
      <w:pPr>
        <w:snapToGrid w:val="0"/>
        <w:spacing w:before="156" w:beforeLines="50" w:after="156" w:afterLines="50" w:line="360" w:lineRule="auto"/>
        <w:ind w:firstLine="960" w:firstLineChars="400"/>
        <w:rPr>
          <w:rFonts w:ascii="宋体" w:hAnsi="宋体" w:cs="宋体"/>
          <w:spacing w:val="0"/>
          <w:kern w:val="0"/>
          <w:sz w:val="24"/>
          <w:szCs w:val="24"/>
        </w:rPr>
      </w:pPr>
      <w:r>
        <w:rPr>
          <w:rFonts w:hint="eastAsia" w:ascii="宋体" w:hAnsi="宋体" w:cs="宋体"/>
          <w:spacing w:val="0"/>
          <w:kern w:val="0"/>
          <w:sz w:val="24"/>
          <w:szCs w:val="24"/>
        </w:rPr>
        <w:t>无约定。</w:t>
      </w:r>
    </w:p>
    <w:p>
      <w:pPr>
        <w:pageBreakBefore/>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附录B委托人派遣的人员和提供的房屋、资料、设备</w:t>
      </w:r>
    </w:p>
    <w:p>
      <w:pPr>
        <w:spacing w:before="156" w:beforeLines="50" w:line="360" w:lineRule="auto"/>
        <w:rPr>
          <w:rFonts w:ascii="宋体" w:hAnsi="宋体" w:cs="宋体"/>
          <w:spacing w:val="0"/>
          <w:kern w:val="0"/>
          <w:sz w:val="24"/>
          <w:szCs w:val="24"/>
        </w:rPr>
      </w:pPr>
      <w:r>
        <w:rPr>
          <w:rFonts w:hint="eastAsia" w:ascii="宋体" w:hAnsi="宋体" w:cs="宋体"/>
          <w:spacing w:val="0"/>
          <w:kern w:val="0"/>
          <w:sz w:val="24"/>
          <w:szCs w:val="24"/>
        </w:rPr>
        <w:t>B-1委托人派遣的人员</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868"/>
        <w:gridCol w:w="3000"/>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名称</w:t>
            </w:r>
          </w:p>
        </w:tc>
        <w:tc>
          <w:tcPr>
            <w:tcW w:w="868"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数量</w:t>
            </w:r>
          </w:p>
        </w:tc>
        <w:tc>
          <w:tcPr>
            <w:tcW w:w="300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工作要求</w:t>
            </w:r>
          </w:p>
        </w:tc>
        <w:tc>
          <w:tcPr>
            <w:tcW w:w="2586"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line="360" w:lineRule="auto"/>
              <w:rPr>
                <w:rFonts w:hint="eastAsia" w:ascii="宋体" w:hAnsi="宋体" w:eastAsia="宋体" w:cs="宋体"/>
                <w:spacing w:val="0"/>
                <w:kern w:val="0"/>
                <w:sz w:val="24"/>
                <w:szCs w:val="24"/>
                <w:lang w:eastAsia="zh-CN"/>
              </w:rPr>
            </w:pPr>
            <w:r>
              <w:rPr>
                <w:rFonts w:hint="eastAsia" w:ascii="宋体" w:hAnsi="宋体" w:cs="宋体"/>
                <w:spacing w:val="0"/>
                <w:kern w:val="0"/>
                <w:sz w:val="24"/>
                <w:szCs w:val="24"/>
              </w:rPr>
              <w:t>1.工程技术人员</w:t>
            </w:r>
          </w:p>
        </w:tc>
        <w:tc>
          <w:tcPr>
            <w:tcW w:w="868"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3000"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项目专业工程师相关工作</w:t>
            </w:r>
          </w:p>
        </w:tc>
        <w:tc>
          <w:tcPr>
            <w:tcW w:w="2586"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每月驻场的时间28天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2.辅助工作人员</w:t>
            </w:r>
          </w:p>
        </w:tc>
        <w:tc>
          <w:tcPr>
            <w:tcW w:w="868"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3000"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项目监理员相关工作</w:t>
            </w:r>
          </w:p>
        </w:tc>
        <w:tc>
          <w:tcPr>
            <w:tcW w:w="2586"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每月驻场的时间28天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3.其他人员</w:t>
            </w:r>
          </w:p>
        </w:tc>
        <w:tc>
          <w:tcPr>
            <w:tcW w:w="868"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3000"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项目内业资料相关工作</w:t>
            </w:r>
          </w:p>
        </w:tc>
        <w:tc>
          <w:tcPr>
            <w:tcW w:w="2586" w:type="dxa"/>
            <w:vAlign w:val="center"/>
          </w:tcPr>
          <w:p>
            <w:pPr>
              <w:spacing w:line="240" w:lineRule="atLeast"/>
              <w:jc w:val="center"/>
              <w:rPr>
                <w:rFonts w:ascii="宋体" w:hAnsi="宋体" w:cs="宋体"/>
                <w:spacing w:val="0"/>
                <w:kern w:val="0"/>
                <w:sz w:val="24"/>
                <w:szCs w:val="24"/>
              </w:rPr>
            </w:pPr>
            <w:r>
              <w:rPr>
                <w:rFonts w:hint="eastAsia" w:ascii="宋体" w:hAnsi="宋体" w:cs="宋体"/>
                <w:spacing w:val="0"/>
                <w:kern w:val="0"/>
                <w:sz w:val="24"/>
                <w:szCs w:val="24"/>
              </w:rPr>
              <w:t>每月驻场的时间28天</w:t>
            </w:r>
          </w:p>
        </w:tc>
      </w:tr>
    </w:tbl>
    <w:p>
      <w:pPr>
        <w:spacing w:before="156" w:beforeLines="50" w:line="360" w:lineRule="auto"/>
        <w:rPr>
          <w:rFonts w:ascii="宋体" w:hAnsi="宋体" w:cs="宋体"/>
          <w:spacing w:val="0"/>
          <w:kern w:val="0"/>
          <w:sz w:val="24"/>
          <w:szCs w:val="24"/>
        </w:rPr>
      </w:pPr>
      <w:r>
        <w:rPr>
          <w:rFonts w:hint="eastAsia" w:ascii="宋体" w:hAnsi="宋体" w:cs="宋体"/>
          <w:spacing w:val="0"/>
          <w:kern w:val="0"/>
          <w:sz w:val="24"/>
          <w:szCs w:val="24"/>
        </w:rPr>
        <w:t>B-2委托人提供的房屋</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名称</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数量</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面积</w:t>
            </w:r>
          </w:p>
        </w:tc>
        <w:tc>
          <w:tcPr>
            <w:tcW w:w="186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1.办公用房</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2.生活用房</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3.试验用房</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4.样品用房</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用餐及其他生活条件</w:t>
            </w:r>
          </w:p>
        </w:tc>
        <w:tc>
          <w:tcPr>
            <w:tcW w:w="6120" w:type="dxa"/>
            <w:gridSpan w:val="3"/>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无</w:t>
            </w:r>
          </w:p>
        </w:tc>
      </w:tr>
    </w:tbl>
    <w:p>
      <w:pPr>
        <w:spacing w:before="156" w:beforeLines="50" w:line="360" w:lineRule="auto"/>
        <w:outlineLvl w:val="0"/>
        <w:rPr>
          <w:rFonts w:ascii="宋体" w:hAnsi="宋体" w:cs="宋体"/>
          <w:spacing w:val="0"/>
          <w:kern w:val="0"/>
          <w:sz w:val="24"/>
          <w:szCs w:val="24"/>
        </w:rPr>
      </w:pPr>
      <w:r>
        <w:rPr>
          <w:rFonts w:hint="eastAsia" w:ascii="宋体" w:hAnsi="宋体" w:cs="宋体"/>
          <w:spacing w:val="0"/>
          <w:kern w:val="0"/>
          <w:sz w:val="24"/>
          <w:szCs w:val="24"/>
        </w:rPr>
        <w:t>B-3委托人提供的资料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454"/>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名称</w:t>
            </w:r>
          </w:p>
        </w:tc>
        <w:tc>
          <w:tcPr>
            <w:tcW w:w="1491"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份数</w:t>
            </w:r>
          </w:p>
        </w:tc>
        <w:tc>
          <w:tcPr>
            <w:tcW w:w="2454"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提供时间</w:t>
            </w:r>
          </w:p>
        </w:tc>
        <w:tc>
          <w:tcPr>
            <w:tcW w:w="1775"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1.工程立项文件</w:t>
            </w:r>
          </w:p>
        </w:tc>
        <w:tc>
          <w:tcPr>
            <w:tcW w:w="1491"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2454"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监理进场后7日内</w:t>
            </w:r>
          </w:p>
        </w:tc>
        <w:tc>
          <w:tcPr>
            <w:tcW w:w="1775" w:type="dxa"/>
          </w:tcPr>
          <w:p>
            <w:pPr>
              <w:spacing w:line="360" w:lineRule="auto"/>
              <w:rPr>
                <w:rFonts w:ascii="宋体" w:hAnsi="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2.工程设计及施工图纸</w:t>
            </w:r>
          </w:p>
        </w:tc>
        <w:tc>
          <w:tcPr>
            <w:tcW w:w="1491"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2454"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设计出图后及时提供</w:t>
            </w:r>
          </w:p>
        </w:tc>
        <w:tc>
          <w:tcPr>
            <w:tcW w:w="1775" w:type="dxa"/>
          </w:tcPr>
          <w:p>
            <w:pPr>
              <w:spacing w:line="360" w:lineRule="auto"/>
              <w:rPr>
                <w:rFonts w:ascii="宋体" w:hAnsi="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3.工程承包合同及其他相关合同</w:t>
            </w:r>
          </w:p>
        </w:tc>
        <w:tc>
          <w:tcPr>
            <w:tcW w:w="1491"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2454"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合同签订后及时提供</w:t>
            </w:r>
          </w:p>
        </w:tc>
        <w:tc>
          <w:tcPr>
            <w:tcW w:w="1775" w:type="dxa"/>
          </w:tcPr>
          <w:p>
            <w:pPr>
              <w:spacing w:line="360" w:lineRule="auto"/>
              <w:rPr>
                <w:rFonts w:ascii="宋体" w:hAnsi="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4.施工许可文件</w:t>
            </w:r>
          </w:p>
        </w:tc>
        <w:tc>
          <w:tcPr>
            <w:tcW w:w="1491"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1</w:t>
            </w:r>
          </w:p>
        </w:tc>
        <w:tc>
          <w:tcPr>
            <w:tcW w:w="2454"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批准后及时提供</w:t>
            </w:r>
          </w:p>
        </w:tc>
        <w:tc>
          <w:tcPr>
            <w:tcW w:w="1775" w:type="dxa"/>
          </w:tcPr>
          <w:p>
            <w:pPr>
              <w:spacing w:line="360" w:lineRule="auto"/>
              <w:rPr>
                <w:rFonts w:ascii="宋体" w:hAnsi="宋体" w:cs="宋体"/>
                <w:spacing w:val="0"/>
                <w:kern w:val="0"/>
                <w:sz w:val="24"/>
                <w:szCs w:val="24"/>
              </w:rPr>
            </w:pPr>
          </w:p>
        </w:tc>
      </w:tr>
    </w:tbl>
    <w:p>
      <w:pPr>
        <w:spacing w:before="156" w:beforeLines="50" w:line="360" w:lineRule="auto"/>
        <w:rPr>
          <w:rFonts w:ascii="宋体" w:hAnsi="宋体" w:cs="宋体"/>
          <w:spacing w:val="0"/>
          <w:kern w:val="0"/>
          <w:sz w:val="24"/>
          <w:szCs w:val="24"/>
        </w:rPr>
      </w:pPr>
      <w:r>
        <w:rPr>
          <w:rFonts w:hint="eastAsia" w:ascii="宋体" w:hAnsi="宋体" w:cs="宋体"/>
          <w:spacing w:val="0"/>
          <w:kern w:val="0"/>
          <w:sz w:val="24"/>
          <w:szCs w:val="24"/>
        </w:rPr>
        <w:t>B-4委托人提供的设备（无）</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名称</w:t>
            </w:r>
          </w:p>
        </w:tc>
        <w:tc>
          <w:tcPr>
            <w:tcW w:w="159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数量</w:t>
            </w:r>
          </w:p>
        </w:tc>
        <w:tc>
          <w:tcPr>
            <w:tcW w:w="213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型号与规格</w:t>
            </w:r>
          </w:p>
        </w:tc>
        <w:tc>
          <w:tcPr>
            <w:tcW w:w="1860" w:type="dxa"/>
          </w:tcPr>
          <w:p>
            <w:pPr>
              <w:spacing w:line="360" w:lineRule="auto"/>
              <w:jc w:val="center"/>
              <w:rPr>
                <w:rFonts w:ascii="宋体" w:hAnsi="宋体" w:cs="宋体"/>
                <w:spacing w:val="0"/>
                <w:kern w:val="0"/>
                <w:sz w:val="24"/>
                <w:szCs w:val="24"/>
              </w:rPr>
            </w:pPr>
            <w:r>
              <w:rPr>
                <w:rFonts w:hint="eastAsia" w:ascii="宋体" w:hAnsi="宋体" w:cs="宋体"/>
                <w:spacing w:val="0"/>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1.通讯设备</w:t>
            </w:r>
          </w:p>
        </w:tc>
        <w:tc>
          <w:tcPr>
            <w:tcW w:w="1590" w:type="dxa"/>
          </w:tcPr>
          <w:p>
            <w:pPr>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2.办公设备</w:t>
            </w:r>
          </w:p>
        </w:tc>
        <w:tc>
          <w:tcPr>
            <w:tcW w:w="1590" w:type="dxa"/>
          </w:tcPr>
          <w:p>
            <w:pPr>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3.交通工具</w:t>
            </w:r>
          </w:p>
        </w:tc>
        <w:tc>
          <w:tcPr>
            <w:tcW w:w="1590" w:type="dxa"/>
          </w:tcPr>
          <w:p>
            <w:pPr>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4.检测和试验设备</w:t>
            </w:r>
          </w:p>
        </w:tc>
        <w:tc>
          <w:tcPr>
            <w:tcW w:w="1590" w:type="dxa"/>
          </w:tcPr>
          <w:p>
            <w:pPr>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宋体" w:hAnsi="宋体" w:cs="宋体"/>
                <w:spacing w:val="0"/>
                <w:kern w:val="0"/>
                <w:sz w:val="24"/>
                <w:szCs w:val="24"/>
              </w:rPr>
            </w:pPr>
            <w:r>
              <w:rPr>
                <w:rFonts w:hint="eastAsia" w:ascii="宋体" w:hAnsi="宋体" w:cs="宋体"/>
                <w:spacing w:val="0"/>
                <w:kern w:val="0"/>
                <w:sz w:val="24"/>
                <w:szCs w:val="24"/>
              </w:rPr>
              <w:t>5.其他</w:t>
            </w:r>
          </w:p>
        </w:tc>
        <w:tc>
          <w:tcPr>
            <w:tcW w:w="1590" w:type="dxa"/>
          </w:tcPr>
          <w:p>
            <w:pPr>
              <w:jc w:val="center"/>
              <w:rPr>
                <w:rFonts w:ascii="宋体" w:hAnsi="宋体" w:cs="宋体"/>
                <w:spacing w:val="0"/>
                <w:kern w:val="0"/>
                <w:sz w:val="24"/>
                <w:szCs w:val="24"/>
              </w:rPr>
            </w:pPr>
            <w:r>
              <w:rPr>
                <w:rFonts w:hint="eastAsia" w:ascii="宋体" w:hAnsi="宋体" w:cs="宋体"/>
                <w:spacing w:val="0"/>
                <w:kern w:val="0"/>
                <w:sz w:val="24"/>
                <w:szCs w:val="24"/>
              </w:rPr>
              <w:t>0</w:t>
            </w:r>
          </w:p>
        </w:tc>
        <w:tc>
          <w:tcPr>
            <w:tcW w:w="213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c>
          <w:tcPr>
            <w:tcW w:w="1860" w:type="dxa"/>
          </w:tcPr>
          <w:p>
            <w:pPr>
              <w:spacing w:line="360" w:lineRule="auto"/>
              <w:jc w:val="center"/>
              <w:rPr>
                <w:rFonts w:ascii="宋体" w:hAnsi="宋体" w:cs="宋体"/>
                <w:spacing w:val="0"/>
                <w:kern w:val="0"/>
                <w:sz w:val="24"/>
                <w:szCs w:val="24"/>
              </w:rPr>
            </w:pPr>
            <w:r>
              <w:rPr>
                <w:rFonts w:ascii="宋体" w:hAnsi="宋体" w:cs="宋体"/>
                <w:spacing w:val="0"/>
                <w:kern w:val="0"/>
                <w:sz w:val="24"/>
                <w:szCs w:val="24"/>
              </w:rPr>
              <w:t>无</w:t>
            </w:r>
          </w:p>
        </w:tc>
      </w:tr>
    </w:tbl>
    <w:p>
      <w:pPr>
        <w:rPr>
          <w:spacing w:val="0"/>
          <w:kern w:val="0"/>
        </w:rPr>
      </w:pPr>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2576830</wp:posOffset>
              </wp:positionH>
              <wp:positionV relativeFrom="paragraph">
                <wp:posOffset>0</wp:posOffset>
              </wp:positionV>
              <wp:extent cx="17526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752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2.9pt;margin-top:0pt;height:144pt;width:13.8pt;mso-position-horizontal-relative:margin;z-index:251660288;mso-width-relative:page;mso-height-relative:page;" filled="f" stroked="f" coordsize="21600,21600" o:gfxdata="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HOFja1wAAAAgBAAAPAAAAAAAAAAEAIAAAADgAAABkcnMvZG93bnJl&#10;di54bWxQSwECFAAUAAAACACHTuJAXMu3niECAAAqBAAADgAAAAAAAAABACAAAAA8AQAAZHJzL2Uy&#10;b0RvYy54bWxQSwUGAAAAAAYABgBZAQAAz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5611"/>
      </w:tabs>
      <w:rPr>
        <w:rFonts w:ascii="华文仿宋" w:hAnsi="华文仿宋" w:eastAsia="华文仿宋" w:cs="华文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0A82F"/>
    <w:multiLevelType w:val="singleLevel"/>
    <w:tmpl w:val="1550A82F"/>
    <w:lvl w:ilvl="0" w:tentative="0">
      <w:start w:val="1"/>
      <w:numFmt w:val="decimal"/>
      <w:suff w:val="nothing"/>
      <w:lvlText w:val="（%1）"/>
      <w:lvlJc w:val="left"/>
    </w:lvl>
  </w:abstractNum>
  <w:abstractNum w:abstractNumId="1">
    <w:nsid w:val="664F2A8A"/>
    <w:multiLevelType w:val="multilevel"/>
    <w:tmpl w:val="664F2A8A"/>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2YWYxZjY0MjBhZWQxMjg1YWE3OTcxYzE0MTBmZmIifQ=="/>
  </w:docVars>
  <w:rsids>
    <w:rsidRoot w:val="1DBD418A"/>
    <w:rsid w:val="00113153"/>
    <w:rsid w:val="00121B9B"/>
    <w:rsid w:val="0014297F"/>
    <w:rsid w:val="001477F9"/>
    <w:rsid w:val="001817FE"/>
    <w:rsid w:val="00197EC9"/>
    <w:rsid w:val="00284BCE"/>
    <w:rsid w:val="002C269F"/>
    <w:rsid w:val="002F4E91"/>
    <w:rsid w:val="00632890"/>
    <w:rsid w:val="007336D4"/>
    <w:rsid w:val="00781A22"/>
    <w:rsid w:val="007B6B90"/>
    <w:rsid w:val="008A5698"/>
    <w:rsid w:val="009139B4"/>
    <w:rsid w:val="00927595"/>
    <w:rsid w:val="00AA02A8"/>
    <w:rsid w:val="00AC4C02"/>
    <w:rsid w:val="00AD2F14"/>
    <w:rsid w:val="00AE5365"/>
    <w:rsid w:val="00B255F7"/>
    <w:rsid w:val="00B46E46"/>
    <w:rsid w:val="00BE6DBA"/>
    <w:rsid w:val="00C1128F"/>
    <w:rsid w:val="00C31F0C"/>
    <w:rsid w:val="00C50020"/>
    <w:rsid w:val="00CE753C"/>
    <w:rsid w:val="00D04329"/>
    <w:rsid w:val="00DC37E9"/>
    <w:rsid w:val="00E20937"/>
    <w:rsid w:val="00E77262"/>
    <w:rsid w:val="00EA44A2"/>
    <w:rsid w:val="00EB73B6"/>
    <w:rsid w:val="00ED527C"/>
    <w:rsid w:val="00F739CC"/>
    <w:rsid w:val="0AEC727C"/>
    <w:rsid w:val="13800DBA"/>
    <w:rsid w:val="13C3140E"/>
    <w:rsid w:val="1DBD418A"/>
    <w:rsid w:val="25E07E9D"/>
    <w:rsid w:val="2ADF7C47"/>
    <w:rsid w:val="314E0621"/>
    <w:rsid w:val="31B30D6D"/>
    <w:rsid w:val="39EF1A84"/>
    <w:rsid w:val="3A8077F8"/>
    <w:rsid w:val="51FFCA4D"/>
    <w:rsid w:val="5C41066B"/>
    <w:rsid w:val="62D41EDB"/>
    <w:rsid w:val="6EFE3AEE"/>
    <w:rsid w:val="7DD3A169"/>
    <w:rsid w:val="7DEB32DB"/>
    <w:rsid w:val="7E2E2921"/>
    <w:rsid w:val="7F5F48A4"/>
    <w:rsid w:val="9DF38338"/>
    <w:rsid w:val="E3A53EB3"/>
    <w:rsid w:val="EEFEE8E2"/>
    <w:rsid w:val="EF96A52B"/>
    <w:rsid w:val="F7760FE4"/>
    <w:rsid w:val="FFFFA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99"/>
    <w:pPr>
      <w:keepNext/>
      <w:keepLines/>
      <w:spacing w:before="340" w:after="330" w:line="420" w:lineRule="auto"/>
      <w:outlineLvl w:val="0"/>
    </w:pPr>
    <w:rPr>
      <w:rFonts w:eastAsia="黑体"/>
      <w:b/>
      <w:bCs/>
      <w:kern w:val="44"/>
      <w:sz w:val="30"/>
      <w:szCs w:val="44"/>
    </w:rPr>
  </w:style>
  <w:style w:type="paragraph" w:styleId="3">
    <w:name w:val="heading 2"/>
    <w:basedOn w:val="1"/>
    <w:next w:val="1"/>
    <w:link w:val="27"/>
    <w:qFormat/>
    <w:uiPriority w:val="0"/>
    <w:pPr>
      <w:keepNext/>
      <w:keepLines/>
      <w:spacing w:before="120" w:after="120" w:line="360" w:lineRule="auto"/>
      <w:outlineLvl w:val="1"/>
    </w:pPr>
    <w:rPr>
      <w:rFonts w:ascii="Cambria" w:hAnsi="Cambria" w:eastAsia="楷体_GB2312"/>
      <w:b/>
      <w:bCs/>
      <w:sz w:val="30"/>
      <w:szCs w:val="32"/>
    </w:rPr>
  </w:style>
  <w:style w:type="paragraph" w:styleId="4">
    <w:name w:val="heading 3"/>
    <w:basedOn w:val="1"/>
    <w:next w:val="1"/>
    <w:link w:val="28"/>
    <w:qFormat/>
    <w:uiPriority w:val="99"/>
    <w:pPr>
      <w:keepNext/>
      <w:keepLines/>
      <w:spacing w:line="413" w:lineRule="auto"/>
      <w:ind w:firstLine="200" w:firstLineChars="200"/>
      <w:outlineLvl w:val="2"/>
    </w:pPr>
    <w:rPr>
      <w:b/>
      <w:kern w:val="0"/>
      <w:sz w:val="32"/>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10"/>
    </w:pPr>
    <w:rPr>
      <w:rFonts w:ascii="宋体" w:hAnsi="宋体"/>
      <w:sz w:val="19"/>
      <w:szCs w:val="19"/>
    </w:rPr>
  </w:style>
  <w:style w:type="paragraph" w:styleId="6">
    <w:name w:val="Body Text Indent"/>
    <w:basedOn w:val="1"/>
    <w:unhideWhenUsed/>
    <w:qFormat/>
    <w:uiPriority w:val="99"/>
    <w:pPr>
      <w:autoSpaceDE w:val="0"/>
      <w:autoSpaceDN w:val="0"/>
      <w:adjustRightInd w:val="0"/>
      <w:spacing w:before="120" w:line="22" w:lineRule="atLeast"/>
      <w:ind w:firstLine="480"/>
    </w:pPr>
    <w:rPr>
      <w:rFonts w:ascii="宋体"/>
      <w:sz w:val="24"/>
      <w:szCs w:val="24"/>
    </w:rPr>
  </w:style>
  <w:style w:type="paragraph" w:styleId="7">
    <w:name w:val="Plain Text"/>
    <w:basedOn w:val="1"/>
    <w:qFormat/>
    <w:uiPriority w:val="99"/>
    <w:pPr>
      <w:spacing w:line="560" w:lineRule="exact"/>
      <w:ind w:firstLine="200" w:firstLineChars="200"/>
    </w:pPr>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宋体" w:hAnsi="宋体"/>
      <w:kern w:val="0"/>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qFormat/>
    <w:uiPriority w:val="99"/>
    <w:pPr>
      <w:spacing w:before="240" w:after="60"/>
      <w:jc w:val="center"/>
      <w:outlineLvl w:val="0"/>
    </w:pPr>
    <w:rPr>
      <w:rFonts w:ascii="Cambria" w:hAnsi="Cambria"/>
      <w:b/>
      <w:bCs/>
      <w:sz w:val="32"/>
      <w:szCs w:val="32"/>
    </w:rPr>
  </w:style>
  <w:style w:type="paragraph" w:styleId="13">
    <w:name w:val="Body Text First Indent"/>
    <w:basedOn w:val="5"/>
    <w:next w:val="1"/>
    <w:unhideWhenUsed/>
    <w:qFormat/>
    <w:uiPriority w:val="99"/>
    <w:pPr>
      <w:spacing w:line="360" w:lineRule="auto"/>
    </w:pPr>
    <w:rPr>
      <w:rFonts w:ascii="Times New Roman" w:hAnsi="Times New Roman" w:cs="宋体"/>
      <w:sz w:val="24"/>
    </w:rPr>
  </w:style>
  <w:style w:type="paragraph" w:styleId="14">
    <w:name w:val="Body Text First Indent 2"/>
    <w:basedOn w:val="6"/>
    <w:next w:val="13"/>
    <w:unhideWhenUsed/>
    <w:qFormat/>
    <w:uiPriority w:val="99"/>
    <w:pPr>
      <w:ind w:firstLine="0"/>
    </w:pPr>
    <w:rPr>
      <w:rFonts w:ascii="Calibri" w:hAnsi="Calibri"/>
    </w:rPr>
  </w:style>
  <w:style w:type="character" w:styleId="17">
    <w:name w:val="Emphasis"/>
    <w:qFormat/>
    <w:uiPriority w:val="99"/>
    <w:rPr>
      <w:rFonts w:cs="Times New Roman"/>
      <w:i/>
      <w:sz w:val="24"/>
    </w:rPr>
  </w:style>
  <w:style w:type="character" w:styleId="18">
    <w:name w:val="Hyperlink"/>
    <w:basedOn w:val="16"/>
    <w:unhideWhenUsed/>
    <w:qFormat/>
    <w:uiPriority w:val="99"/>
    <w:rPr>
      <w:color w:val="333333"/>
      <w:u w:val="none"/>
    </w:rPr>
  </w:style>
  <w:style w:type="paragraph" w:customStyle="1" w:styleId="19">
    <w:name w:val="unit_paragraph_title"/>
    <w:basedOn w:val="1"/>
    <w:qFormat/>
    <w:uiPriority w:val="0"/>
    <w:pPr>
      <w:spacing w:line="1200" w:lineRule="atLeast"/>
    </w:pPr>
    <w:rPr>
      <w:rFonts w:hint="eastAsia" w:ascii="宋体" w:hAnsi="宋体"/>
      <w:b/>
      <w:color w:val="000000"/>
      <w:kern w:val="0"/>
      <w:sz w:val="36"/>
      <w:szCs w:val="36"/>
    </w:rPr>
  </w:style>
  <w:style w:type="paragraph" w:customStyle="1" w:styleId="20">
    <w:name w:val="unit_paragraph"/>
    <w:basedOn w:val="1"/>
    <w:qFormat/>
    <w:uiPriority w:val="0"/>
    <w:pPr>
      <w:spacing w:line="600" w:lineRule="atLeast"/>
      <w:ind w:firstLine="420"/>
    </w:pPr>
    <w:rPr>
      <w:rFonts w:hint="eastAsia" w:ascii="宋体" w:hAnsi="宋体"/>
      <w:color w:val="000000"/>
      <w:kern w:val="0"/>
      <w:sz w:val="36"/>
      <w:szCs w:val="36"/>
    </w:rPr>
  </w:style>
  <w:style w:type="paragraph" w:customStyle="1" w:styleId="21">
    <w:name w:val="正文1"/>
    <w:qFormat/>
    <w:uiPriority w:val="0"/>
    <w:pPr>
      <w:jc w:val="both"/>
    </w:pPr>
    <w:rPr>
      <w:rFonts w:ascii="Times New Roman" w:hAnsi="Times New Roman" w:eastAsia="宋体" w:cs="Calibri"/>
      <w:kern w:val="2"/>
      <w:sz w:val="21"/>
      <w:szCs w:val="21"/>
      <w:lang w:val="en-US" w:eastAsia="zh-CN" w:bidi="ar-SA"/>
    </w:rPr>
  </w:style>
  <w:style w:type="paragraph" w:styleId="22">
    <w:name w:val="List Paragraph"/>
    <w:basedOn w:val="1"/>
    <w:qFormat/>
    <w:uiPriority w:val="34"/>
    <w:pPr>
      <w:ind w:firstLine="420" w:firstLineChars="200"/>
    </w:pPr>
    <w:rPr>
      <w:rFonts w:ascii="Calibri" w:hAnsi="Calibri"/>
    </w:rPr>
  </w:style>
  <w:style w:type="paragraph" w:customStyle="1" w:styleId="23">
    <w:name w:val="列出段落1"/>
    <w:basedOn w:val="1"/>
    <w:qFormat/>
    <w:uiPriority w:val="99"/>
    <w:pPr>
      <w:ind w:firstLine="420" w:firstLineChars="200"/>
    </w:pPr>
    <w:rPr>
      <w:szCs w:val="21"/>
    </w:rPr>
  </w:style>
  <w:style w:type="character" w:customStyle="1" w:styleId="24">
    <w:name w:val="font21"/>
    <w:qFormat/>
    <w:uiPriority w:val="0"/>
    <w:rPr>
      <w:rFonts w:hint="eastAsia" w:ascii="仿宋_GB2312" w:eastAsia="仿宋_GB2312" w:cs="仿宋_GB2312"/>
      <w:color w:val="000000"/>
      <w:sz w:val="24"/>
      <w:szCs w:val="24"/>
      <w:u w:val="none"/>
    </w:rPr>
  </w:style>
  <w:style w:type="character" w:customStyle="1" w:styleId="25">
    <w:name w:val="标题 2 Char1"/>
    <w:qFormat/>
    <w:locked/>
    <w:uiPriority w:val="99"/>
    <w:rPr>
      <w:rFonts w:ascii="Arial" w:hAnsi="Arial" w:eastAsia="黑体"/>
      <w:b/>
      <w:sz w:val="32"/>
    </w:rPr>
  </w:style>
  <w:style w:type="character" w:customStyle="1" w:styleId="26">
    <w:name w:val="标题 1 字符"/>
    <w:link w:val="2"/>
    <w:qFormat/>
    <w:uiPriority w:val="99"/>
    <w:rPr>
      <w:rFonts w:ascii="Times New Roman" w:hAnsi="Times New Roman" w:eastAsia="黑体"/>
      <w:b/>
      <w:bCs/>
      <w:kern w:val="44"/>
      <w:sz w:val="30"/>
      <w:szCs w:val="44"/>
    </w:rPr>
  </w:style>
  <w:style w:type="character" w:customStyle="1" w:styleId="27">
    <w:name w:val="标题 2 字符"/>
    <w:link w:val="3"/>
    <w:qFormat/>
    <w:uiPriority w:val="9"/>
    <w:rPr>
      <w:rFonts w:ascii="Cambria" w:hAnsi="Cambria" w:eastAsia="楷体_GB2312"/>
      <w:b/>
      <w:bCs/>
      <w:sz w:val="30"/>
      <w:szCs w:val="32"/>
    </w:rPr>
  </w:style>
  <w:style w:type="character" w:customStyle="1" w:styleId="28">
    <w:name w:val="标题 3 字符"/>
    <w:link w:val="4"/>
    <w:qFormat/>
    <w:uiPriority w:val="99"/>
    <w:rPr>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933</Words>
  <Characters>1020</Characters>
  <Lines>85</Lines>
  <Paragraphs>24</Paragraphs>
  <TotalTime>0</TotalTime>
  <ScaleCrop>false</ScaleCrop>
  <LinksUpToDate>false</LinksUpToDate>
  <CharactersWithSpaces>1046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2024-03-21T12:28:00Z</dcterms:created>
  <dc:creator>Administrator</dc:creator>
  <cp:lastModifiedBy>greatwall</cp:lastModifiedBy>
  <cp:lastPrinted>2025-08-29T03:14:00Z</cp:lastPrinted>
  <dcterms:modified xsi:type="dcterms:W3CDTF">2025-09-23T09:22:47Z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FAA5998812BC4449A7ABCEF2B57CF20C_13</vt:lpwstr>
  </property>
  <property fmtid="{D5CDD505-2E9C-101B-9397-08002B2CF9AE}" pid="4" name="KSOTemplateDocerSaveRecord">
    <vt:lpwstr>eyJoZGlkIjoiZTZlYTIyM2Y4NjA1OGE4MTQ4ZGQ1NzBjNzhjZWYxYjciLCJ1c2VySWQiOiIyNDYzODM0ODgifQ==</vt:lpwstr>
  </property>
</Properties>
</file>