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D50" w:rsidRDefault="00D25CB1">
      <w:pPr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5</w:t>
      </w:r>
    </w:p>
    <w:p w:rsidR="00886D50" w:rsidRDefault="00D25CB1">
      <w:pPr>
        <w:ind w:firstLineChars="200" w:firstLine="720"/>
        <w:jc w:val="center"/>
        <w:rPr>
          <w:rFonts w:ascii="仿宋_GB2312" w:eastAsia="仿宋_GB2312" w:hAnsi="仿宋_GB2312" w:cs="仿宋_GB2312"/>
          <w:b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《</w:t>
      </w:r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财会综合知识</w:t>
      </w:r>
      <w:r>
        <w:rPr>
          <w:rFonts w:ascii="仿宋_GB2312" w:eastAsia="仿宋_GB2312" w:hAnsi="仿宋_GB2312" w:cs="仿宋_GB2312" w:hint="eastAsia"/>
          <w:b/>
          <w:color w:val="000000"/>
          <w:sz w:val="36"/>
          <w:szCs w:val="36"/>
        </w:rPr>
        <w:t>》考试大纲</w:t>
      </w:r>
    </w:p>
    <w:p w:rsidR="00886D50" w:rsidRDefault="00D25CB1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测试内容</w:t>
      </w:r>
    </w:p>
    <w:p w:rsidR="00886D50" w:rsidRDefault="00D25CB1">
      <w:pPr>
        <w:pStyle w:val="2"/>
        <w:spacing w:line="520" w:lineRule="exact"/>
        <w:ind w:firstLineChars="200" w:firstLine="560"/>
        <w:rPr>
          <w:rFonts w:ascii="仿宋_GB2312" w:hAnsi="仿宋_GB2312" w:cs="仿宋_GB2312"/>
          <w:szCs w:val="28"/>
        </w:rPr>
      </w:pPr>
      <w:r>
        <w:rPr>
          <w:rFonts w:ascii="仿宋_GB2312" w:hAnsi="仿宋_GB2312" w:cs="仿宋_GB2312" w:hint="eastAsia"/>
          <w:szCs w:val="28"/>
        </w:rPr>
        <w:t>综合知识（财会类）主要测查应考者从事事业单位工作应具备的</w:t>
      </w:r>
      <w:r>
        <w:rPr>
          <w:rFonts w:ascii="仿宋_GB2312" w:hAnsi="仿宋_GB2312" w:cs="仿宋_GB2312" w:hint="eastAsia"/>
          <w:color w:val="000000"/>
          <w:szCs w:val="28"/>
        </w:rPr>
        <w:t>会计基础知识</w:t>
      </w:r>
      <w:r>
        <w:rPr>
          <w:rFonts w:ascii="仿宋_GB2312" w:hAnsi="仿宋_GB2312" w:cs="仿宋_GB2312" w:hint="eastAsia"/>
          <w:szCs w:val="28"/>
        </w:rPr>
        <w:t>、财务管理和</w:t>
      </w:r>
      <w:r>
        <w:rPr>
          <w:rFonts w:ascii="仿宋_GB2312" w:hAnsi="仿宋_GB2312" w:cs="仿宋_GB2312" w:hint="eastAsia"/>
          <w:color w:val="000000"/>
          <w:szCs w:val="28"/>
        </w:rPr>
        <w:t>会计相关法律知识</w:t>
      </w:r>
      <w:r>
        <w:rPr>
          <w:rFonts w:ascii="仿宋_GB2312" w:hAnsi="仿宋_GB2312" w:cs="仿宋_GB2312" w:hint="eastAsia"/>
          <w:szCs w:val="28"/>
        </w:rPr>
        <w:t>。</w:t>
      </w:r>
    </w:p>
    <w:p w:rsidR="00886D50" w:rsidRDefault="00D25CB1">
      <w:pPr>
        <w:spacing w:line="520" w:lineRule="exact"/>
        <w:ind w:leftChars="10" w:left="21" w:rightChars="33" w:right="69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会计基础知识</w:t>
      </w:r>
      <w:r>
        <w:rPr>
          <w:rFonts w:ascii="仿宋_GB2312" w:eastAsia="仿宋_GB2312" w:hAnsi="仿宋_GB2312" w:cs="仿宋_GB2312" w:hint="eastAsia"/>
          <w:sz w:val="28"/>
          <w:szCs w:val="28"/>
        </w:rPr>
        <w:t>主要包括会计的基本理论知识和基本技能，会计核算方法和会计处理程序，会计准则的有关基本内容。</w:t>
      </w:r>
    </w:p>
    <w:p w:rsidR="00886D50" w:rsidRDefault="00D25CB1">
      <w:pPr>
        <w:spacing w:line="520" w:lineRule="exact"/>
        <w:ind w:leftChars="10" w:left="21" w:rightChars="-159" w:right="-334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财务管理包括企业筹资决策、股利决策和投资决策等方面的内容。</w:t>
      </w:r>
    </w:p>
    <w:p w:rsidR="00886D50" w:rsidRDefault="00D25CB1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会计相关法律知识包括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财经法规中关于会计核算、会计监督、支付结算的相关规定，以及经济法基础知识等内容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886D50" w:rsidRDefault="00D25CB1">
      <w:pPr>
        <w:spacing w:line="520" w:lineRule="exact"/>
        <w:ind w:firstLineChars="200" w:firstLine="56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题型介绍</w:t>
      </w:r>
      <w:bookmarkStart w:id="0" w:name="_GoBack"/>
      <w:bookmarkEnd w:id="0"/>
    </w:p>
    <w:p w:rsidR="00886D50" w:rsidRDefault="00D25CB1">
      <w:pPr>
        <w:spacing w:line="520" w:lineRule="exact"/>
        <w:ind w:leftChars="10" w:left="21" w:rightChars="-159" w:right="-334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基本题型为单项选择题、多项选择题、判断题、计算分析题和综合题</w:t>
      </w:r>
      <w:r>
        <w:rPr>
          <w:rFonts w:ascii="仿宋_GB2312" w:eastAsia="仿宋_GB2312" w:hAnsi="仿宋_GB2312" w:cs="仿宋_GB2312" w:hint="eastAsia"/>
          <w:sz w:val="28"/>
          <w:szCs w:val="28"/>
        </w:rPr>
        <w:t>等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886D50" w:rsidRDefault="00D25CB1">
      <w:pPr>
        <w:spacing w:line="520" w:lineRule="exact"/>
        <w:ind w:leftChars="10" w:left="21" w:rightChars="33" w:right="69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单项选择题、多项选择题和判断题等客观题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测查应考者对基础知识、基本概念及基本原理的理解和掌握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886D50" w:rsidRDefault="00D25CB1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计算分析题和综合题要求应考者根据给定资料的内容，准确理解给定资料的含义，完成相应的企事业账务处理和财务分析，对企事业的财务状况做出合理的推断或评价，并提出解决方案等。</w:t>
      </w:r>
    </w:p>
    <w:p w:rsidR="00886D50" w:rsidRDefault="00886D50"/>
    <w:sectPr w:rsidR="0088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F7B"/>
    <w:rsid w:val="00380F7B"/>
    <w:rsid w:val="00886D50"/>
    <w:rsid w:val="00D25CB1"/>
    <w:rsid w:val="00D638AE"/>
    <w:rsid w:val="00F2181E"/>
    <w:rsid w:val="10B0663B"/>
    <w:rsid w:val="307A5942"/>
    <w:rsid w:val="3FF803BD"/>
    <w:rsid w:val="514E1A8A"/>
    <w:rsid w:val="5C043DAB"/>
    <w:rsid w:val="7E06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F28FE"/>
  <w15:docId w15:val="{FEC8EFF3-00BF-4E6F-BC40-097F350F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line="440" w:lineRule="exact"/>
      <w:ind w:firstLine="480"/>
    </w:pPr>
    <w:rPr>
      <w:rFonts w:eastAsia="仿宋_GB2312"/>
      <w:sz w:val="28"/>
    </w:rPr>
  </w:style>
  <w:style w:type="character" w:customStyle="1" w:styleId="20">
    <w:name w:val="正文文本缩进 2 字符"/>
    <w:basedOn w:val="a0"/>
    <w:link w:val="2"/>
    <w:rPr>
      <w:rFonts w:eastAsia="仿宋_GB2312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2021-06-07T01:16:00Z</dcterms:created>
  <dcterms:modified xsi:type="dcterms:W3CDTF">2022-06-09T06:15:00Z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AE0D6C74772D4C04856EF4D49018A4F4</vt:lpwstr>
  </property>
</Properties>
</file>