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31" w:rsidRDefault="00295531">
      <w:pPr>
        <w:autoSpaceDE w:val="0"/>
        <w:autoSpaceDN w:val="0"/>
        <w:adjustRightInd w:val="0"/>
        <w:spacing w:line="600" w:lineRule="exact"/>
        <w:rPr>
          <w:rFonts w:ascii="黑体" w:eastAsia="黑体" w:cs="黑体"/>
          <w:sz w:val="32"/>
          <w:szCs w:val="32"/>
          <w:lang w:val="zh-CN"/>
        </w:rPr>
      </w:pPr>
    </w:p>
    <w:p w:rsidR="00295531" w:rsidRDefault="00295531">
      <w:pPr>
        <w:autoSpaceDE w:val="0"/>
        <w:autoSpaceDN w:val="0"/>
        <w:adjustRightInd w:val="0"/>
        <w:spacing w:line="580" w:lineRule="exact"/>
        <w:jc w:val="center"/>
        <w:rPr>
          <w:rFonts w:ascii="黑体" w:eastAsia="黑体" w:cs="黑体"/>
          <w:sz w:val="44"/>
          <w:szCs w:val="44"/>
          <w:lang w:val="zh-CN"/>
        </w:rPr>
      </w:pPr>
    </w:p>
    <w:p w:rsidR="00295531" w:rsidRDefault="00295531">
      <w:pPr>
        <w:autoSpaceDE w:val="0"/>
        <w:autoSpaceDN w:val="0"/>
        <w:adjustRightInd w:val="0"/>
        <w:spacing w:line="580" w:lineRule="exact"/>
        <w:jc w:val="center"/>
        <w:rPr>
          <w:rFonts w:ascii="Times New Roman" w:eastAsia="黑体" w:hAnsi="Times New Roman"/>
          <w:sz w:val="44"/>
          <w:szCs w:val="44"/>
          <w:lang w:val="zh-CN"/>
        </w:rPr>
      </w:pPr>
    </w:p>
    <w:p w:rsidR="00295531" w:rsidRDefault="00295531">
      <w:pPr>
        <w:autoSpaceDE w:val="0"/>
        <w:autoSpaceDN w:val="0"/>
        <w:adjustRightInd w:val="0"/>
        <w:spacing w:line="580" w:lineRule="exact"/>
        <w:jc w:val="center"/>
        <w:rPr>
          <w:rFonts w:ascii="Times New Roman" w:eastAsia="黑体" w:hAnsi="Times New Roman"/>
          <w:sz w:val="44"/>
          <w:szCs w:val="44"/>
          <w:lang w:val="zh-CN"/>
        </w:rPr>
      </w:pPr>
    </w:p>
    <w:p w:rsidR="00295531" w:rsidRDefault="00295531">
      <w:pPr>
        <w:autoSpaceDE w:val="0"/>
        <w:autoSpaceDN w:val="0"/>
        <w:adjustRightInd w:val="0"/>
        <w:spacing w:line="580" w:lineRule="exact"/>
        <w:jc w:val="center"/>
        <w:rPr>
          <w:rFonts w:ascii="Times New Roman" w:eastAsia="黑体" w:hAnsi="Times New Roman"/>
          <w:sz w:val="44"/>
          <w:szCs w:val="44"/>
          <w:lang w:val="zh-CN"/>
        </w:rPr>
      </w:pPr>
    </w:p>
    <w:p w:rsidR="00295531" w:rsidRDefault="00295531">
      <w:pPr>
        <w:autoSpaceDE w:val="0"/>
        <w:autoSpaceDN w:val="0"/>
        <w:adjustRightInd w:val="0"/>
        <w:spacing w:line="580" w:lineRule="exact"/>
        <w:jc w:val="center"/>
        <w:rPr>
          <w:rFonts w:ascii="Times New Roman" w:eastAsia="黑体" w:hAnsi="Times New Roman"/>
          <w:sz w:val="44"/>
          <w:szCs w:val="44"/>
          <w:lang w:val="zh-CN"/>
        </w:rPr>
      </w:pPr>
    </w:p>
    <w:p w:rsidR="00295531" w:rsidRDefault="00295531">
      <w:pPr>
        <w:autoSpaceDE w:val="0"/>
        <w:autoSpaceDN w:val="0"/>
        <w:adjustRightInd w:val="0"/>
        <w:spacing w:line="580" w:lineRule="exact"/>
        <w:jc w:val="center"/>
        <w:rPr>
          <w:rFonts w:ascii="Times New Roman" w:eastAsia="黑体" w:hAnsi="Times New Roman"/>
          <w:sz w:val="44"/>
          <w:szCs w:val="44"/>
          <w:lang w:val="zh-CN"/>
        </w:rPr>
      </w:pPr>
    </w:p>
    <w:p w:rsidR="00295531" w:rsidRDefault="00295531">
      <w:pPr>
        <w:autoSpaceDE w:val="0"/>
        <w:autoSpaceDN w:val="0"/>
        <w:adjustRightInd w:val="0"/>
        <w:spacing w:line="580" w:lineRule="exact"/>
        <w:jc w:val="center"/>
        <w:rPr>
          <w:rFonts w:ascii="Times New Roman" w:eastAsia="黑体" w:hAnsi="Times New Roman"/>
          <w:sz w:val="44"/>
          <w:szCs w:val="44"/>
          <w:lang w:val="zh-CN"/>
        </w:rPr>
      </w:pPr>
    </w:p>
    <w:p w:rsidR="00295531" w:rsidRDefault="0044192E">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天津市西青区统计局</w:t>
      </w:r>
    </w:p>
    <w:p w:rsidR="00295531" w:rsidRDefault="0044192E">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sz w:val="44"/>
          <w:szCs w:val="44"/>
          <w:lang w:val="zh-CN"/>
        </w:rPr>
        <w:t>2019</w:t>
      </w:r>
      <w:r>
        <w:rPr>
          <w:rFonts w:ascii="黑体" w:eastAsia="黑体" w:hAnsi="Times New Roman" w:cs="黑体" w:hint="eastAsia"/>
          <w:sz w:val="44"/>
          <w:szCs w:val="44"/>
          <w:lang w:val="zh-CN"/>
        </w:rPr>
        <w:t>年度部门决算</w:t>
      </w:r>
    </w:p>
    <w:p w:rsidR="00295531" w:rsidRDefault="0044192E">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sz w:val="30"/>
          <w:szCs w:val="30"/>
        </w:rPr>
      </w:pPr>
    </w:p>
    <w:p w:rsidR="00295531" w:rsidRDefault="00295531">
      <w:pPr>
        <w:autoSpaceDE w:val="0"/>
        <w:autoSpaceDN w:val="0"/>
        <w:adjustRightInd w:val="0"/>
        <w:spacing w:line="580" w:lineRule="exact"/>
        <w:jc w:val="center"/>
        <w:rPr>
          <w:rFonts w:ascii="黑体" w:eastAsia="黑体" w:hAnsi="Times New Roman" w:cs="黑体"/>
          <w:kern w:val="0"/>
          <w:sz w:val="44"/>
          <w:szCs w:val="44"/>
        </w:rPr>
      </w:pPr>
    </w:p>
    <w:p w:rsidR="00295531" w:rsidRDefault="0044192E">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w:t>
      </w:r>
      <w:r>
        <w:rPr>
          <w:rFonts w:ascii="黑体" w:eastAsia="黑体" w:hAnsi="Times New Roman" w:cs="黑体"/>
          <w:kern w:val="0"/>
          <w:sz w:val="44"/>
          <w:szCs w:val="44"/>
        </w:rPr>
        <w:t xml:space="preserve">   </w:t>
      </w:r>
      <w:r>
        <w:rPr>
          <w:rFonts w:ascii="黑体" w:eastAsia="黑体" w:hAnsi="Times New Roman" w:cs="黑体" w:hint="eastAsia"/>
          <w:kern w:val="0"/>
          <w:sz w:val="44"/>
          <w:szCs w:val="44"/>
        </w:rPr>
        <w:t>录</w:t>
      </w:r>
    </w:p>
    <w:p w:rsidR="00295531" w:rsidRDefault="0044192E">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w:t>
      </w:r>
      <w:r>
        <w:rPr>
          <w:rFonts w:ascii="黑体" w:eastAsia="黑体" w:hAnsi="Times New Roman" w:cs="黑体"/>
          <w:kern w:val="0"/>
          <w:sz w:val="30"/>
          <w:szCs w:val="30"/>
        </w:rPr>
        <w:t xml:space="preserve">  </w:t>
      </w:r>
      <w:r>
        <w:rPr>
          <w:rFonts w:ascii="黑体" w:eastAsia="黑体" w:hAnsi="Times New Roman" w:cs="黑体" w:hint="eastAsia"/>
          <w:kern w:val="0"/>
          <w:sz w:val="30"/>
          <w:szCs w:val="30"/>
        </w:rPr>
        <w:t>概况</w:t>
      </w:r>
    </w:p>
    <w:p w:rsidR="00295531" w:rsidRDefault="0044192E">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一、</w:t>
      </w:r>
      <w:r>
        <w:rPr>
          <w:rFonts w:ascii="楷体_GB2312" w:eastAsia="楷体_GB2312" w:hAnsi="Times New Roman" w:cs="楷体_GB2312" w:hint="eastAsia"/>
          <w:kern w:val="0"/>
          <w:sz w:val="30"/>
          <w:szCs w:val="30"/>
        </w:rPr>
        <w:t>主要职责</w:t>
      </w:r>
    </w:p>
    <w:p w:rsidR="00295531" w:rsidRDefault="0044192E">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二、</w:t>
      </w:r>
      <w:r>
        <w:rPr>
          <w:rFonts w:ascii="楷体_GB2312" w:eastAsia="楷体_GB2312" w:hAnsi="Times New Roman" w:cs="楷体_GB2312" w:hint="eastAsia"/>
          <w:kern w:val="0"/>
          <w:sz w:val="30"/>
          <w:szCs w:val="30"/>
        </w:rPr>
        <w:t>机构设置</w:t>
      </w:r>
    </w:p>
    <w:p w:rsidR="00295531" w:rsidRDefault="0044192E">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黑体" w:eastAsia="黑体" w:hAnsi="Times New Roman" w:cs="黑体"/>
          <w:kern w:val="0"/>
          <w:sz w:val="30"/>
          <w:szCs w:val="30"/>
        </w:rPr>
        <w:t xml:space="preserve">  </w:t>
      </w:r>
      <w:r>
        <w:rPr>
          <w:rFonts w:ascii="Times New Roman" w:eastAsia="黑体" w:hAnsi="Times New Roman"/>
          <w:kern w:val="0"/>
          <w:sz w:val="30"/>
          <w:szCs w:val="30"/>
        </w:rPr>
        <w:t>2019</w:t>
      </w:r>
      <w:r>
        <w:rPr>
          <w:rFonts w:ascii="黑体" w:eastAsia="黑体" w:hAnsi="Times New Roman" w:cs="黑体" w:hint="eastAsia"/>
          <w:kern w:val="0"/>
          <w:sz w:val="30"/>
          <w:szCs w:val="30"/>
        </w:rPr>
        <w:t>年度部门决算编制说明</w:t>
      </w:r>
    </w:p>
    <w:p w:rsidR="00295531" w:rsidRDefault="0044192E">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一、</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年度部门决算收入情况</w:t>
      </w:r>
    </w:p>
    <w:p w:rsidR="00295531" w:rsidRDefault="0044192E">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二、</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年度部门决算支出情况</w:t>
      </w:r>
    </w:p>
    <w:p w:rsidR="00295531" w:rsidRDefault="0044192E">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三、</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年度部门决算一般公共预算财政拨款支出情况</w:t>
      </w:r>
    </w:p>
    <w:p w:rsidR="00295531" w:rsidRDefault="0044192E">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四、</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年度部门决算一般公共预算财政拨款基本支出情况</w:t>
      </w:r>
    </w:p>
    <w:p w:rsidR="00295531" w:rsidRDefault="0044192E">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五、</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年度部门决算政府性基金预算财政拨款收入支出情况</w:t>
      </w:r>
    </w:p>
    <w:p w:rsidR="00295531" w:rsidRDefault="0044192E">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六、</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年度一般公共预算财政拨款</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三公</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经费决算情况说明</w:t>
      </w:r>
    </w:p>
    <w:p w:rsidR="00295531" w:rsidRDefault="0044192E">
      <w:pPr>
        <w:keepNext/>
        <w:keepLines/>
        <w:autoSpaceDE w:val="0"/>
        <w:autoSpaceDN w:val="0"/>
        <w:adjustRightInd w:val="0"/>
        <w:spacing w:line="600" w:lineRule="exact"/>
        <w:jc w:val="left"/>
        <w:rPr>
          <w:rFonts w:ascii="Times New Roman" w:eastAsia="楷体_GB2312" w:hAnsi="Times New Roman"/>
          <w:color w:val="000000"/>
          <w:kern w:val="0"/>
          <w:sz w:val="30"/>
          <w:szCs w:val="30"/>
        </w:rPr>
      </w:pPr>
      <w:r>
        <w:rPr>
          <w:rFonts w:ascii="楷体_GB2312" w:eastAsia="楷体_GB2312" w:hAnsi="Times New Roman" w:cs="楷体_GB2312" w:hint="eastAsia"/>
          <w:color w:val="000000"/>
          <w:kern w:val="0"/>
          <w:sz w:val="30"/>
          <w:szCs w:val="30"/>
        </w:rPr>
        <w:t>七、</w:t>
      </w:r>
      <w:r>
        <w:rPr>
          <w:rFonts w:ascii="楷体_GB2312" w:eastAsia="楷体_GB2312" w:hAnsi="Times New Roman" w:cs="楷体_GB2312" w:hint="eastAsia"/>
          <w:kern w:val="0"/>
          <w:sz w:val="30"/>
          <w:szCs w:val="30"/>
        </w:rPr>
        <w:t>其他重要事项的情况说明</w:t>
      </w:r>
    </w:p>
    <w:p w:rsidR="00295531" w:rsidRDefault="0044192E">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295531" w:rsidRDefault="0044192E">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295531" w:rsidRDefault="0044192E">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295531" w:rsidRDefault="0044192E">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295531" w:rsidRDefault="0044192E">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295531" w:rsidRDefault="0044192E">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w:t>
      </w:r>
      <w:proofErr w:type="gramStart"/>
      <w:r>
        <w:rPr>
          <w:rFonts w:ascii="仿宋_GB2312" w:eastAsia="仿宋_GB2312" w:hAnsi="Times New Roman" w:cs="仿宋_GB2312" w:hint="eastAsia"/>
          <w:color w:val="000000"/>
          <w:kern w:val="0"/>
          <w:sz w:val="30"/>
          <w:szCs w:val="30"/>
        </w:rPr>
        <w:t>性名</w:t>
      </w:r>
      <w:proofErr w:type="gramEnd"/>
      <w:r>
        <w:rPr>
          <w:rFonts w:ascii="仿宋_GB2312" w:eastAsia="仿宋_GB2312" w:hAnsi="Times New Roman" w:cs="仿宋_GB2312" w:hint="eastAsia"/>
          <w:color w:val="000000"/>
          <w:kern w:val="0"/>
          <w:sz w:val="30"/>
          <w:szCs w:val="30"/>
        </w:rPr>
        <w:t>词解释</w:t>
      </w:r>
    </w:p>
    <w:p w:rsidR="00295531" w:rsidRDefault="0044192E">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295531" w:rsidRDefault="00295531">
      <w:pPr>
        <w:autoSpaceDE w:val="0"/>
        <w:autoSpaceDN w:val="0"/>
        <w:adjustRightInd w:val="0"/>
        <w:spacing w:line="580" w:lineRule="exact"/>
        <w:jc w:val="center"/>
        <w:rPr>
          <w:rFonts w:ascii="黑体" w:eastAsia="黑体" w:hAnsi="Times New Roman" w:cs="黑体"/>
          <w:sz w:val="30"/>
          <w:szCs w:val="30"/>
          <w:lang w:val="zh-CN"/>
        </w:rPr>
      </w:pPr>
    </w:p>
    <w:p w:rsidR="00295531" w:rsidRDefault="0044192E">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295531" w:rsidRDefault="00295531">
      <w:pPr>
        <w:autoSpaceDE w:val="0"/>
        <w:autoSpaceDN w:val="0"/>
        <w:adjustRightInd w:val="0"/>
        <w:spacing w:line="580" w:lineRule="exact"/>
        <w:ind w:firstLine="480"/>
        <w:jc w:val="left"/>
        <w:rPr>
          <w:rFonts w:ascii="Times New Roman" w:eastAsia="黑体" w:hAnsi="Times New Roman"/>
          <w:sz w:val="24"/>
          <w:szCs w:val="24"/>
          <w:lang w:val="zh-CN"/>
        </w:rPr>
      </w:pPr>
    </w:p>
    <w:p w:rsidR="00295531" w:rsidRDefault="0044192E">
      <w:pPr>
        <w:numPr>
          <w:ilvl w:val="0"/>
          <w:numId w:val="1"/>
        </w:num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主要职责</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（一）负责起草统计工作的地方性规章并组织实施，拟订全区统计工作规划、调查计划及方案并组织实施，制定统计方法制度。</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二）负责搜集、整理、提供全区的基本统计资料；负责全区统计单位的登记备案和名录库的日常维护工作；负责对本区国民经济和社会发展及科技进步的基本情况进行统计分析、预测、监督，向区委、区政府和有关部门提供统计咨询监督意见。</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（三）承担领导和协调全区统计工作；负责贯彻执行国家统计政策、规划、基本统计制度和标准，组织开展地方统计调查，规定本区统计范围。</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（四）负责全区重大的国情国力普查，审查各街镇的统计调查计划、方案，管理全区各部门制发的调查表；负责全区统计报表工作，定期发布全区国民经济和社会发展情况的统计资料。</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（五）依法管理部门统计标准、统计调查项目；建立健全统计数据质量审核、监控和评估制度，并组织实施。</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（六）组织指导各部门、各单位统计队伍建设和基础工作建设；负责指导本地区统计教育、培训及科学研究工作。</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（七）负责本区统计信息化系统建设；执行市统计信息自动化系统和统计数据库体系的基本标准和运行规则，组织、协调管理本区统计信息工程和统计数据库和网络。</w:t>
      </w:r>
    </w:p>
    <w:p w:rsidR="001343DC" w:rsidRPr="001343DC" w:rsidRDefault="001343DC" w:rsidP="001343DC">
      <w:pPr>
        <w:spacing w:line="588" w:lineRule="exact"/>
        <w:ind w:firstLineChars="200" w:firstLine="600"/>
        <w:rPr>
          <w:rFonts w:ascii="仿宋_GB2312" w:eastAsia="仿宋_GB2312"/>
          <w:sz w:val="30"/>
          <w:szCs w:val="30"/>
        </w:rPr>
      </w:pPr>
      <w:r w:rsidRPr="001343DC">
        <w:rPr>
          <w:rFonts w:ascii="仿宋_GB2312" w:eastAsia="仿宋_GB2312" w:hint="eastAsia"/>
          <w:sz w:val="30"/>
          <w:szCs w:val="30"/>
        </w:rPr>
        <w:lastRenderedPageBreak/>
        <w:t>（八）在统计活动中，严格遵守《中华人民共和国统计法》、《中华人民共和国统计法实施条例》和各项统计调查制度，坚决防范和惩治统计造假、弄虚作假。</w:t>
      </w:r>
    </w:p>
    <w:p w:rsidR="00295531" w:rsidRDefault="001343DC">
      <w:pPr>
        <w:spacing w:line="588" w:lineRule="exact"/>
        <w:ind w:firstLineChars="200" w:firstLine="600"/>
        <w:rPr>
          <w:rFonts w:ascii="仿宋_GB2312" w:eastAsia="仿宋_GB2312"/>
          <w:sz w:val="30"/>
          <w:szCs w:val="30"/>
        </w:rPr>
      </w:pPr>
      <w:r>
        <w:rPr>
          <w:rFonts w:ascii="仿宋_GB2312" w:eastAsia="仿宋_GB2312" w:hint="eastAsia"/>
          <w:sz w:val="30"/>
          <w:szCs w:val="30"/>
        </w:rPr>
        <w:t>（九</w:t>
      </w:r>
      <w:r w:rsidR="0044192E">
        <w:rPr>
          <w:rFonts w:ascii="仿宋_GB2312" w:eastAsia="仿宋_GB2312" w:hint="eastAsia"/>
          <w:sz w:val="30"/>
          <w:szCs w:val="30"/>
        </w:rPr>
        <w:t xml:space="preserve">）负责统计法律、法规的宣传教育，开展统计执法检查，监督统计法律法规的实施，处理统计违法案件。 </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（十）负责全区农业统计及核算工作。</w:t>
      </w:r>
    </w:p>
    <w:p w:rsidR="00295531" w:rsidRDefault="0044192E">
      <w:pPr>
        <w:spacing w:line="588" w:lineRule="exact"/>
        <w:ind w:firstLineChars="200" w:firstLine="600"/>
        <w:rPr>
          <w:rFonts w:ascii="仿宋_GB2312" w:eastAsia="仿宋_GB2312"/>
          <w:sz w:val="30"/>
          <w:szCs w:val="30"/>
        </w:rPr>
      </w:pPr>
      <w:r>
        <w:rPr>
          <w:rFonts w:ascii="仿宋_GB2312" w:eastAsia="仿宋_GB2312" w:hint="eastAsia"/>
          <w:sz w:val="30"/>
          <w:szCs w:val="30"/>
        </w:rPr>
        <w:t>（十一）承办区委、区政府交办的其他工作。</w:t>
      </w:r>
    </w:p>
    <w:p w:rsidR="00295531" w:rsidRDefault="0044192E">
      <w:pPr>
        <w:autoSpaceDE w:val="0"/>
        <w:autoSpaceDN w:val="0"/>
        <w:adjustRightInd w:val="0"/>
        <w:spacing w:line="580" w:lineRule="exact"/>
        <w:ind w:firstLine="602"/>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二、机构设置</w:t>
      </w:r>
    </w:p>
    <w:p w:rsidR="00AF469C" w:rsidRPr="009B5474" w:rsidRDefault="009B5474" w:rsidP="009B5474">
      <w:pPr>
        <w:spacing w:line="600" w:lineRule="exact"/>
        <w:ind w:firstLineChars="200" w:firstLine="600"/>
        <w:rPr>
          <w:rFonts w:eastAsia="仿宋_GB2312"/>
          <w:sz w:val="30"/>
          <w:szCs w:val="30"/>
        </w:rPr>
      </w:pPr>
      <w:r>
        <w:rPr>
          <w:rFonts w:eastAsia="仿宋_GB2312" w:hint="eastAsia"/>
          <w:sz w:val="30"/>
          <w:szCs w:val="30"/>
        </w:rPr>
        <w:t>天津市西青区</w:t>
      </w:r>
      <w:r>
        <w:rPr>
          <w:rFonts w:eastAsia="仿宋_GB2312"/>
          <w:sz w:val="30"/>
          <w:szCs w:val="30"/>
        </w:rPr>
        <w:t>统计局内设</w:t>
      </w:r>
      <w:r>
        <w:rPr>
          <w:rFonts w:eastAsia="仿宋_GB2312"/>
          <w:sz w:val="30"/>
          <w:szCs w:val="30"/>
        </w:rPr>
        <w:t>4</w:t>
      </w:r>
      <w:r>
        <w:rPr>
          <w:rFonts w:eastAsia="仿宋_GB2312"/>
          <w:sz w:val="30"/>
          <w:szCs w:val="30"/>
        </w:rPr>
        <w:t>个职能</w:t>
      </w:r>
      <w:r>
        <w:rPr>
          <w:rFonts w:eastAsia="仿宋_GB2312" w:hint="eastAsia"/>
          <w:sz w:val="30"/>
          <w:szCs w:val="30"/>
        </w:rPr>
        <w:t>科</w:t>
      </w:r>
      <w:r>
        <w:rPr>
          <w:rFonts w:eastAsia="仿宋_GB2312"/>
          <w:sz w:val="30"/>
          <w:szCs w:val="30"/>
        </w:rPr>
        <w:t>室</w:t>
      </w:r>
      <w:r>
        <w:rPr>
          <w:rFonts w:eastAsia="仿宋_GB2312" w:hint="eastAsia"/>
          <w:sz w:val="30"/>
          <w:szCs w:val="30"/>
        </w:rPr>
        <w:t>，</w:t>
      </w:r>
      <w:r>
        <w:rPr>
          <w:rFonts w:eastAsia="仿宋_GB2312" w:hint="eastAsia"/>
          <w:sz w:val="30"/>
          <w:szCs w:val="30"/>
          <w:lang w:val="en"/>
        </w:rPr>
        <w:t>包括办公室、综合管理科、能源投资科（服务业科）、工建科</w:t>
      </w:r>
      <w:r>
        <w:rPr>
          <w:rFonts w:eastAsia="仿宋_GB2312"/>
          <w:sz w:val="30"/>
          <w:szCs w:val="30"/>
        </w:rPr>
        <w:t>；下辖</w:t>
      </w:r>
      <w:r w:rsidR="00A7662C">
        <w:rPr>
          <w:rFonts w:eastAsia="仿宋_GB2312"/>
          <w:sz w:val="30"/>
          <w:szCs w:val="30"/>
          <w:lang w:val="en"/>
        </w:rPr>
        <w:t>1</w:t>
      </w:r>
      <w:r>
        <w:rPr>
          <w:rFonts w:eastAsia="仿宋_GB2312"/>
          <w:sz w:val="30"/>
          <w:szCs w:val="30"/>
        </w:rPr>
        <w:t>个预算单位</w:t>
      </w:r>
      <w:r>
        <w:rPr>
          <w:rFonts w:eastAsia="仿宋_GB2312" w:hint="eastAsia"/>
          <w:sz w:val="30"/>
          <w:szCs w:val="30"/>
        </w:rPr>
        <w:t>：</w:t>
      </w:r>
      <w:r>
        <w:rPr>
          <w:rFonts w:eastAsia="仿宋_GB2312"/>
          <w:sz w:val="30"/>
          <w:szCs w:val="30"/>
          <w:lang w:val="en"/>
        </w:rPr>
        <w:t>天津市西青区统计局</w:t>
      </w:r>
      <w:bookmarkStart w:id="0" w:name="_GoBack"/>
      <w:bookmarkEnd w:id="0"/>
      <w:r>
        <w:rPr>
          <w:rFonts w:eastAsia="仿宋_GB2312" w:hint="eastAsia"/>
          <w:sz w:val="30"/>
          <w:szCs w:val="30"/>
        </w:rPr>
        <w:t>。</w:t>
      </w:r>
    </w:p>
    <w:p w:rsidR="00295531" w:rsidRDefault="00AF469C">
      <w:pPr>
        <w:autoSpaceDE w:val="0"/>
        <w:autoSpaceDN w:val="0"/>
        <w:adjustRightInd w:val="0"/>
        <w:spacing w:line="580" w:lineRule="exact"/>
        <w:ind w:firstLine="600"/>
        <w:rPr>
          <w:rFonts w:ascii="黑体" w:eastAsia="黑体" w:hAnsi="Times New Roman" w:cs="黑体"/>
          <w:sz w:val="30"/>
          <w:szCs w:val="30"/>
          <w:lang w:val="zh-CN"/>
        </w:rPr>
      </w:pPr>
      <w:r>
        <w:rPr>
          <w:rFonts w:ascii="黑体" w:eastAsia="黑体" w:hAnsi="Times New Roman" w:cs="黑体" w:hint="eastAsia"/>
          <w:sz w:val="30"/>
          <w:szCs w:val="30"/>
          <w:lang w:val="zh-CN"/>
        </w:rPr>
        <w:t xml:space="preserve">        </w:t>
      </w:r>
      <w:r w:rsidR="0044192E">
        <w:rPr>
          <w:rFonts w:ascii="黑体" w:eastAsia="黑体" w:hAnsi="Times New Roman" w:cs="黑体" w:hint="eastAsia"/>
          <w:sz w:val="30"/>
          <w:szCs w:val="30"/>
          <w:lang w:val="zh-CN"/>
        </w:rPr>
        <w:t>第二部分</w:t>
      </w:r>
      <w:r w:rsidR="0044192E">
        <w:rPr>
          <w:rFonts w:ascii="黑体" w:eastAsia="黑体" w:hAnsi="Times New Roman" w:cs="黑体"/>
          <w:sz w:val="30"/>
          <w:szCs w:val="30"/>
          <w:lang w:val="zh-CN"/>
        </w:rPr>
        <w:t xml:space="preserve">  </w:t>
      </w:r>
      <w:r w:rsidR="0044192E">
        <w:rPr>
          <w:rFonts w:ascii="Times New Roman" w:eastAsia="黑体" w:hAnsi="Times New Roman"/>
          <w:sz w:val="30"/>
          <w:szCs w:val="30"/>
          <w:lang w:val="zh-CN"/>
        </w:rPr>
        <w:t>2019</w:t>
      </w:r>
      <w:r w:rsidR="0044192E">
        <w:rPr>
          <w:rFonts w:ascii="黑体" w:eastAsia="黑体" w:hAnsi="Times New Roman" w:cs="黑体" w:hint="eastAsia"/>
          <w:sz w:val="30"/>
          <w:szCs w:val="30"/>
          <w:lang w:val="zh-CN"/>
        </w:rPr>
        <w:t>年度部门决算编制说明</w:t>
      </w:r>
    </w:p>
    <w:p w:rsidR="00295531" w:rsidRDefault="00295531">
      <w:pPr>
        <w:autoSpaceDE w:val="0"/>
        <w:autoSpaceDN w:val="0"/>
        <w:adjustRightInd w:val="0"/>
        <w:spacing w:line="580" w:lineRule="exact"/>
        <w:ind w:firstLine="600"/>
        <w:rPr>
          <w:rFonts w:ascii="黑体" w:eastAsia="黑体" w:hAnsi="Times New Roman" w:cs="黑体"/>
          <w:sz w:val="30"/>
          <w:szCs w:val="30"/>
          <w:lang w:val="zh-CN"/>
        </w:rPr>
      </w:pPr>
    </w:p>
    <w:p w:rsidR="00295531" w:rsidRDefault="0044192E">
      <w:pPr>
        <w:autoSpaceDE w:val="0"/>
        <w:autoSpaceDN w:val="0"/>
        <w:adjustRightInd w:val="0"/>
        <w:spacing w:line="580" w:lineRule="exact"/>
        <w:ind w:firstLine="602"/>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w:t>
      </w:r>
      <w:r>
        <w:rPr>
          <w:rFonts w:ascii="Times New Roman" w:eastAsia="楷体_GB2312" w:hAnsi="Times New Roman"/>
          <w:b/>
          <w:bCs/>
          <w:sz w:val="30"/>
          <w:szCs w:val="30"/>
          <w:lang w:val="zh-CN"/>
        </w:rPr>
        <w:t>2019</w:t>
      </w:r>
      <w:r>
        <w:rPr>
          <w:rFonts w:ascii="楷体_GB2312" w:eastAsia="楷体_GB2312" w:hAnsi="Times New Roman" w:cs="楷体_GB2312" w:hint="eastAsia"/>
          <w:b/>
          <w:bCs/>
          <w:sz w:val="30"/>
          <w:szCs w:val="30"/>
          <w:lang w:val="zh-CN"/>
        </w:rPr>
        <w:t>年度部门决算收入情况</w:t>
      </w:r>
    </w:p>
    <w:p w:rsidR="00295531" w:rsidRDefault="0044192E">
      <w:pPr>
        <w:autoSpaceDE w:val="0"/>
        <w:autoSpaceDN w:val="0"/>
        <w:adjustRightInd w:val="0"/>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lang w:val="zh-CN"/>
        </w:rPr>
        <w:t>天津市西青区统计局</w:t>
      </w:r>
      <w:r>
        <w:rPr>
          <w:rFonts w:ascii="Times New Roman" w:eastAsia="仿宋_GB2312" w:hAnsi="Times New Roman"/>
          <w:sz w:val="30"/>
          <w:szCs w:val="30"/>
          <w:lang w:val="zh-CN"/>
        </w:rPr>
        <w:t>2019</w:t>
      </w:r>
      <w:r>
        <w:rPr>
          <w:rFonts w:ascii="仿宋_GB2312" w:eastAsia="仿宋_GB2312" w:hAnsi="Times New Roman" w:cs="仿宋_GB2312" w:hint="eastAsia"/>
          <w:sz w:val="30"/>
          <w:szCs w:val="30"/>
          <w:lang w:val="zh-CN"/>
        </w:rPr>
        <w:t>年度部门决算收入总计</w:t>
      </w:r>
      <w:r>
        <w:rPr>
          <w:rFonts w:ascii="Times New Roman" w:eastAsia="仿宋_GB2312" w:hAnsi="Times New Roman"/>
          <w:sz w:val="30"/>
          <w:szCs w:val="30"/>
          <w:lang w:val="zh-CN"/>
        </w:rPr>
        <w:t>10,834,024.76</w:t>
      </w:r>
      <w:r>
        <w:rPr>
          <w:rFonts w:ascii="仿宋_GB2312" w:eastAsia="仿宋_GB2312" w:hAnsi="Times New Roman" w:cs="仿宋_GB2312" w:hint="eastAsia"/>
          <w:sz w:val="30"/>
          <w:szCs w:val="30"/>
        </w:rPr>
        <w:t>元，与</w:t>
      </w:r>
      <w:r>
        <w:rPr>
          <w:rFonts w:ascii="Times New Roman" w:eastAsia="仿宋_GB2312" w:hAnsi="Times New Roman"/>
          <w:sz w:val="30"/>
          <w:szCs w:val="30"/>
        </w:rPr>
        <w:t>2018</w:t>
      </w:r>
      <w:r>
        <w:rPr>
          <w:rFonts w:ascii="仿宋_GB2312" w:eastAsia="仿宋_GB2312" w:hAnsi="Times New Roman" w:cs="仿宋_GB2312" w:hint="eastAsia"/>
          <w:sz w:val="30"/>
          <w:szCs w:val="30"/>
        </w:rPr>
        <w:t>年决算相比减少</w:t>
      </w:r>
      <w:r>
        <w:rPr>
          <w:rFonts w:ascii="Times New Roman" w:eastAsia="仿宋_GB2312" w:hAnsi="Times New Roman"/>
          <w:sz w:val="30"/>
          <w:szCs w:val="30"/>
        </w:rPr>
        <w:t>1,476,481.85</w:t>
      </w:r>
      <w:r>
        <w:rPr>
          <w:rFonts w:ascii="仿宋_GB2312" w:eastAsia="仿宋_GB2312" w:hAnsi="Times New Roman" w:cs="仿宋_GB2312" w:hint="eastAsia"/>
          <w:sz w:val="30"/>
          <w:szCs w:val="30"/>
        </w:rPr>
        <w:t>元，其中：财政拨款收入</w:t>
      </w:r>
      <w:r>
        <w:rPr>
          <w:rFonts w:ascii="Times New Roman" w:eastAsia="仿宋_GB2312" w:hAnsi="Times New Roman"/>
          <w:sz w:val="30"/>
          <w:szCs w:val="30"/>
        </w:rPr>
        <w:t>9,477,393.53</w:t>
      </w:r>
      <w:r>
        <w:rPr>
          <w:rFonts w:ascii="仿宋_GB2312" w:eastAsia="仿宋_GB2312" w:hAnsi="Times New Roman" w:cs="仿宋_GB2312" w:hint="eastAsia"/>
          <w:sz w:val="30"/>
          <w:szCs w:val="30"/>
        </w:rPr>
        <w:t>元，占</w:t>
      </w:r>
      <w:r>
        <w:rPr>
          <w:rFonts w:ascii="Times New Roman" w:eastAsia="仿宋_GB2312" w:hAnsi="Times New Roman"/>
          <w:sz w:val="30"/>
          <w:szCs w:val="30"/>
        </w:rPr>
        <w:t>87.48</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；上级补助收入</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；事业收入</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；经营收入</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；附属单位上缴收入</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；其他收入</w:t>
      </w:r>
      <w:r>
        <w:rPr>
          <w:rFonts w:ascii="Times New Roman" w:eastAsia="仿宋_GB2312" w:hAnsi="Times New Roman"/>
          <w:sz w:val="30"/>
          <w:szCs w:val="30"/>
        </w:rPr>
        <w:t>269,700.00</w:t>
      </w:r>
      <w:r>
        <w:rPr>
          <w:rFonts w:ascii="仿宋_GB2312" w:eastAsia="仿宋_GB2312" w:hAnsi="Times New Roman" w:cs="仿宋_GB2312" w:hint="eastAsia"/>
          <w:sz w:val="30"/>
          <w:szCs w:val="30"/>
        </w:rPr>
        <w:t>元，占</w:t>
      </w:r>
      <w:r>
        <w:rPr>
          <w:rFonts w:ascii="Times New Roman" w:eastAsia="仿宋_GB2312" w:hAnsi="Times New Roman"/>
          <w:sz w:val="30"/>
          <w:szCs w:val="30"/>
        </w:rPr>
        <w:t>2.49</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p>
    <w:p w:rsidR="00295531" w:rsidRDefault="0044192E">
      <w:pPr>
        <w:autoSpaceDE w:val="0"/>
        <w:autoSpaceDN w:val="0"/>
        <w:adjustRightInd w:val="0"/>
        <w:spacing w:line="580" w:lineRule="exact"/>
        <w:ind w:firstLine="602"/>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二、</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年度部门决算支出情况</w:t>
      </w:r>
    </w:p>
    <w:p w:rsidR="00295531" w:rsidRDefault="0044192E">
      <w:pPr>
        <w:autoSpaceDE w:val="0"/>
        <w:autoSpaceDN w:val="0"/>
        <w:adjustRightInd w:val="0"/>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天津市西青区统计局</w:t>
      </w:r>
      <w:r>
        <w:rPr>
          <w:rFonts w:ascii="Times New Roman" w:eastAsia="仿宋_GB2312" w:hAnsi="Times New Roman"/>
          <w:sz w:val="30"/>
          <w:szCs w:val="30"/>
        </w:rPr>
        <w:t>2019</w:t>
      </w:r>
      <w:r>
        <w:rPr>
          <w:rFonts w:ascii="仿宋_GB2312" w:eastAsia="仿宋_GB2312" w:hAnsi="Times New Roman" w:cs="仿宋_GB2312" w:hint="eastAsia"/>
          <w:sz w:val="30"/>
          <w:szCs w:val="30"/>
        </w:rPr>
        <w:t>年度部门决算支出总计</w:t>
      </w:r>
      <w:r>
        <w:rPr>
          <w:rFonts w:ascii="Times New Roman" w:eastAsia="仿宋_GB2312" w:hAnsi="Times New Roman"/>
          <w:sz w:val="30"/>
          <w:szCs w:val="30"/>
        </w:rPr>
        <w:t>10,834,024.76</w:t>
      </w:r>
      <w:r>
        <w:rPr>
          <w:rFonts w:ascii="仿宋_GB2312" w:eastAsia="仿宋_GB2312" w:hAnsi="Times New Roman" w:cs="仿宋_GB2312" w:hint="eastAsia"/>
          <w:sz w:val="30"/>
          <w:szCs w:val="30"/>
        </w:rPr>
        <w:lastRenderedPageBreak/>
        <w:t>元，与</w:t>
      </w:r>
      <w:r>
        <w:rPr>
          <w:rFonts w:ascii="Times New Roman" w:eastAsia="仿宋_GB2312" w:hAnsi="Times New Roman"/>
          <w:sz w:val="30"/>
          <w:szCs w:val="30"/>
        </w:rPr>
        <w:t>2018</w:t>
      </w:r>
      <w:r>
        <w:rPr>
          <w:rFonts w:ascii="仿宋_GB2312" w:eastAsia="仿宋_GB2312" w:hAnsi="Times New Roman" w:cs="仿宋_GB2312" w:hint="eastAsia"/>
          <w:sz w:val="30"/>
          <w:szCs w:val="30"/>
        </w:rPr>
        <w:t>年决算相比减少</w:t>
      </w:r>
      <w:r>
        <w:rPr>
          <w:rFonts w:ascii="Times New Roman" w:eastAsia="仿宋_GB2312" w:hAnsi="Times New Roman"/>
          <w:sz w:val="30"/>
          <w:szCs w:val="30"/>
        </w:rPr>
        <w:t>1,476,481.85</w:t>
      </w:r>
      <w:r>
        <w:rPr>
          <w:rFonts w:ascii="仿宋_GB2312" w:eastAsia="仿宋_GB2312" w:hAnsi="Times New Roman" w:cs="仿宋_GB2312" w:hint="eastAsia"/>
          <w:sz w:val="30"/>
          <w:szCs w:val="30"/>
        </w:rPr>
        <w:t>元，其中：基本支出</w:t>
      </w:r>
      <w:r>
        <w:rPr>
          <w:rFonts w:ascii="Times New Roman" w:eastAsia="仿宋_GB2312" w:hAnsi="Times New Roman"/>
          <w:sz w:val="30"/>
          <w:szCs w:val="30"/>
        </w:rPr>
        <w:t>8,488,471.96</w:t>
      </w:r>
      <w:r>
        <w:rPr>
          <w:rFonts w:ascii="仿宋_GB2312" w:eastAsia="仿宋_GB2312" w:hAnsi="Times New Roman" w:cs="仿宋_GB2312" w:hint="eastAsia"/>
          <w:sz w:val="30"/>
          <w:szCs w:val="30"/>
        </w:rPr>
        <w:t>元，占</w:t>
      </w:r>
      <w:r>
        <w:rPr>
          <w:rFonts w:ascii="Times New Roman" w:eastAsia="仿宋_GB2312" w:hAnsi="Times New Roman"/>
          <w:sz w:val="30"/>
          <w:szCs w:val="30"/>
        </w:rPr>
        <w:t>78.35</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；项目支出</w:t>
      </w:r>
      <w:r>
        <w:rPr>
          <w:rFonts w:ascii="Times New Roman" w:eastAsia="仿宋_GB2312" w:hAnsi="Times New Roman"/>
          <w:sz w:val="30"/>
          <w:szCs w:val="30"/>
        </w:rPr>
        <w:t>2,130,395.78</w:t>
      </w:r>
      <w:r>
        <w:rPr>
          <w:rFonts w:ascii="仿宋_GB2312" w:eastAsia="仿宋_GB2312" w:hAnsi="Times New Roman" w:cs="仿宋_GB2312" w:hint="eastAsia"/>
          <w:sz w:val="30"/>
          <w:szCs w:val="30"/>
        </w:rPr>
        <w:t>元，占</w:t>
      </w:r>
      <w:r>
        <w:rPr>
          <w:rFonts w:ascii="Times New Roman" w:eastAsia="仿宋_GB2312" w:hAnsi="Times New Roman"/>
          <w:sz w:val="30"/>
          <w:szCs w:val="30"/>
        </w:rPr>
        <w:t>19.66</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；上缴上级支出</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；经营支出</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；对附属单位补助支出</w:t>
      </w:r>
      <w:r>
        <w:rPr>
          <w:rFonts w:ascii="Times New Roman" w:eastAsia="仿宋_GB2312" w:hAnsi="Times New Roman"/>
          <w:sz w:val="30"/>
          <w:szCs w:val="30"/>
        </w:rPr>
        <w:t>0.00</w:t>
      </w:r>
      <w:r>
        <w:rPr>
          <w:rFonts w:ascii="仿宋_GB2312" w:eastAsia="仿宋_GB2312" w:hAnsi="Times New Roman" w:cs="仿宋_GB2312" w:hint="eastAsia"/>
          <w:sz w:val="30"/>
          <w:szCs w:val="30"/>
        </w:rPr>
        <w:t>元，占</w:t>
      </w:r>
      <w:r>
        <w:rPr>
          <w:rFonts w:ascii="Times New Roman" w:eastAsia="仿宋_GB2312" w:hAnsi="Times New Roman"/>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p>
    <w:p w:rsidR="00295531" w:rsidRDefault="0044192E">
      <w:pPr>
        <w:autoSpaceDE w:val="0"/>
        <w:autoSpaceDN w:val="0"/>
        <w:adjustRightInd w:val="0"/>
        <w:spacing w:line="580" w:lineRule="exact"/>
        <w:ind w:firstLine="602"/>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三、</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年度部门决算一般公共预算财政拨款支出情况</w:t>
      </w:r>
    </w:p>
    <w:p w:rsidR="00295531" w:rsidRPr="00D851D6" w:rsidRDefault="0044192E">
      <w:pPr>
        <w:autoSpaceDE w:val="0"/>
        <w:autoSpaceDN w:val="0"/>
        <w:adjustRightInd w:val="0"/>
        <w:spacing w:line="580" w:lineRule="exact"/>
        <w:ind w:firstLine="600"/>
        <w:rPr>
          <w:rFonts w:ascii="Times New Roman" w:eastAsia="仿宋_GB2312" w:hAnsi="Times New Roman"/>
          <w:sz w:val="30"/>
          <w:szCs w:val="30"/>
        </w:rPr>
      </w:pPr>
      <w:r w:rsidRPr="00D851D6">
        <w:rPr>
          <w:rFonts w:ascii="Times New Roman" w:eastAsia="仿宋_GB2312" w:hAnsi="Times New Roman"/>
          <w:sz w:val="30"/>
          <w:szCs w:val="30"/>
        </w:rPr>
        <w:t>天津市西青区统计局</w:t>
      </w:r>
      <w:r w:rsidRPr="00D851D6">
        <w:rPr>
          <w:rFonts w:ascii="Times New Roman" w:eastAsia="仿宋_GB2312" w:hAnsi="Times New Roman"/>
          <w:sz w:val="30"/>
          <w:szCs w:val="30"/>
        </w:rPr>
        <w:t>2019</w:t>
      </w:r>
      <w:r w:rsidRPr="00D851D6">
        <w:rPr>
          <w:rFonts w:ascii="Times New Roman" w:eastAsia="仿宋_GB2312" w:hAnsi="Times New Roman"/>
          <w:sz w:val="30"/>
          <w:szCs w:val="30"/>
        </w:rPr>
        <w:t>年度部门决算一般公共预算财政拨款支出总计</w:t>
      </w:r>
      <w:r w:rsidRPr="00D851D6">
        <w:rPr>
          <w:rFonts w:ascii="Times New Roman" w:eastAsia="仿宋_GB2312" w:hAnsi="Times New Roman"/>
          <w:sz w:val="30"/>
          <w:szCs w:val="30"/>
        </w:rPr>
        <w:t>10,524,324.76</w:t>
      </w:r>
      <w:r w:rsidRPr="00D851D6">
        <w:rPr>
          <w:rFonts w:ascii="Times New Roman" w:eastAsia="仿宋_GB2312" w:hAnsi="Times New Roman"/>
          <w:sz w:val="30"/>
          <w:szCs w:val="30"/>
        </w:rPr>
        <w:t>元，与</w:t>
      </w:r>
      <w:r w:rsidRPr="00D851D6">
        <w:rPr>
          <w:rFonts w:ascii="Times New Roman" w:eastAsia="仿宋_GB2312" w:hAnsi="Times New Roman"/>
          <w:sz w:val="30"/>
          <w:szCs w:val="30"/>
        </w:rPr>
        <w:t>2018</w:t>
      </w:r>
      <w:r w:rsidRPr="00D851D6">
        <w:rPr>
          <w:rFonts w:ascii="Times New Roman" w:eastAsia="仿宋_GB2312" w:hAnsi="Times New Roman"/>
          <w:sz w:val="30"/>
          <w:szCs w:val="30"/>
        </w:rPr>
        <w:t>年决算相比减少</w:t>
      </w:r>
      <w:r w:rsidRPr="00D851D6">
        <w:rPr>
          <w:rFonts w:ascii="Times New Roman" w:eastAsia="仿宋_GB2312" w:hAnsi="Times New Roman"/>
          <w:sz w:val="30"/>
          <w:szCs w:val="30"/>
        </w:rPr>
        <w:t>248,413.81</w:t>
      </w:r>
      <w:r w:rsidRPr="00D851D6">
        <w:rPr>
          <w:rFonts w:ascii="Times New Roman" w:eastAsia="仿宋_GB2312" w:hAnsi="Times New Roman"/>
          <w:sz w:val="30"/>
          <w:szCs w:val="30"/>
        </w:rPr>
        <w:t>元，具体情况如下：</w:t>
      </w:r>
    </w:p>
    <w:p w:rsidR="00295531" w:rsidRPr="00D851D6" w:rsidRDefault="0044192E">
      <w:pPr>
        <w:numPr>
          <w:ilvl w:val="0"/>
          <w:numId w:val="2"/>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一般公共服务支出</w:t>
      </w:r>
      <w:r w:rsidR="00D851D6">
        <w:rPr>
          <w:rFonts w:ascii="Times New Roman" w:eastAsia="仿宋_GB2312" w:hAnsi="Times New Roman" w:hint="eastAsia"/>
          <w:kern w:val="0"/>
          <w:sz w:val="30"/>
          <w:szCs w:val="30"/>
        </w:rPr>
        <w:t>-</w:t>
      </w:r>
      <w:r w:rsidRPr="00D851D6">
        <w:rPr>
          <w:rFonts w:ascii="Times New Roman" w:eastAsia="仿宋_GB2312" w:hAnsi="Times New Roman"/>
          <w:kern w:val="0"/>
          <w:sz w:val="30"/>
          <w:szCs w:val="30"/>
        </w:rPr>
        <w:t>统计信息事务</w:t>
      </w:r>
      <w:r w:rsidRPr="00D851D6">
        <w:rPr>
          <w:rFonts w:ascii="Times New Roman" w:eastAsia="仿宋_GB2312" w:hAnsi="Times New Roman"/>
          <w:kern w:val="0"/>
          <w:sz w:val="30"/>
          <w:szCs w:val="30"/>
        </w:rPr>
        <w:t>” 9,692,118.78</w:t>
      </w:r>
      <w:r w:rsidRPr="00D851D6">
        <w:rPr>
          <w:rFonts w:ascii="Times New Roman" w:eastAsia="仿宋_GB2312" w:hAnsi="Times New Roman"/>
          <w:kern w:val="0"/>
          <w:sz w:val="30"/>
          <w:szCs w:val="30"/>
        </w:rPr>
        <w:t>元，其中：</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行政运行</w:t>
      </w:r>
      <w:r w:rsidRPr="00D851D6">
        <w:rPr>
          <w:rFonts w:ascii="Times New Roman" w:eastAsia="仿宋_GB2312" w:hAnsi="Times New Roman"/>
          <w:kern w:val="0"/>
          <w:sz w:val="30"/>
          <w:szCs w:val="30"/>
        </w:rPr>
        <w:t>”7,616,550.98</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人员经费支出和日常办公经费支出。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一般行政管理事务</w:t>
      </w:r>
      <w:r w:rsidRPr="00D851D6">
        <w:rPr>
          <w:rFonts w:ascii="Times New Roman" w:eastAsia="仿宋_GB2312" w:hAnsi="Times New Roman"/>
          <w:kern w:val="0"/>
          <w:sz w:val="30"/>
          <w:szCs w:val="30"/>
        </w:rPr>
        <w:t>”309,715.00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人员经费支出和日常办公经费支出。</w:t>
      </w:r>
    </w:p>
    <w:p w:rsidR="00295531" w:rsidRPr="00D851D6" w:rsidRDefault="0044192E">
      <w:pPr>
        <w:spacing w:line="580" w:lineRule="exact"/>
        <w:ind w:firstLineChars="200" w:firstLine="600"/>
        <w:rPr>
          <w:rFonts w:ascii="Times New Roman" w:eastAsia="仿宋_GB2312" w:hAnsi="Times New Roman"/>
          <w:color w:val="000000" w:themeColor="text1"/>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专项统计业务</w:t>
      </w:r>
      <w:r w:rsidRPr="00D851D6">
        <w:rPr>
          <w:rFonts w:ascii="Times New Roman" w:eastAsia="仿宋_GB2312" w:hAnsi="Times New Roman"/>
          <w:kern w:val="0"/>
          <w:sz w:val="30"/>
          <w:szCs w:val="30"/>
        </w:rPr>
        <w:t>” 635,140.00</w:t>
      </w:r>
      <w:r w:rsidRPr="00D851D6">
        <w:rPr>
          <w:rFonts w:ascii="Times New Roman" w:eastAsia="仿宋_GB2312" w:hAnsi="Times New Roman"/>
          <w:kern w:val="0"/>
          <w:sz w:val="30"/>
          <w:szCs w:val="30"/>
        </w:rPr>
        <w:t>元，主要用于</w:t>
      </w:r>
      <w:r w:rsidRPr="00D851D6">
        <w:rPr>
          <w:rFonts w:ascii="Times New Roman" w:eastAsia="仿宋_GB2312" w:hAnsi="Times New Roman"/>
          <w:color w:val="000000" w:themeColor="text1"/>
          <w:sz w:val="30"/>
          <w:szCs w:val="30"/>
        </w:rPr>
        <w:t>服务业统计工作、劳动力调查、农村统计调查、绩效考核公众评议电话访问等经费支出。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专项普查活动</w:t>
      </w:r>
      <w:r w:rsidRPr="00D851D6">
        <w:rPr>
          <w:rFonts w:ascii="Times New Roman" w:eastAsia="仿宋_GB2312" w:hAnsi="Times New Roman"/>
          <w:kern w:val="0"/>
          <w:sz w:val="30"/>
          <w:szCs w:val="30"/>
        </w:rPr>
        <w:t>” 1,130,712.80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第四次全国经济普查经费支出。</w:t>
      </w:r>
    </w:p>
    <w:p w:rsidR="00295531" w:rsidRPr="00D851D6" w:rsidRDefault="0044192E">
      <w:pPr>
        <w:numPr>
          <w:ilvl w:val="0"/>
          <w:numId w:val="2"/>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社会保障和就业支出</w:t>
      </w:r>
      <w:r w:rsidR="00D851D6">
        <w:rPr>
          <w:rFonts w:ascii="Times New Roman" w:eastAsia="仿宋_GB2312" w:hAnsi="Times New Roman" w:hint="eastAsia"/>
          <w:kern w:val="0"/>
          <w:sz w:val="30"/>
          <w:szCs w:val="30"/>
        </w:rPr>
        <w:t>-</w:t>
      </w:r>
      <w:r w:rsidRPr="00D851D6">
        <w:rPr>
          <w:rFonts w:ascii="Times New Roman" w:eastAsia="仿宋_GB2312" w:hAnsi="Times New Roman"/>
          <w:kern w:val="0"/>
          <w:sz w:val="30"/>
          <w:szCs w:val="30"/>
        </w:rPr>
        <w:t>行政事业单位离退休</w:t>
      </w:r>
      <w:r w:rsidRPr="00D851D6">
        <w:rPr>
          <w:rFonts w:ascii="Times New Roman" w:eastAsia="仿宋_GB2312" w:hAnsi="Times New Roman"/>
          <w:kern w:val="0"/>
          <w:sz w:val="30"/>
          <w:szCs w:val="30"/>
        </w:rPr>
        <w:t>”532,805.98</w:t>
      </w:r>
      <w:r w:rsidRPr="00D851D6">
        <w:rPr>
          <w:rFonts w:ascii="Times New Roman" w:eastAsia="仿宋_GB2312" w:hAnsi="Times New Roman"/>
          <w:kern w:val="0"/>
          <w:sz w:val="30"/>
          <w:szCs w:val="30"/>
        </w:rPr>
        <w:t>元，其中：</w:t>
      </w:r>
    </w:p>
    <w:p w:rsidR="00AF469C" w:rsidRPr="00D851D6" w:rsidRDefault="0044192E" w:rsidP="00D851D6">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未归口管理的行政单位离退休</w:t>
      </w:r>
      <w:r w:rsidRPr="00D851D6">
        <w:rPr>
          <w:rFonts w:ascii="Times New Roman" w:eastAsia="仿宋_GB2312" w:hAnsi="Times New Roman"/>
          <w:kern w:val="0"/>
          <w:sz w:val="30"/>
          <w:szCs w:val="30"/>
        </w:rPr>
        <w:t>”46,975.10</w:t>
      </w:r>
      <w:r w:rsidRPr="00D851D6">
        <w:rPr>
          <w:rFonts w:ascii="Times New Roman" w:eastAsia="仿宋_GB2312" w:hAnsi="Times New Roman"/>
          <w:kern w:val="0"/>
          <w:sz w:val="30"/>
          <w:szCs w:val="30"/>
        </w:rPr>
        <w:t>元，主</w:t>
      </w:r>
      <w:r w:rsidR="00AF469C" w:rsidRPr="00D851D6">
        <w:rPr>
          <w:rFonts w:ascii="Times New Roman" w:eastAsia="仿宋_GB2312" w:hAnsi="Times New Roman"/>
          <w:kern w:val="0"/>
          <w:sz w:val="30"/>
          <w:szCs w:val="30"/>
        </w:rPr>
        <w:t>要用于离退休人员经费支出。</w:t>
      </w:r>
    </w:p>
    <w:p w:rsidR="00295531" w:rsidRPr="00D851D6" w:rsidRDefault="00AF469C">
      <w:pPr>
        <w:autoSpaceDE w:val="0"/>
        <w:autoSpaceDN w:val="0"/>
        <w:adjustRightInd w:val="0"/>
        <w:spacing w:line="580" w:lineRule="exact"/>
        <w:ind w:firstLine="600"/>
        <w:rPr>
          <w:rFonts w:ascii="Times New Roman" w:eastAsia="仿宋_GB2312" w:hAnsi="Times New Roman"/>
          <w:sz w:val="30"/>
          <w:szCs w:val="30"/>
        </w:rPr>
      </w:pPr>
      <w:r w:rsidRPr="00D851D6">
        <w:rPr>
          <w:rFonts w:ascii="Times New Roman" w:eastAsia="仿宋_GB2312" w:hAnsi="Times New Roman"/>
          <w:kern w:val="0"/>
          <w:sz w:val="30"/>
          <w:szCs w:val="30"/>
        </w:rPr>
        <w:t xml:space="preserve"> </w:t>
      </w:r>
      <w:r w:rsidR="0044192E" w:rsidRPr="00D851D6">
        <w:rPr>
          <w:rFonts w:ascii="Times New Roman" w:eastAsia="仿宋_GB2312" w:hAnsi="Times New Roman"/>
          <w:kern w:val="0"/>
          <w:sz w:val="30"/>
          <w:szCs w:val="30"/>
        </w:rPr>
        <w:t>“</w:t>
      </w:r>
      <w:r w:rsidR="0044192E" w:rsidRPr="00D851D6">
        <w:rPr>
          <w:rFonts w:ascii="Times New Roman" w:eastAsia="仿宋_GB2312" w:hAnsi="Times New Roman"/>
          <w:kern w:val="0"/>
          <w:sz w:val="30"/>
          <w:szCs w:val="30"/>
        </w:rPr>
        <w:t>机关事业单位基本养老保险缴费支出</w:t>
      </w:r>
      <w:r w:rsidR="0044192E" w:rsidRPr="00D851D6">
        <w:rPr>
          <w:rFonts w:ascii="Times New Roman" w:eastAsia="仿宋_GB2312" w:hAnsi="Times New Roman"/>
          <w:kern w:val="0"/>
          <w:sz w:val="30"/>
          <w:szCs w:val="30"/>
        </w:rPr>
        <w:t>”</w:t>
      </w:r>
      <w:r w:rsidR="0044192E" w:rsidRPr="00D851D6">
        <w:rPr>
          <w:rFonts w:ascii="Times New Roman" w:hAnsi="Times New Roman"/>
        </w:rPr>
        <w:t xml:space="preserve"> </w:t>
      </w:r>
      <w:r w:rsidR="0044192E" w:rsidRPr="00D851D6">
        <w:rPr>
          <w:rFonts w:ascii="Times New Roman" w:eastAsia="仿宋_GB2312" w:hAnsi="Times New Roman"/>
          <w:kern w:val="0"/>
          <w:sz w:val="30"/>
          <w:szCs w:val="30"/>
        </w:rPr>
        <w:t>336,030.88</w:t>
      </w:r>
      <w:r w:rsidR="0044192E" w:rsidRPr="00D851D6">
        <w:rPr>
          <w:rFonts w:ascii="Times New Roman" w:eastAsia="仿宋_GB2312" w:hAnsi="Times New Roman"/>
          <w:kern w:val="0"/>
          <w:sz w:val="30"/>
          <w:szCs w:val="30"/>
        </w:rPr>
        <w:t>元，主要用</w:t>
      </w:r>
      <w:r w:rsidR="0044192E" w:rsidRPr="00D851D6">
        <w:rPr>
          <w:rFonts w:ascii="Times New Roman" w:eastAsia="仿宋_GB2312" w:hAnsi="Times New Roman"/>
          <w:kern w:val="0"/>
          <w:sz w:val="30"/>
          <w:szCs w:val="30"/>
        </w:rPr>
        <w:lastRenderedPageBreak/>
        <w:t>于</w:t>
      </w:r>
      <w:r w:rsidR="0044192E" w:rsidRPr="00D851D6">
        <w:rPr>
          <w:rFonts w:ascii="Times New Roman" w:eastAsia="仿宋_GB2312" w:hAnsi="Times New Roman"/>
          <w:sz w:val="30"/>
          <w:szCs w:val="30"/>
        </w:rPr>
        <w:t>机关在职人员基本养老保险缴费支出。</w:t>
      </w:r>
    </w:p>
    <w:p w:rsidR="00295531" w:rsidRPr="00D851D6" w:rsidRDefault="0044192E">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机关事业单位职业年金缴费支出</w:t>
      </w:r>
      <w:r w:rsidRPr="00D851D6">
        <w:rPr>
          <w:rFonts w:ascii="Times New Roman" w:eastAsia="仿宋_GB2312" w:hAnsi="Times New Roman"/>
          <w:kern w:val="0"/>
          <w:sz w:val="30"/>
          <w:szCs w:val="30"/>
        </w:rPr>
        <w:t>” 149,800.00</w:t>
      </w:r>
      <w:r w:rsidRPr="00D851D6">
        <w:rPr>
          <w:rFonts w:ascii="Times New Roman" w:eastAsia="仿宋_GB2312" w:hAnsi="Times New Roman"/>
          <w:kern w:val="0"/>
          <w:sz w:val="30"/>
          <w:szCs w:val="30"/>
        </w:rPr>
        <w:t>元，主要用于在职人员职业年金缴费支出。</w:t>
      </w:r>
    </w:p>
    <w:p w:rsidR="00295531" w:rsidRPr="00D851D6" w:rsidRDefault="0044192E">
      <w:pPr>
        <w:numPr>
          <w:ilvl w:val="0"/>
          <w:numId w:val="2"/>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卫生健康支出</w:t>
      </w:r>
      <w:r w:rsidR="00D851D6">
        <w:rPr>
          <w:rFonts w:ascii="Times New Roman" w:eastAsia="仿宋_GB2312" w:hAnsi="Times New Roman" w:hint="eastAsia"/>
          <w:kern w:val="0"/>
          <w:sz w:val="30"/>
          <w:szCs w:val="30"/>
        </w:rPr>
        <w:t>-</w:t>
      </w:r>
      <w:r w:rsidRPr="00D851D6">
        <w:rPr>
          <w:rFonts w:ascii="Times New Roman" w:eastAsia="仿宋_GB2312" w:hAnsi="Times New Roman"/>
          <w:kern w:val="0"/>
          <w:sz w:val="30"/>
          <w:szCs w:val="30"/>
        </w:rPr>
        <w:t>行政事业单位医疗</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299,400.00</w:t>
      </w:r>
      <w:r w:rsidRPr="00D851D6">
        <w:rPr>
          <w:rFonts w:ascii="Times New Roman" w:eastAsia="仿宋_GB2312" w:hAnsi="Times New Roman"/>
          <w:kern w:val="0"/>
          <w:sz w:val="30"/>
          <w:szCs w:val="30"/>
        </w:rPr>
        <w:t>元，其中：</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行政单位医疗</w:t>
      </w:r>
      <w:r w:rsidR="00D851D6" w:rsidRPr="00D851D6">
        <w:rPr>
          <w:rFonts w:ascii="Times New Roman" w:eastAsia="仿宋_GB2312" w:hAnsi="Times New Roman"/>
          <w:kern w:val="0"/>
          <w:sz w:val="30"/>
          <w:szCs w:val="30"/>
        </w:rPr>
        <w:t>”</w:t>
      </w:r>
      <w:r w:rsidR="00D851D6" w:rsidRPr="00D851D6">
        <w:rPr>
          <w:rFonts w:ascii="Times New Roman" w:hAnsi="Times New Roman"/>
        </w:rPr>
        <w:t xml:space="preserve"> </w:t>
      </w:r>
      <w:r w:rsidRPr="00D851D6">
        <w:rPr>
          <w:rFonts w:ascii="Times New Roman" w:eastAsia="仿宋_GB2312" w:hAnsi="Times New Roman"/>
          <w:kern w:val="0"/>
          <w:sz w:val="30"/>
          <w:szCs w:val="30"/>
        </w:rPr>
        <w:t>297,800.00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在职人员医疗保险缴费支出。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color w:val="000000" w:themeColor="text1"/>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公务员医疗补助</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1,600.00</w:t>
      </w:r>
      <w:r w:rsidRPr="00D851D6">
        <w:rPr>
          <w:rFonts w:ascii="Times New Roman" w:eastAsia="仿宋_GB2312" w:hAnsi="Times New Roman"/>
          <w:kern w:val="0"/>
          <w:sz w:val="30"/>
          <w:szCs w:val="30"/>
        </w:rPr>
        <w:t>元，</w:t>
      </w:r>
      <w:r w:rsidRPr="00D851D6">
        <w:rPr>
          <w:rFonts w:ascii="Times New Roman" w:eastAsia="仿宋_GB2312" w:hAnsi="Times New Roman"/>
          <w:color w:val="000000" w:themeColor="text1"/>
          <w:kern w:val="0"/>
          <w:sz w:val="30"/>
          <w:szCs w:val="30"/>
        </w:rPr>
        <w:t>主要用于</w:t>
      </w:r>
      <w:r w:rsidR="00877475" w:rsidRPr="00D851D6">
        <w:rPr>
          <w:rFonts w:ascii="Times New Roman" w:eastAsia="仿宋_GB2312" w:hAnsi="Times New Roman"/>
          <w:color w:val="000000" w:themeColor="text1"/>
          <w:kern w:val="0"/>
          <w:sz w:val="30"/>
          <w:szCs w:val="30"/>
        </w:rPr>
        <w:t>在职人员医疗保险缴费支出。</w:t>
      </w:r>
    </w:p>
    <w:p w:rsidR="00295531" w:rsidRPr="00D851D6" w:rsidRDefault="0044192E">
      <w:pPr>
        <w:autoSpaceDE w:val="0"/>
        <w:autoSpaceDN w:val="0"/>
        <w:adjustRightInd w:val="0"/>
        <w:spacing w:line="580" w:lineRule="exact"/>
        <w:ind w:firstLine="602"/>
        <w:rPr>
          <w:rFonts w:ascii="Times New Roman" w:eastAsia="楷体_GB2312" w:hAnsi="Times New Roman"/>
          <w:b/>
          <w:bCs/>
          <w:sz w:val="30"/>
          <w:szCs w:val="30"/>
        </w:rPr>
      </w:pPr>
      <w:r w:rsidRPr="00D851D6">
        <w:rPr>
          <w:rFonts w:ascii="Times New Roman" w:eastAsia="楷体_GB2312" w:hAnsi="Times New Roman"/>
          <w:b/>
          <w:bCs/>
          <w:sz w:val="30"/>
          <w:szCs w:val="30"/>
        </w:rPr>
        <w:t>四、</w:t>
      </w:r>
      <w:r w:rsidRPr="00D851D6">
        <w:rPr>
          <w:rFonts w:ascii="Times New Roman" w:eastAsia="楷体_GB2312" w:hAnsi="Times New Roman"/>
          <w:b/>
          <w:bCs/>
          <w:sz w:val="30"/>
          <w:szCs w:val="30"/>
        </w:rPr>
        <w:t>2019</w:t>
      </w:r>
      <w:r w:rsidRPr="00D851D6">
        <w:rPr>
          <w:rFonts w:ascii="Times New Roman" w:eastAsia="楷体_GB2312" w:hAnsi="Times New Roman"/>
          <w:b/>
          <w:bCs/>
          <w:sz w:val="30"/>
          <w:szCs w:val="30"/>
        </w:rPr>
        <w:t>年度部门决算一般公共预算财政拨款基本支出情况</w:t>
      </w:r>
    </w:p>
    <w:p w:rsidR="00295531" w:rsidRPr="00D851D6" w:rsidRDefault="0044192E">
      <w:pPr>
        <w:autoSpaceDE w:val="0"/>
        <w:autoSpaceDN w:val="0"/>
        <w:adjustRightInd w:val="0"/>
        <w:spacing w:line="580" w:lineRule="exact"/>
        <w:ind w:firstLine="600"/>
        <w:rPr>
          <w:rFonts w:ascii="Times New Roman" w:eastAsia="仿宋_GB2312" w:hAnsi="Times New Roman"/>
          <w:sz w:val="30"/>
          <w:szCs w:val="30"/>
        </w:rPr>
      </w:pPr>
      <w:r w:rsidRPr="00D851D6">
        <w:rPr>
          <w:rFonts w:ascii="Times New Roman" w:eastAsia="仿宋_GB2312" w:hAnsi="Times New Roman"/>
          <w:sz w:val="30"/>
          <w:szCs w:val="30"/>
        </w:rPr>
        <w:t>天津市西青区统计局</w:t>
      </w:r>
      <w:r w:rsidRPr="00D851D6">
        <w:rPr>
          <w:rFonts w:ascii="Times New Roman" w:eastAsia="仿宋_GB2312" w:hAnsi="Times New Roman"/>
          <w:sz w:val="30"/>
          <w:szCs w:val="30"/>
        </w:rPr>
        <w:t>2019</w:t>
      </w:r>
      <w:r w:rsidRPr="00D851D6">
        <w:rPr>
          <w:rFonts w:ascii="Times New Roman" w:eastAsia="仿宋_GB2312" w:hAnsi="Times New Roman"/>
          <w:sz w:val="30"/>
          <w:szCs w:val="30"/>
        </w:rPr>
        <w:t>年度部门决算一般公共预算财政拨款基本支出总计</w:t>
      </w:r>
      <w:r w:rsidRPr="00D851D6">
        <w:rPr>
          <w:rFonts w:ascii="Times New Roman" w:eastAsia="仿宋_GB2312" w:hAnsi="Times New Roman"/>
          <w:sz w:val="30"/>
          <w:szCs w:val="30"/>
        </w:rPr>
        <w:t>8,488,471.96</w:t>
      </w:r>
      <w:r w:rsidRPr="00D851D6">
        <w:rPr>
          <w:rFonts w:ascii="Times New Roman" w:eastAsia="仿宋_GB2312" w:hAnsi="Times New Roman"/>
          <w:sz w:val="30"/>
          <w:szCs w:val="30"/>
        </w:rPr>
        <w:t>元，与</w:t>
      </w:r>
      <w:r w:rsidRPr="00D851D6">
        <w:rPr>
          <w:rFonts w:ascii="Times New Roman" w:eastAsia="仿宋_GB2312" w:hAnsi="Times New Roman"/>
          <w:sz w:val="30"/>
          <w:szCs w:val="30"/>
        </w:rPr>
        <w:t>2018</w:t>
      </w:r>
      <w:r w:rsidRPr="00D851D6">
        <w:rPr>
          <w:rFonts w:ascii="Times New Roman" w:eastAsia="仿宋_GB2312" w:hAnsi="Times New Roman"/>
          <w:sz w:val="30"/>
          <w:szCs w:val="30"/>
        </w:rPr>
        <w:t>年决算相比增加</w:t>
      </w:r>
      <w:r w:rsidRPr="00D851D6">
        <w:rPr>
          <w:rFonts w:ascii="Times New Roman" w:eastAsia="仿宋_GB2312" w:hAnsi="Times New Roman"/>
          <w:sz w:val="30"/>
          <w:szCs w:val="30"/>
        </w:rPr>
        <w:t>872,021.39</w:t>
      </w:r>
      <w:r w:rsidRPr="00D851D6">
        <w:rPr>
          <w:rFonts w:ascii="Times New Roman" w:eastAsia="仿宋_GB2312" w:hAnsi="Times New Roman"/>
          <w:sz w:val="30"/>
          <w:szCs w:val="30"/>
        </w:rPr>
        <w:t>元，具体情况如下：</w:t>
      </w:r>
    </w:p>
    <w:p w:rsidR="00295531" w:rsidRPr="00D851D6" w:rsidRDefault="0044192E">
      <w:pPr>
        <w:numPr>
          <w:ilvl w:val="0"/>
          <w:numId w:val="3"/>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工资福利支出</w:t>
      </w:r>
      <w:r w:rsidRPr="00D851D6">
        <w:rPr>
          <w:rFonts w:ascii="Times New Roman" w:eastAsia="仿宋_GB2312" w:hAnsi="Times New Roman"/>
          <w:kern w:val="0"/>
          <w:sz w:val="30"/>
          <w:szCs w:val="30"/>
        </w:rPr>
        <w:t>” 7,424,223.96</w:t>
      </w:r>
      <w:r w:rsidRPr="00D851D6">
        <w:rPr>
          <w:rFonts w:ascii="Times New Roman" w:eastAsia="仿宋_GB2312" w:hAnsi="Times New Roman"/>
          <w:kern w:val="0"/>
          <w:sz w:val="30"/>
          <w:szCs w:val="30"/>
        </w:rPr>
        <w:t>元，其中：</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基本工资</w:t>
      </w:r>
      <w:r w:rsidRPr="00D851D6">
        <w:rPr>
          <w:rFonts w:ascii="Times New Roman" w:eastAsia="仿宋_GB2312" w:hAnsi="Times New Roman"/>
          <w:kern w:val="0"/>
          <w:sz w:val="30"/>
          <w:szCs w:val="30"/>
        </w:rPr>
        <w:t>” 865,942.00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人员职务工资、级别工资的支出。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津贴补贴</w:t>
      </w:r>
      <w:r w:rsidRPr="00D851D6">
        <w:rPr>
          <w:rFonts w:ascii="Times New Roman" w:eastAsia="仿宋_GB2312" w:hAnsi="Times New Roman"/>
          <w:kern w:val="0"/>
          <w:sz w:val="30"/>
          <w:szCs w:val="30"/>
        </w:rPr>
        <w:t>” 1,180,443.80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人员津贴补贴方面的支出。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奖金</w:t>
      </w:r>
      <w:r w:rsidRPr="00D851D6">
        <w:rPr>
          <w:rFonts w:ascii="Times New Roman" w:eastAsia="仿宋_GB2312" w:hAnsi="Times New Roman"/>
          <w:kern w:val="0"/>
          <w:sz w:val="30"/>
          <w:szCs w:val="30"/>
        </w:rPr>
        <w:t>” 917,367.00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人员奖金的支出。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机关事业单位基本养老保险缴费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336,030.88</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人员基本养老保险缴费支出。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职业年金缴费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154,833.04</w:t>
      </w:r>
      <w:r w:rsidRPr="00D851D6">
        <w:rPr>
          <w:rFonts w:ascii="Times New Roman" w:eastAsia="仿宋_GB2312" w:hAnsi="Times New Roman"/>
          <w:kern w:val="0"/>
          <w:sz w:val="30"/>
          <w:szCs w:val="30"/>
        </w:rPr>
        <w:t>元，主要用于人员职业年金缴费支出。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lastRenderedPageBreak/>
        <w:t>“</w:t>
      </w:r>
      <w:r w:rsidRPr="00D851D6">
        <w:rPr>
          <w:rFonts w:ascii="Times New Roman" w:eastAsia="仿宋_GB2312" w:hAnsi="Times New Roman"/>
          <w:kern w:val="0"/>
          <w:sz w:val="30"/>
          <w:szCs w:val="30"/>
        </w:rPr>
        <w:t>职工基本医疗保险缴费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193,541.30</w:t>
      </w:r>
      <w:r w:rsidRPr="00D851D6">
        <w:rPr>
          <w:rFonts w:ascii="Times New Roman" w:eastAsia="仿宋_GB2312" w:hAnsi="Times New Roman"/>
          <w:kern w:val="0"/>
          <w:sz w:val="30"/>
          <w:szCs w:val="30"/>
        </w:rPr>
        <w:t>元，主要用于人员医疗保险缴费支出。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color w:val="000000" w:themeColor="text1"/>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公务员医疗补助缴费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116,124.78</w:t>
      </w:r>
      <w:r w:rsidRPr="00D851D6">
        <w:rPr>
          <w:rFonts w:ascii="Times New Roman" w:eastAsia="仿宋_GB2312" w:hAnsi="Times New Roman"/>
          <w:kern w:val="0"/>
          <w:sz w:val="30"/>
          <w:szCs w:val="30"/>
        </w:rPr>
        <w:t>元，</w:t>
      </w:r>
      <w:r w:rsidR="00877475" w:rsidRPr="00D851D6">
        <w:rPr>
          <w:rFonts w:ascii="Times New Roman" w:eastAsia="仿宋_GB2312" w:hAnsi="Times New Roman"/>
          <w:color w:val="000000" w:themeColor="text1"/>
          <w:kern w:val="0"/>
          <w:sz w:val="30"/>
          <w:szCs w:val="30"/>
        </w:rPr>
        <w:t>主要用于人员医疗保险缴费支出</w:t>
      </w:r>
      <w:r w:rsidR="00877475" w:rsidRPr="00D851D6">
        <w:rPr>
          <w:rFonts w:ascii="Times New Roman" w:eastAsia="仿宋_GB2312" w:hAnsi="Times New Roman"/>
          <w:color w:val="000000" w:themeColor="text1"/>
          <w:kern w:val="0"/>
          <w:sz w:val="30"/>
          <w:szCs w:val="30"/>
        </w:rPr>
        <w:t>.</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color w:val="000000" w:themeColor="text1"/>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其他社会保障缴费</w:t>
      </w:r>
      <w:r w:rsidRPr="00D851D6">
        <w:rPr>
          <w:rFonts w:ascii="Times New Roman" w:eastAsia="仿宋_GB2312" w:hAnsi="Times New Roman"/>
          <w:kern w:val="0"/>
          <w:sz w:val="30"/>
          <w:szCs w:val="30"/>
        </w:rPr>
        <w:t>” 13,548.45</w:t>
      </w:r>
      <w:r w:rsidRPr="00D851D6">
        <w:rPr>
          <w:rFonts w:ascii="Times New Roman" w:eastAsia="仿宋_GB2312" w:hAnsi="Times New Roman"/>
          <w:kern w:val="0"/>
          <w:sz w:val="30"/>
          <w:szCs w:val="30"/>
        </w:rPr>
        <w:t>元，</w:t>
      </w:r>
      <w:r w:rsidRPr="00D851D6">
        <w:rPr>
          <w:rFonts w:ascii="Times New Roman" w:eastAsia="仿宋_GB2312" w:hAnsi="Times New Roman"/>
          <w:color w:val="000000" w:themeColor="text1"/>
          <w:kern w:val="0"/>
          <w:sz w:val="30"/>
          <w:szCs w:val="30"/>
        </w:rPr>
        <w:t>主要用于人员其他社会保险缴费支出。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住房公积金</w:t>
      </w:r>
      <w:r w:rsidRPr="00D851D6">
        <w:rPr>
          <w:rFonts w:ascii="Times New Roman" w:eastAsia="仿宋_GB2312" w:hAnsi="Times New Roman"/>
          <w:kern w:val="0"/>
          <w:sz w:val="30"/>
          <w:szCs w:val="30"/>
        </w:rPr>
        <w:t>” 1,392,141.00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为人员缴纳住房公积金支出。</w:t>
      </w:r>
    </w:p>
    <w:p w:rsidR="00295531" w:rsidRPr="00D851D6" w:rsidRDefault="0044192E">
      <w:pPr>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其他工资福利支出</w:t>
      </w:r>
      <w:r w:rsidRPr="00D851D6">
        <w:rPr>
          <w:rFonts w:ascii="Times New Roman" w:eastAsia="仿宋_GB2312" w:hAnsi="Times New Roman"/>
          <w:kern w:val="0"/>
          <w:sz w:val="30"/>
          <w:szCs w:val="30"/>
        </w:rPr>
        <w:t>” 2,254,251.71</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人员其他工资福利方面的支出。</w:t>
      </w:r>
    </w:p>
    <w:p w:rsidR="00295531" w:rsidRPr="00D851D6" w:rsidRDefault="0044192E">
      <w:pPr>
        <w:numPr>
          <w:ilvl w:val="0"/>
          <w:numId w:val="3"/>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对个人和家庭的补助</w:t>
      </w:r>
      <w:r w:rsidRPr="00D851D6">
        <w:rPr>
          <w:rFonts w:ascii="Times New Roman" w:eastAsia="仿宋_GB2312" w:hAnsi="Times New Roman"/>
          <w:kern w:val="0"/>
          <w:sz w:val="30"/>
          <w:szCs w:val="30"/>
        </w:rPr>
        <w:t>”242,898.80</w:t>
      </w:r>
      <w:r w:rsidRPr="00D851D6">
        <w:rPr>
          <w:rFonts w:ascii="Times New Roman" w:eastAsia="仿宋_GB2312" w:hAnsi="Times New Roman"/>
          <w:kern w:val="0"/>
          <w:sz w:val="30"/>
          <w:szCs w:val="30"/>
        </w:rPr>
        <w:t>元，其中：</w:t>
      </w:r>
    </w:p>
    <w:p w:rsidR="00295531" w:rsidRPr="00D851D6" w:rsidRDefault="0044192E">
      <w:pPr>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退休费</w:t>
      </w:r>
      <w:r w:rsidRPr="00D851D6">
        <w:rPr>
          <w:rFonts w:ascii="Times New Roman" w:eastAsia="仿宋_GB2312" w:hAnsi="Times New Roman"/>
          <w:kern w:val="0"/>
          <w:sz w:val="30"/>
          <w:szCs w:val="30"/>
        </w:rPr>
        <w:t>”30,118.80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退休人员的退休费和其他补贴支出。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其他对个人和家庭的补助</w:t>
      </w:r>
      <w:r w:rsidRPr="00D851D6">
        <w:rPr>
          <w:rFonts w:ascii="Times New Roman" w:eastAsia="仿宋_GB2312" w:hAnsi="Times New Roman"/>
          <w:kern w:val="0"/>
          <w:sz w:val="30"/>
          <w:szCs w:val="30"/>
        </w:rPr>
        <w:t>” 212,780.00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其他对个人和家庭的补助等方面的支出。</w:t>
      </w:r>
    </w:p>
    <w:p w:rsidR="00295531" w:rsidRPr="00D851D6" w:rsidRDefault="0044192E">
      <w:pPr>
        <w:numPr>
          <w:ilvl w:val="0"/>
          <w:numId w:val="3"/>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商品和服务支出</w:t>
      </w:r>
      <w:r w:rsidRPr="00D851D6">
        <w:rPr>
          <w:rFonts w:ascii="Times New Roman" w:eastAsia="仿宋_GB2312" w:hAnsi="Times New Roman"/>
          <w:kern w:val="0"/>
          <w:sz w:val="30"/>
          <w:szCs w:val="30"/>
        </w:rPr>
        <w:t>” 779,184.20</w:t>
      </w:r>
      <w:r w:rsidRPr="00D851D6">
        <w:rPr>
          <w:rFonts w:ascii="Times New Roman" w:eastAsia="仿宋_GB2312" w:hAnsi="Times New Roman"/>
          <w:kern w:val="0"/>
          <w:sz w:val="30"/>
          <w:szCs w:val="30"/>
        </w:rPr>
        <w:t>元，其中：</w:t>
      </w:r>
    </w:p>
    <w:p w:rsidR="00295531" w:rsidRPr="00D851D6" w:rsidRDefault="0044192E">
      <w:pPr>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办公费</w:t>
      </w:r>
      <w:r w:rsidRPr="00D851D6">
        <w:rPr>
          <w:rFonts w:ascii="Times New Roman" w:eastAsia="仿宋_GB2312" w:hAnsi="Times New Roman"/>
          <w:kern w:val="0"/>
          <w:sz w:val="30"/>
          <w:szCs w:val="30"/>
        </w:rPr>
        <w:t>” 206,235.35</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购买日常办公用品、书报杂志等支出。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color w:val="000000" w:themeColor="text1"/>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印刷费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4,760.00</w:t>
      </w:r>
      <w:r w:rsidRPr="00D851D6">
        <w:rPr>
          <w:rFonts w:ascii="Times New Roman" w:eastAsia="仿宋_GB2312" w:hAnsi="Times New Roman"/>
          <w:kern w:val="0"/>
          <w:sz w:val="30"/>
          <w:szCs w:val="30"/>
        </w:rPr>
        <w:t>元，</w:t>
      </w:r>
      <w:r w:rsidRPr="00D851D6">
        <w:rPr>
          <w:rFonts w:ascii="Times New Roman" w:eastAsia="仿宋_GB2312" w:hAnsi="Times New Roman"/>
          <w:color w:val="000000" w:themeColor="text1"/>
          <w:kern w:val="0"/>
          <w:sz w:val="30"/>
          <w:szCs w:val="30"/>
        </w:rPr>
        <w:t>主要用于印制材料支出。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手续费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2,216.50</w:t>
      </w:r>
      <w:r w:rsidRPr="00D851D6">
        <w:rPr>
          <w:rFonts w:ascii="Times New Roman" w:eastAsia="仿宋_GB2312" w:hAnsi="Times New Roman"/>
          <w:kern w:val="0"/>
          <w:sz w:val="30"/>
          <w:szCs w:val="30"/>
        </w:rPr>
        <w:t>元，主要用于日常手续费支出。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00D851D6">
        <w:rPr>
          <w:rFonts w:ascii="Times New Roman" w:eastAsia="仿宋_GB2312" w:hAnsi="Times New Roman"/>
          <w:kern w:val="0"/>
          <w:sz w:val="30"/>
          <w:szCs w:val="30"/>
        </w:rPr>
        <w:t>电费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61,674.00</w:t>
      </w:r>
      <w:r w:rsidRPr="00D851D6">
        <w:rPr>
          <w:rFonts w:ascii="Times New Roman" w:eastAsia="仿宋_GB2312" w:hAnsi="Times New Roman"/>
          <w:kern w:val="0"/>
          <w:sz w:val="30"/>
          <w:szCs w:val="30"/>
        </w:rPr>
        <w:t>元，主</w:t>
      </w:r>
      <w:r w:rsidRPr="00D851D6">
        <w:rPr>
          <w:rFonts w:ascii="Times New Roman" w:eastAsia="仿宋_GB2312" w:hAnsi="Times New Roman"/>
          <w:color w:val="000000" w:themeColor="text1"/>
          <w:kern w:val="0"/>
          <w:sz w:val="30"/>
          <w:szCs w:val="30"/>
        </w:rPr>
        <w:t>要用于电费支出</w:t>
      </w:r>
      <w:r w:rsidRPr="00D851D6">
        <w:rPr>
          <w:rFonts w:ascii="Times New Roman" w:eastAsia="仿宋_GB2312" w:hAnsi="Times New Roman"/>
          <w:kern w:val="0"/>
          <w:sz w:val="30"/>
          <w:szCs w:val="30"/>
        </w:rPr>
        <w:t>。</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邮电费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131.00</w:t>
      </w:r>
      <w:r w:rsidRPr="00D851D6">
        <w:rPr>
          <w:rFonts w:ascii="Times New Roman" w:eastAsia="仿宋_GB2312" w:hAnsi="Times New Roman"/>
          <w:kern w:val="0"/>
          <w:sz w:val="30"/>
          <w:szCs w:val="30"/>
        </w:rPr>
        <w:t>元，主要用于邮寄费支出。</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lastRenderedPageBreak/>
        <w:t>“</w:t>
      </w:r>
      <w:r w:rsidRPr="00D851D6">
        <w:rPr>
          <w:rFonts w:ascii="Times New Roman" w:eastAsia="仿宋_GB2312" w:hAnsi="Times New Roman"/>
          <w:kern w:val="0"/>
          <w:sz w:val="30"/>
          <w:szCs w:val="30"/>
        </w:rPr>
        <w:t>取暖费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42,863.63</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取暖费支出。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差旅费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17,311.20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人员出差发生的交通费等支出。</w:t>
      </w:r>
    </w:p>
    <w:p w:rsidR="00295531" w:rsidRPr="00D851D6" w:rsidRDefault="0044192E">
      <w:pPr>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维修</w:t>
      </w: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护</w:t>
      </w:r>
      <w:r w:rsidRPr="00D851D6">
        <w:rPr>
          <w:rFonts w:ascii="Times New Roman" w:eastAsia="仿宋_GB2312" w:hAnsi="Times New Roman"/>
          <w:kern w:val="0"/>
          <w:sz w:val="30"/>
          <w:szCs w:val="30"/>
        </w:rPr>
        <w:t>)</w:t>
      </w:r>
      <w:r w:rsidR="00D851D6">
        <w:rPr>
          <w:rFonts w:ascii="Times New Roman" w:eastAsia="仿宋_GB2312" w:hAnsi="Times New Roman"/>
          <w:kern w:val="0"/>
          <w:sz w:val="30"/>
          <w:szCs w:val="30"/>
        </w:rPr>
        <w:t>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7,281.00</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资产的修理和维护等支出。</w:t>
      </w:r>
    </w:p>
    <w:p w:rsidR="00295531" w:rsidRPr="00D851D6" w:rsidRDefault="0044192E">
      <w:pPr>
        <w:spacing w:line="580" w:lineRule="exact"/>
        <w:ind w:firstLineChars="200" w:firstLine="600"/>
        <w:rPr>
          <w:rFonts w:ascii="Times New Roman" w:eastAsia="仿宋_GB2312" w:hAnsi="Times New Roman"/>
          <w:color w:val="000000" w:themeColor="text1"/>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劳务费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3,600.00</w:t>
      </w:r>
      <w:r w:rsidRPr="00D851D6">
        <w:rPr>
          <w:rFonts w:ascii="Times New Roman" w:eastAsia="仿宋_GB2312" w:hAnsi="Times New Roman"/>
          <w:kern w:val="0"/>
          <w:sz w:val="30"/>
          <w:szCs w:val="30"/>
        </w:rPr>
        <w:t>元，主要用于</w:t>
      </w:r>
      <w:r w:rsidR="00877475" w:rsidRPr="00D851D6">
        <w:rPr>
          <w:rFonts w:ascii="Times New Roman" w:eastAsia="仿宋_GB2312" w:hAnsi="Times New Roman"/>
          <w:color w:val="000000" w:themeColor="text1"/>
          <w:sz w:val="30"/>
          <w:szCs w:val="30"/>
        </w:rPr>
        <w:t>办公室搬迁支付的搬家费用</w:t>
      </w:r>
      <w:r w:rsidRPr="00D851D6">
        <w:rPr>
          <w:rFonts w:ascii="Times New Roman" w:eastAsia="仿宋_GB2312" w:hAnsi="Times New Roman"/>
          <w:color w:val="000000" w:themeColor="text1"/>
          <w:sz w:val="30"/>
          <w:szCs w:val="30"/>
        </w:rPr>
        <w:t>。</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工会经费</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81,501.60</w:t>
      </w:r>
      <w:r w:rsidRPr="00D851D6">
        <w:rPr>
          <w:rFonts w:ascii="Times New Roman" w:eastAsia="仿宋_GB2312" w:hAnsi="Times New Roman"/>
          <w:kern w:val="0"/>
          <w:sz w:val="30"/>
          <w:szCs w:val="30"/>
        </w:rPr>
        <w:t>元，主要用于工会经费支出。</w:t>
      </w:r>
    </w:p>
    <w:p w:rsidR="00295531" w:rsidRPr="00D851D6" w:rsidRDefault="0044192E">
      <w:pPr>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其他交通费用</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196,802.71</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在职人员公务交通补助支出。</w:t>
      </w:r>
    </w:p>
    <w:p w:rsidR="00295531" w:rsidRPr="00D851D6" w:rsidRDefault="0044192E">
      <w:pPr>
        <w:spacing w:line="580" w:lineRule="exact"/>
        <w:ind w:firstLineChars="200" w:firstLine="600"/>
        <w:rPr>
          <w:rFonts w:ascii="Times New Roman" w:eastAsia="仿宋_GB2312" w:hAnsi="Times New Roman"/>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其他商品和服务支出</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154,807.21</w:t>
      </w:r>
      <w:r w:rsidRPr="00D851D6">
        <w:rPr>
          <w:rFonts w:ascii="Times New Roman" w:eastAsia="仿宋_GB2312" w:hAnsi="Times New Roman"/>
          <w:kern w:val="0"/>
          <w:sz w:val="30"/>
          <w:szCs w:val="30"/>
        </w:rPr>
        <w:t>元，主要用于</w:t>
      </w:r>
      <w:r w:rsidRPr="00D851D6">
        <w:rPr>
          <w:rFonts w:ascii="Times New Roman" w:eastAsia="仿宋_GB2312" w:hAnsi="Times New Roman"/>
          <w:sz w:val="30"/>
          <w:szCs w:val="30"/>
        </w:rPr>
        <w:t>日常公用支出。</w:t>
      </w:r>
    </w:p>
    <w:p w:rsidR="00295531" w:rsidRPr="00D851D6" w:rsidRDefault="0044192E">
      <w:pPr>
        <w:numPr>
          <w:ilvl w:val="0"/>
          <w:numId w:val="3"/>
        </w:num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资本性支出</w:t>
      </w:r>
      <w:r w:rsidRPr="00D851D6">
        <w:rPr>
          <w:rFonts w:ascii="Times New Roman" w:eastAsia="仿宋_GB2312" w:hAnsi="Times New Roman"/>
          <w:kern w:val="0"/>
          <w:sz w:val="30"/>
          <w:szCs w:val="30"/>
        </w:rPr>
        <w:t>”</w:t>
      </w:r>
      <w:r w:rsidRPr="00D851D6">
        <w:rPr>
          <w:rFonts w:ascii="Times New Roman" w:hAnsi="Times New Roman"/>
        </w:rPr>
        <w:t xml:space="preserve"> </w:t>
      </w:r>
      <w:r w:rsidRPr="00D851D6">
        <w:rPr>
          <w:rFonts w:ascii="Times New Roman" w:eastAsia="仿宋_GB2312" w:hAnsi="Times New Roman"/>
          <w:kern w:val="0"/>
          <w:sz w:val="30"/>
          <w:szCs w:val="30"/>
        </w:rPr>
        <w:t>42,165.00</w:t>
      </w:r>
      <w:r w:rsidRPr="00D851D6">
        <w:rPr>
          <w:rFonts w:ascii="Times New Roman" w:eastAsia="仿宋_GB2312" w:hAnsi="Times New Roman"/>
          <w:kern w:val="0"/>
          <w:sz w:val="30"/>
          <w:szCs w:val="30"/>
        </w:rPr>
        <w:t>元，其中：</w:t>
      </w:r>
    </w:p>
    <w:p w:rsidR="00295531" w:rsidRPr="00D851D6" w:rsidRDefault="0044192E">
      <w:pPr>
        <w:autoSpaceDE w:val="0"/>
        <w:autoSpaceDN w:val="0"/>
        <w:adjustRightInd w:val="0"/>
        <w:spacing w:line="580" w:lineRule="exact"/>
        <w:ind w:firstLineChars="200"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办公设备购置</w:t>
      </w:r>
      <w:r w:rsidRPr="00D851D6">
        <w:rPr>
          <w:rFonts w:ascii="Times New Roman" w:eastAsia="仿宋_GB2312" w:hAnsi="Times New Roman"/>
          <w:kern w:val="0"/>
          <w:sz w:val="30"/>
          <w:szCs w:val="30"/>
        </w:rPr>
        <w:t>”42,165.00</w:t>
      </w:r>
      <w:r w:rsidRPr="00D851D6">
        <w:rPr>
          <w:rFonts w:ascii="Times New Roman" w:eastAsia="仿宋_GB2312" w:hAnsi="Times New Roman"/>
          <w:kern w:val="0"/>
          <w:sz w:val="30"/>
          <w:szCs w:val="30"/>
        </w:rPr>
        <w:t>元，主要用于购买办公设备支出。</w:t>
      </w:r>
    </w:p>
    <w:p w:rsidR="00295531" w:rsidRPr="00D851D6" w:rsidRDefault="0044192E">
      <w:pPr>
        <w:autoSpaceDE w:val="0"/>
        <w:autoSpaceDN w:val="0"/>
        <w:adjustRightInd w:val="0"/>
        <w:spacing w:line="580" w:lineRule="exact"/>
        <w:ind w:firstLine="602"/>
        <w:rPr>
          <w:rFonts w:ascii="Times New Roman" w:eastAsia="楷体_GB2312" w:hAnsi="Times New Roman"/>
          <w:b/>
          <w:bCs/>
          <w:sz w:val="30"/>
          <w:szCs w:val="30"/>
        </w:rPr>
      </w:pPr>
      <w:r w:rsidRPr="00D851D6">
        <w:rPr>
          <w:rFonts w:ascii="Times New Roman" w:eastAsia="楷体_GB2312" w:hAnsi="Times New Roman"/>
          <w:b/>
          <w:bCs/>
          <w:sz w:val="30"/>
          <w:szCs w:val="30"/>
        </w:rPr>
        <w:t>五、</w:t>
      </w:r>
      <w:r w:rsidRPr="00D851D6">
        <w:rPr>
          <w:rFonts w:ascii="Times New Roman" w:eastAsia="楷体_GB2312" w:hAnsi="Times New Roman"/>
          <w:b/>
          <w:bCs/>
          <w:sz w:val="30"/>
          <w:szCs w:val="30"/>
        </w:rPr>
        <w:t>2019</w:t>
      </w:r>
      <w:r w:rsidRPr="00D851D6">
        <w:rPr>
          <w:rFonts w:ascii="Times New Roman" w:eastAsia="楷体_GB2312" w:hAnsi="Times New Roman"/>
          <w:b/>
          <w:bCs/>
          <w:sz w:val="30"/>
          <w:szCs w:val="30"/>
        </w:rPr>
        <w:t>年度部门决算政府性基金预算财政拨款收入支出情况</w:t>
      </w:r>
    </w:p>
    <w:p w:rsidR="00295531" w:rsidRPr="00D851D6" w:rsidRDefault="0044192E">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天津市西青区统计局</w:t>
      </w:r>
      <w:r w:rsidRPr="00D851D6">
        <w:rPr>
          <w:rFonts w:ascii="Times New Roman" w:eastAsia="仿宋_GB2312" w:hAnsi="Times New Roman"/>
          <w:kern w:val="0"/>
          <w:sz w:val="30"/>
          <w:szCs w:val="30"/>
        </w:rPr>
        <w:t>2019</w:t>
      </w:r>
      <w:r w:rsidRPr="00D851D6">
        <w:rPr>
          <w:rFonts w:ascii="Times New Roman" w:eastAsia="仿宋_GB2312" w:hAnsi="Times New Roman"/>
          <w:kern w:val="0"/>
          <w:sz w:val="30"/>
          <w:szCs w:val="30"/>
        </w:rPr>
        <w:t>年度无政府性基金预算财政拨款收入、支出和结转结余。</w:t>
      </w:r>
    </w:p>
    <w:p w:rsidR="00295531" w:rsidRPr="00D851D6" w:rsidRDefault="0044192E">
      <w:pPr>
        <w:autoSpaceDE w:val="0"/>
        <w:autoSpaceDN w:val="0"/>
        <w:adjustRightInd w:val="0"/>
        <w:spacing w:line="580" w:lineRule="exact"/>
        <w:ind w:firstLine="600"/>
        <w:rPr>
          <w:rFonts w:ascii="Times New Roman" w:eastAsia="仿宋_GB2312" w:hAnsi="Times New Roman"/>
          <w:sz w:val="30"/>
          <w:szCs w:val="30"/>
        </w:rPr>
      </w:pPr>
      <w:r w:rsidRPr="00D851D6">
        <w:rPr>
          <w:rFonts w:ascii="Times New Roman" w:eastAsia="楷体_GB2312" w:hAnsi="Times New Roman"/>
          <w:b/>
          <w:bCs/>
          <w:kern w:val="0"/>
          <w:sz w:val="30"/>
          <w:szCs w:val="30"/>
        </w:rPr>
        <w:t>六、</w:t>
      </w:r>
      <w:r w:rsidRPr="00D851D6">
        <w:rPr>
          <w:rFonts w:ascii="Times New Roman" w:eastAsia="楷体_GB2312" w:hAnsi="Times New Roman"/>
          <w:b/>
          <w:bCs/>
          <w:kern w:val="0"/>
          <w:sz w:val="30"/>
          <w:szCs w:val="30"/>
        </w:rPr>
        <w:t>2019</w:t>
      </w:r>
      <w:r w:rsidRPr="00D851D6">
        <w:rPr>
          <w:rFonts w:ascii="Times New Roman" w:eastAsia="楷体_GB2312" w:hAnsi="Times New Roman"/>
          <w:b/>
          <w:bCs/>
          <w:kern w:val="0"/>
          <w:sz w:val="30"/>
          <w:szCs w:val="30"/>
        </w:rPr>
        <w:t>年度一般公共预算财政拨款</w:t>
      </w:r>
      <w:r w:rsidRPr="00D851D6">
        <w:rPr>
          <w:rFonts w:ascii="Times New Roman" w:eastAsia="楷体_GB2312" w:hAnsi="Times New Roman"/>
          <w:b/>
          <w:bCs/>
          <w:kern w:val="0"/>
          <w:sz w:val="30"/>
          <w:szCs w:val="30"/>
        </w:rPr>
        <w:t>“</w:t>
      </w:r>
      <w:r w:rsidRPr="00D851D6">
        <w:rPr>
          <w:rFonts w:ascii="Times New Roman" w:eastAsia="楷体_GB2312" w:hAnsi="Times New Roman"/>
          <w:b/>
          <w:bCs/>
          <w:kern w:val="0"/>
          <w:sz w:val="30"/>
          <w:szCs w:val="30"/>
        </w:rPr>
        <w:t>三公</w:t>
      </w:r>
      <w:r w:rsidRPr="00D851D6">
        <w:rPr>
          <w:rFonts w:ascii="Times New Roman" w:eastAsia="楷体_GB2312" w:hAnsi="Times New Roman"/>
          <w:b/>
          <w:bCs/>
          <w:kern w:val="0"/>
          <w:sz w:val="30"/>
          <w:szCs w:val="30"/>
        </w:rPr>
        <w:t>”</w:t>
      </w:r>
      <w:r w:rsidRPr="00D851D6">
        <w:rPr>
          <w:rFonts w:ascii="Times New Roman" w:eastAsia="楷体_GB2312" w:hAnsi="Times New Roman"/>
          <w:b/>
          <w:bCs/>
          <w:kern w:val="0"/>
          <w:sz w:val="30"/>
          <w:szCs w:val="30"/>
        </w:rPr>
        <w:t>经费决算情况说明</w:t>
      </w:r>
    </w:p>
    <w:p w:rsidR="00295531" w:rsidRDefault="0044192E">
      <w:pPr>
        <w:autoSpaceDE w:val="0"/>
        <w:autoSpaceDN w:val="0"/>
        <w:adjustRightInd w:val="0"/>
        <w:spacing w:line="56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2019</w:t>
      </w:r>
      <w:r w:rsidRPr="00D851D6">
        <w:rPr>
          <w:rFonts w:ascii="Times New Roman" w:eastAsia="仿宋_GB2312" w:hAnsi="Times New Roman"/>
          <w:kern w:val="0"/>
          <w:sz w:val="30"/>
          <w:szCs w:val="30"/>
        </w:rPr>
        <w:t>年一般公共预算财政拨款</w:t>
      </w: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三公</w:t>
      </w: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经费决算</w:t>
      </w:r>
      <w:r w:rsidRPr="00D851D6">
        <w:rPr>
          <w:rFonts w:ascii="Times New Roman" w:eastAsia="仿宋_GB2312" w:hAnsi="Times New Roman"/>
          <w:kern w:val="0"/>
          <w:sz w:val="30"/>
          <w:szCs w:val="30"/>
        </w:rPr>
        <w:t>0.00</w:t>
      </w:r>
      <w:r w:rsidRPr="00D851D6">
        <w:rPr>
          <w:rFonts w:ascii="Times New Roman" w:eastAsia="仿宋_GB2312" w:hAnsi="Times New Roman"/>
          <w:kern w:val="0"/>
          <w:sz w:val="30"/>
          <w:szCs w:val="30"/>
        </w:rPr>
        <w:t>元，</w:t>
      </w:r>
      <w:r>
        <w:rPr>
          <w:rFonts w:ascii="仿宋_GB2312" w:eastAsia="仿宋_GB2312" w:hAnsi="Times New Roman" w:cs="仿宋_GB2312" w:hint="eastAsia"/>
          <w:kern w:val="0"/>
          <w:sz w:val="30"/>
          <w:szCs w:val="30"/>
        </w:rPr>
        <w:t>与</w:t>
      </w:r>
      <w:r>
        <w:rPr>
          <w:rFonts w:ascii="Times New Roman" w:eastAsia="仿宋_GB2312" w:hAnsi="Times New Roman"/>
          <w:kern w:val="0"/>
          <w:sz w:val="30"/>
          <w:szCs w:val="30"/>
        </w:rPr>
        <w:t>2019</w:t>
      </w:r>
      <w:r w:rsidRPr="00E83D29">
        <w:rPr>
          <w:rFonts w:ascii="仿宋_GB2312" w:eastAsia="仿宋_GB2312" w:hAnsi="Times New Roman" w:cs="仿宋_GB2312" w:hint="eastAsia"/>
          <w:color w:val="000000" w:themeColor="text1"/>
          <w:kern w:val="0"/>
          <w:sz w:val="30"/>
          <w:szCs w:val="30"/>
        </w:rPr>
        <w:t>年</w:t>
      </w:r>
      <w:r w:rsidRPr="00E83D29">
        <w:rPr>
          <w:rFonts w:ascii="仿宋_GB2312" w:eastAsia="仿宋_GB2312" w:hAnsi="Times New Roman" w:cs="仿宋_GB2312" w:hint="eastAsia"/>
          <w:color w:val="000000" w:themeColor="text1"/>
          <w:kern w:val="0"/>
          <w:sz w:val="30"/>
          <w:szCs w:val="30"/>
          <w:lang w:val="zh-CN"/>
        </w:rPr>
        <w:t>预</w:t>
      </w:r>
      <w:r w:rsidRPr="00E83D29">
        <w:rPr>
          <w:rFonts w:ascii="仿宋_GB2312" w:eastAsia="仿宋_GB2312" w:hAnsi="Times New Roman" w:cs="仿宋_GB2312" w:hint="eastAsia"/>
          <w:color w:val="000000" w:themeColor="text1"/>
          <w:kern w:val="0"/>
          <w:sz w:val="30"/>
          <w:szCs w:val="30"/>
        </w:rPr>
        <w:t>算相比</w:t>
      </w:r>
      <w:r w:rsidR="00FD67C9" w:rsidRPr="00E83D29">
        <w:rPr>
          <w:rFonts w:ascii="仿宋_GB2312" w:eastAsia="仿宋_GB2312" w:hAnsi="Times New Roman" w:cs="仿宋_GB2312" w:hint="eastAsia"/>
          <w:color w:val="000000" w:themeColor="text1"/>
          <w:kern w:val="0"/>
          <w:sz w:val="30"/>
          <w:szCs w:val="30"/>
        </w:rPr>
        <w:t>减少</w:t>
      </w:r>
      <w:r w:rsidR="00FD67C9" w:rsidRPr="00E83D29">
        <w:rPr>
          <w:rFonts w:ascii="Times New Roman" w:eastAsia="仿宋_GB2312" w:hAnsi="Times New Roman"/>
          <w:color w:val="000000" w:themeColor="text1"/>
          <w:kern w:val="0"/>
          <w:sz w:val="30"/>
          <w:szCs w:val="30"/>
        </w:rPr>
        <w:t>14</w:t>
      </w:r>
      <w:r w:rsidR="002773CF">
        <w:rPr>
          <w:rFonts w:ascii="Times New Roman" w:eastAsia="仿宋_GB2312" w:hAnsi="Times New Roman" w:hint="eastAsia"/>
          <w:color w:val="000000" w:themeColor="text1"/>
          <w:kern w:val="0"/>
          <w:sz w:val="30"/>
          <w:szCs w:val="30"/>
        </w:rPr>
        <w:t>,</w:t>
      </w:r>
      <w:r w:rsidR="00FD67C9" w:rsidRPr="00E83D29">
        <w:rPr>
          <w:rFonts w:ascii="Times New Roman" w:eastAsia="仿宋_GB2312" w:hAnsi="Times New Roman"/>
          <w:color w:val="000000" w:themeColor="text1"/>
          <w:kern w:val="0"/>
          <w:sz w:val="30"/>
          <w:szCs w:val="30"/>
        </w:rPr>
        <w:t>400</w:t>
      </w:r>
      <w:r w:rsidR="00FD67C9">
        <w:rPr>
          <w:rFonts w:ascii="仿宋_GB2312" w:eastAsia="仿宋_GB2312" w:hAnsi="Times New Roman" w:cs="仿宋_GB2312" w:hint="eastAsia"/>
          <w:kern w:val="0"/>
          <w:sz w:val="30"/>
          <w:szCs w:val="30"/>
        </w:rPr>
        <w:t>.00</w:t>
      </w:r>
      <w:r>
        <w:rPr>
          <w:rFonts w:ascii="仿宋_GB2312" w:eastAsia="仿宋_GB2312" w:hAnsi="Times New Roman" w:cs="仿宋_GB2312" w:hint="eastAsia"/>
          <w:kern w:val="0"/>
          <w:sz w:val="30"/>
          <w:szCs w:val="30"/>
        </w:rPr>
        <w:t>元，主要原因是本年度未用一般公共预算财政拨款列支“三公”经费。具体情况：</w:t>
      </w:r>
    </w:p>
    <w:p w:rsidR="00295531" w:rsidRDefault="0044192E">
      <w:pPr>
        <w:autoSpaceDE w:val="0"/>
        <w:autoSpaceDN w:val="0"/>
        <w:adjustRightInd w:val="0"/>
        <w:spacing w:line="560" w:lineRule="exact"/>
        <w:ind w:firstLine="600"/>
        <w:rPr>
          <w:rFonts w:ascii="Times New Roman" w:eastAsia="仿宋_GB2312" w:hAnsi="Times New Roman"/>
          <w:kern w:val="0"/>
          <w:sz w:val="30"/>
          <w:szCs w:val="30"/>
        </w:rPr>
      </w:pPr>
      <w:r>
        <w:rPr>
          <w:rFonts w:ascii="仿宋_GB2312" w:eastAsia="仿宋_GB2312" w:hAnsi="Times New Roman" w:cs="仿宋_GB2312"/>
          <w:kern w:val="0"/>
          <w:sz w:val="30"/>
          <w:szCs w:val="30"/>
        </w:rPr>
        <w:t>(</w:t>
      </w:r>
      <w:proofErr w:type="gramStart"/>
      <w:r>
        <w:rPr>
          <w:rFonts w:ascii="仿宋_GB2312" w:eastAsia="仿宋_GB2312" w:hAnsi="Times New Roman" w:cs="仿宋_GB2312" w:hint="eastAsia"/>
          <w:kern w:val="0"/>
          <w:sz w:val="30"/>
          <w:szCs w:val="30"/>
        </w:rPr>
        <w:t>一</w:t>
      </w:r>
      <w:proofErr w:type="gramEnd"/>
      <w:r>
        <w:rPr>
          <w:rFonts w:ascii="仿宋_GB2312" w:eastAsia="仿宋_GB2312" w:hAnsi="Times New Roman" w:cs="仿宋_GB2312"/>
          <w:kern w:val="0"/>
          <w:sz w:val="30"/>
          <w:szCs w:val="30"/>
        </w:rPr>
        <w:t>)</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年因公出国（境）费决算</w:t>
      </w:r>
      <w:r>
        <w:rPr>
          <w:rFonts w:ascii="Times New Roman" w:eastAsia="仿宋_GB2312" w:hAnsi="Times New Roman"/>
          <w:kern w:val="0"/>
          <w:sz w:val="30"/>
          <w:szCs w:val="30"/>
        </w:rPr>
        <w:t>0.00</w:t>
      </w:r>
      <w:r>
        <w:rPr>
          <w:rFonts w:ascii="仿宋_GB2312" w:eastAsia="仿宋_GB2312" w:hAnsi="Times New Roman" w:cs="仿宋_GB2312" w:hint="eastAsia"/>
          <w:kern w:val="0"/>
          <w:sz w:val="30"/>
          <w:szCs w:val="30"/>
        </w:rPr>
        <w:t>元，与预算相比减少</w:t>
      </w:r>
      <w:r w:rsidR="00E83D29" w:rsidRPr="00E83D29">
        <w:rPr>
          <w:rFonts w:ascii="Times New Roman" w:eastAsia="仿宋_GB2312" w:hAnsi="Times New Roman"/>
          <w:kern w:val="0"/>
          <w:sz w:val="30"/>
          <w:szCs w:val="30"/>
        </w:rPr>
        <w:t>0</w:t>
      </w:r>
      <w:r w:rsidR="000E75F6">
        <w:rPr>
          <w:rFonts w:ascii="Times New Roman" w:eastAsia="仿宋_GB2312" w:hAnsi="Times New Roman"/>
          <w:kern w:val="0"/>
          <w:sz w:val="30"/>
          <w:szCs w:val="30"/>
        </w:rPr>
        <w:t>.00</w:t>
      </w:r>
      <w:r>
        <w:rPr>
          <w:rFonts w:ascii="仿宋_GB2312" w:eastAsia="仿宋_GB2312" w:hAnsi="Times New Roman" w:cs="仿宋_GB2312" w:hint="eastAsia"/>
          <w:kern w:val="0"/>
          <w:sz w:val="30"/>
          <w:szCs w:val="30"/>
        </w:rPr>
        <w:t>元，主要原因是</w:t>
      </w:r>
      <w:r w:rsidR="00E83D29">
        <w:rPr>
          <w:rFonts w:ascii="Times New Roman" w:eastAsia="仿宋_GB2312" w:hAnsi="Times New Roman" w:hint="eastAsia"/>
          <w:kern w:val="0"/>
          <w:sz w:val="30"/>
          <w:szCs w:val="30"/>
        </w:rPr>
        <w:t>本年度未用一般公共预算财政拨款列支“三公”经费</w:t>
      </w:r>
      <w:r>
        <w:rPr>
          <w:rFonts w:ascii="仿宋_GB2312" w:eastAsia="仿宋_GB2312" w:hAnsi="Times New Roman" w:cs="仿宋_GB2312" w:hint="eastAsia"/>
          <w:kern w:val="0"/>
          <w:sz w:val="30"/>
          <w:szCs w:val="30"/>
        </w:rPr>
        <w:t>。</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年本单位组织的出国团组</w:t>
      </w:r>
      <w:r w:rsidR="00E83D29" w:rsidRPr="00E83D29">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w:t>
      </w:r>
    </w:p>
    <w:p w:rsidR="00295531" w:rsidRDefault="0044192E">
      <w:pPr>
        <w:autoSpaceDE w:val="0"/>
        <w:autoSpaceDN w:val="0"/>
        <w:adjustRightInd w:val="0"/>
        <w:spacing w:line="560" w:lineRule="exact"/>
        <w:ind w:firstLine="600"/>
        <w:rPr>
          <w:rFonts w:ascii="仿宋_GB2312" w:eastAsia="仿宋_GB2312" w:hAnsi="Times New Roman" w:cs="仿宋_GB2312"/>
          <w:kern w:val="0"/>
          <w:sz w:val="30"/>
          <w:szCs w:val="30"/>
        </w:rPr>
      </w:pP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二</w:t>
      </w:r>
      <w:r>
        <w:rPr>
          <w:rFonts w:ascii="仿宋_GB2312" w:eastAsia="仿宋_GB2312" w:hAnsi="Times New Roman" w:cs="仿宋_GB2312"/>
          <w:kern w:val="0"/>
          <w:sz w:val="30"/>
          <w:szCs w:val="30"/>
        </w:rPr>
        <w:t>)</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年公务用车购置及运行维护费决算</w:t>
      </w:r>
      <w:r>
        <w:rPr>
          <w:rFonts w:ascii="Times New Roman" w:eastAsia="仿宋_GB2312" w:hAnsi="Times New Roman"/>
          <w:kern w:val="0"/>
          <w:sz w:val="30"/>
          <w:szCs w:val="30"/>
        </w:rPr>
        <w:t>0.00</w:t>
      </w:r>
      <w:r>
        <w:rPr>
          <w:rFonts w:ascii="仿宋_GB2312" w:eastAsia="仿宋_GB2312" w:hAnsi="Times New Roman" w:cs="仿宋_GB2312" w:hint="eastAsia"/>
          <w:kern w:val="0"/>
          <w:sz w:val="30"/>
          <w:szCs w:val="30"/>
        </w:rPr>
        <w:t>元，其中公务</w:t>
      </w:r>
      <w:r>
        <w:rPr>
          <w:rFonts w:ascii="仿宋_GB2312" w:eastAsia="仿宋_GB2312" w:hAnsi="Times New Roman" w:cs="仿宋_GB2312" w:hint="eastAsia"/>
          <w:kern w:val="0"/>
          <w:sz w:val="30"/>
          <w:szCs w:val="30"/>
        </w:rPr>
        <w:lastRenderedPageBreak/>
        <w:t>用车运行维护费</w:t>
      </w:r>
      <w:r>
        <w:rPr>
          <w:rFonts w:ascii="Times New Roman" w:eastAsia="仿宋_GB2312" w:hAnsi="Times New Roman"/>
          <w:kern w:val="0"/>
          <w:sz w:val="30"/>
          <w:szCs w:val="30"/>
        </w:rPr>
        <w:t>0.00</w:t>
      </w:r>
      <w:r>
        <w:rPr>
          <w:rFonts w:ascii="仿宋_GB2312" w:eastAsia="仿宋_GB2312" w:hAnsi="Times New Roman" w:cs="仿宋_GB2312" w:hint="eastAsia"/>
          <w:kern w:val="0"/>
          <w:sz w:val="30"/>
          <w:szCs w:val="30"/>
        </w:rPr>
        <w:t>元，与预算相比增加减少</w:t>
      </w:r>
      <w:r w:rsidR="00E83D29" w:rsidRPr="00E83D29">
        <w:rPr>
          <w:rFonts w:ascii="Times New Roman" w:eastAsia="仿宋_GB2312" w:hAnsi="Times New Roman"/>
          <w:kern w:val="0"/>
          <w:sz w:val="30"/>
          <w:szCs w:val="30"/>
        </w:rPr>
        <w:t>0</w:t>
      </w:r>
      <w:r w:rsidR="000E75F6">
        <w:rPr>
          <w:rFonts w:ascii="Times New Roman" w:eastAsia="仿宋_GB2312" w:hAnsi="Times New Roman"/>
          <w:kern w:val="0"/>
          <w:sz w:val="30"/>
          <w:szCs w:val="30"/>
        </w:rPr>
        <w:t>.00</w:t>
      </w:r>
      <w:r>
        <w:rPr>
          <w:rFonts w:ascii="仿宋_GB2312" w:eastAsia="仿宋_GB2312" w:hAnsi="Times New Roman" w:cs="仿宋_GB2312" w:hint="eastAsia"/>
          <w:kern w:val="0"/>
          <w:sz w:val="30"/>
          <w:szCs w:val="30"/>
        </w:rPr>
        <w:t>元，主要原因是</w:t>
      </w:r>
      <w:r w:rsidR="00E83D29" w:rsidRPr="00E83D29">
        <w:rPr>
          <w:rFonts w:ascii="Times New Roman" w:eastAsia="仿宋_GB2312" w:hAnsi="Times New Roman" w:hint="eastAsia"/>
          <w:kern w:val="0"/>
          <w:sz w:val="30"/>
          <w:szCs w:val="30"/>
        </w:rPr>
        <w:t>本年度未用一般公共预算财政拨款列支“三公”经费</w:t>
      </w:r>
      <w:r>
        <w:rPr>
          <w:rFonts w:ascii="仿宋_GB2312" w:eastAsia="仿宋_GB2312" w:hAnsi="Times New Roman" w:cs="仿宋_GB2312" w:hint="eastAsia"/>
          <w:kern w:val="0"/>
          <w:sz w:val="30"/>
          <w:szCs w:val="30"/>
        </w:rPr>
        <w:t>；公务用车购置费</w:t>
      </w:r>
      <w:r>
        <w:rPr>
          <w:rFonts w:ascii="Times New Roman" w:eastAsia="仿宋_GB2312" w:hAnsi="Times New Roman"/>
          <w:kern w:val="0"/>
          <w:sz w:val="30"/>
          <w:szCs w:val="30"/>
        </w:rPr>
        <w:t>0.00</w:t>
      </w:r>
      <w:r>
        <w:rPr>
          <w:rFonts w:ascii="仿宋_GB2312" w:eastAsia="仿宋_GB2312" w:hAnsi="Times New Roman" w:cs="仿宋_GB2312" w:hint="eastAsia"/>
          <w:kern w:val="0"/>
          <w:sz w:val="30"/>
          <w:szCs w:val="30"/>
        </w:rPr>
        <w:t>元，与预算相比减少</w:t>
      </w:r>
      <w:r w:rsidR="00E83D29">
        <w:rPr>
          <w:rFonts w:ascii="仿宋_GB2312" w:eastAsia="仿宋_GB2312" w:hAnsi="Times New Roman" w:cs="仿宋_GB2312" w:hint="eastAsia"/>
          <w:kern w:val="0"/>
          <w:sz w:val="30"/>
          <w:szCs w:val="30"/>
        </w:rPr>
        <w:t>0</w:t>
      </w:r>
      <w:r w:rsidR="000E75F6">
        <w:rPr>
          <w:rFonts w:ascii="仿宋_GB2312" w:eastAsia="仿宋_GB2312" w:hAnsi="Times New Roman" w:cs="仿宋_GB2312"/>
          <w:kern w:val="0"/>
          <w:sz w:val="30"/>
          <w:szCs w:val="30"/>
        </w:rPr>
        <w:t>.00</w:t>
      </w:r>
      <w:r>
        <w:rPr>
          <w:rFonts w:ascii="仿宋_GB2312" w:eastAsia="仿宋_GB2312" w:hAnsi="Times New Roman" w:cs="仿宋_GB2312" w:hint="eastAsia"/>
          <w:kern w:val="0"/>
          <w:sz w:val="30"/>
          <w:szCs w:val="30"/>
        </w:rPr>
        <w:t>元，主要原因是</w:t>
      </w:r>
      <w:r w:rsidR="00E83D29" w:rsidRPr="00E83D29">
        <w:rPr>
          <w:rFonts w:ascii="Times New Roman" w:eastAsia="仿宋_GB2312" w:hAnsi="Times New Roman" w:hint="eastAsia"/>
          <w:kern w:val="0"/>
          <w:sz w:val="30"/>
          <w:szCs w:val="30"/>
        </w:rPr>
        <w:t>本年度未用一般公共预算财政拨款列支“三公”经费</w:t>
      </w:r>
      <w:r>
        <w:rPr>
          <w:rFonts w:ascii="仿宋_GB2312" w:eastAsia="仿宋_GB2312" w:hAnsi="Times New Roman" w:cs="仿宋_GB2312" w:hint="eastAsia"/>
          <w:kern w:val="0"/>
          <w:sz w:val="30"/>
          <w:szCs w:val="30"/>
        </w:rPr>
        <w:t>。</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年本单位公务用车保有</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辆，购置公务用车</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辆。</w:t>
      </w:r>
    </w:p>
    <w:p w:rsidR="00295531" w:rsidRDefault="0044192E">
      <w:pPr>
        <w:autoSpaceDE w:val="0"/>
        <w:autoSpaceDN w:val="0"/>
        <w:adjustRightInd w:val="0"/>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三</w:t>
      </w:r>
      <w:r>
        <w:rPr>
          <w:rFonts w:ascii="仿宋_GB2312" w:eastAsia="仿宋_GB2312" w:hAnsi="Times New Roman" w:cs="仿宋_GB2312"/>
          <w:kern w:val="0"/>
          <w:sz w:val="30"/>
          <w:szCs w:val="30"/>
        </w:rPr>
        <w:t>)</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年公务接待费决算</w:t>
      </w:r>
      <w:r>
        <w:rPr>
          <w:rFonts w:ascii="Times New Roman" w:eastAsia="仿宋_GB2312" w:hAnsi="Times New Roman"/>
          <w:kern w:val="0"/>
          <w:sz w:val="30"/>
          <w:szCs w:val="30"/>
        </w:rPr>
        <w:t>0.00</w:t>
      </w:r>
      <w:r w:rsidR="00E83D29">
        <w:rPr>
          <w:rFonts w:ascii="仿宋_GB2312" w:eastAsia="仿宋_GB2312" w:hAnsi="Times New Roman" w:cs="仿宋_GB2312" w:hint="eastAsia"/>
          <w:kern w:val="0"/>
          <w:sz w:val="30"/>
          <w:szCs w:val="30"/>
        </w:rPr>
        <w:t>元，与预算相比</w:t>
      </w:r>
      <w:r>
        <w:rPr>
          <w:rFonts w:ascii="仿宋_GB2312" w:eastAsia="仿宋_GB2312" w:hAnsi="Times New Roman" w:cs="仿宋_GB2312" w:hint="eastAsia"/>
          <w:kern w:val="0"/>
          <w:sz w:val="30"/>
          <w:szCs w:val="30"/>
        </w:rPr>
        <w:t>减少</w:t>
      </w:r>
      <w:r w:rsidR="00E83D29">
        <w:rPr>
          <w:rFonts w:ascii="仿宋_GB2312" w:eastAsia="仿宋_GB2312" w:hAnsi="Times New Roman" w:cs="仿宋_GB2312" w:hint="eastAsia"/>
          <w:kern w:val="0"/>
          <w:sz w:val="30"/>
          <w:szCs w:val="30"/>
        </w:rPr>
        <w:t>14</w:t>
      </w:r>
      <w:r w:rsidR="002773CF">
        <w:rPr>
          <w:rFonts w:ascii="仿宋_GB2312" w:eastAsia="仿宋_GB2312" w:hAnsi="Times New Roman" w:cs="仿宋_GB2312" w:hint="eastAsia"/>
          <w:kern w:val="0"/>
          <w:sz w:val="30"/>
          <w:szCs w:val="30"/>
        </w:rPr>
        <w:t>，</w:t>
      </w:r>
      <w:r w:rsidR="00E83D29">
        <w:rPr>
          <w:rFonts w:ascii="仿宋_GB2312" w:eastAsia="仿宋_GB2312" w:hAnsi="Times New Roman" w:cs="仿宋_GB2312" w:hint="eastAsia"/>
          <w:kern w:val="0"/>
          <w:sz w:val="30"/>
          <w:szCs w:val="30"/>
        </w:rPr>
        <w:t>400.00</w:t>
      </w:r>
      <w:r>
        <w:rPr>
          <w:rFonts w:ascii="Times New Roman" w:eastAsia="仿宋_GB2312" w:hAnsi="Times New Roman"/>
          <w:kern w:val="0"/>
          <w:sz w:val="30"/>
          <w:szCs w:val="30"/>
          <w:u w:val="single"/>
        </w:rPr>
        <w:t xml:space="preserve">        </w:t>
      </w:r>
      <w:r>
        <w:rPr>
          <w:rFonts w:ascii="仿宋_GB2312" w:eastAsia="仿宋_GB2312" w:hAnsi="Times New Roman" w:cs="仿宋_GB2312" w:hint="eastAsia"/>
          <w:kern w:val="0"/>
          <w:sz w:val="30"/>
          <w:szCs w:val="30"/>
        </w:rPr>
        <w:t>元，主要原因是</w:t>
      </w:r>
      <w:r w:rsidR="00E83D29" w:rsidRPr="00E83D29">
        <w:rPr>
          <w:rFonts w:ascii="Times New Roman" w:eastAsia="仿宋_GB2312" w:hAnsi="Times New Roman" w:hint="eastAsia"/>
          <w:kern w:val="0"/>
          <w:sz w:val="30"/>
          <w:szCs w:val="30"/>
        </w:rPr>
        <w:t>本年度未用一般公共预算财政拨款列支“三公”经费</w:t>
      </w:r>
      <w:r>
        <w:rPr>
          <w:rFonts w:ascii="仿宋_GB2312" w:eastAsia="仿宋_GB2312" w:hAnsi="Times New Roman" w:cs="仿宋_GB2312" w:hint="eastAsia"/>
          <w:kern w:val="0"/>
          <w:sz w:val="30"/>
          <w:szCs w:val="30"/>
        </w:rPr>
        <w:t>。</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w:t>
      </w:r>
    </w:p>
    <w:p w:rsidR="00295531" w:rsidRDefault="0044192E">
      <w:pPr>
        <w:autoSpaceDE w:val="0"/>
        <w:autoSpaceDN w:val="0"/>
        <w:adjustRightInd w:val="0"/>
        <w:spacing w:line="580" w:lineRule="exact"/>
        <w:ind w:firstLine="602"/>
        <w:rPr>
          <w:rFonts w:ascii="楷体_GB2312" w:eastAsia="楷体_GB2312" w:hAnsi="Times New Roman" w:cs="楷体_GB2312"/>
          <w:b/>
          <w:bCs/>
          <w:kern w:val="0"/>
          <w:sz w:val="30"/>
          <w:szCs w:val="30"/>
        </w:rPr>
      </w:pPr>
      <w:r>
        <w:rPr>
          <w:rFonts w:ascii="楷体_GB2312" w:eastAsia="楷体_GB2312" w:hAnsi="Times New Roman" w:cs="楷体_GB2312" w:hint="eastAsia"/>
          <w:b/>
          <w:bCs/>
          <w:kern w:val="0"/>
          <w:sz w:val="30"/>
          <w:szCs w:val="30"/>
        </w:rPr>
        <w:t>七、其他重要事项的情况说明</w:t>
      </w:r>
    </w:p>
    <w:p w:rsidR="00295531" w:rsidRDefault="0044192E">
      <w:pPr>
        <w:autoSpaceDE w:val="0"/>
        <w:autoSpaceDN w:val="0"/>
        <w:adjustRightInd w:val="0"/>
        <w:spacing w:line="580" w:lineRule="exact"/>
        <w:ind w:firstLine="600"/>
        <w:rPr>
          <w:rFonts w:ascii="楷体_GB2312" w:eastAsia="楷体_GB2312" w:hAnsi="Times New Roman" w:cs="楷体_GB2312"/>
          <w:b/>
          <w:bCs/>
          <w:kern w:val="0"/>
          <w:sz w:val="30"/>
          <w:szCs w:val="30"/>
        </w:rPr>
      </w:pPr>
      <w:r>
        <w:rPr>
          <w:rFonts w:ascii="仿宋_GB2312" w:eastAsia="仿宋_GB2312" w:hAnsi="Times New Roman" w:cs="仿宋_GB2312" w:hint="eastAsia"/>
          <w:b/>
          <w:bCs/>
          <w:kern w:val="0"/>
          <w:sz w:val="30"/>
          <w:szCs w:val="30"/>
        </w:rPr>
        <w:t>（一）机关运行经费支出情况</w:t>
      </w:r>
    </w:p>
    <w:p w:rsidR="00295531" w:rsidRDefault="0044192E">
      <w:pPr>
        <w:autoSpaceDE w:val="0"/>
        <w:autoSpaceDN w:val="0"/>
        <w:adjustRightInd w:val="0"/>
        <w:spacing w:line="580" w:lineRule="exact"/>
        <w:ind w:firstLine="600"/>
        <w:rPr>
          <w:rFonts w:ascii="Times New Roman" w:eastAsia="仿宋_GB2312" w:hAnsi="Times New Roman"/>
          <w:kern w:val="0"/>
          <w:sz w:val="30"/>
          <w:szCs w:val="30"/>
        </w:rPr>
      </w:pPr>
      <w:r>
        <w:rPr>
          <w:rFonts w:ascii="仿宋_GB2312"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机关运行经费是指行政单位和参照公务员法管理的事业单位使用一般公共预算财政拨款安排的基本支出中的日常公用经费支出，天津市西青区统计局</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年度机关运行经费决算数</w:t>
      </w:r>
      <w:r>
        <w:rPr>
          <w:rFonts w:ascii="Times New Roman" w:eastAsia="仿宋_GB2312" w:hAnsi="Times New Roman"/>
          <w:kern w:val="0"/>
          <w:sz w:val="30"/>
          <w:szCs w:val="30"/>
        </w:rPr>
        <w:t>821,349.20</w:t>
      </w:r>
      <w:r>
        <w:rPr>
          <w:rFonts w:ascii="仿宋_GB2312" w:eastAsia="仿宋_GB2312" w:hAnsi="Times New Roman" w:cs="仿宋_GB2312" w:hint="eastAsia"/>
          <w:kern w:val="0"/>
          <w:sz w:val="30"/>
          <w:szCs w:val="30"/>
        </w:rPr>
        <w:t>元，比</w:t>
      </w:r>
      <w:r>
        <w:rPr>
          <w:rFonts w:ascii="Times New Roman" w:eastAsia="仿宋_GB2312" w:hAnsi="Times New Roman"/>
          <w:kern w:val="0"/>
          <w:sz w:val="30"/>
          <w:szCs w:val="30"/>
        </w:rPr>
        <w:t>2018</w:t>
      </w:r>
      <w:r>
        <w:rPr>
          <w:rFonts w:ascii="仿宋_GB2312" w:eastAsia="仿宋_GB2312" w:hAnsi="Times New Roman" w:cs="仿宋_GB2312" w:hint="eastAsia"/>
          <w:kern w:val="0"/>
          <w:sz w:val="30"/>
          <w:szCs w:val="30"/>
        </w:rPr>
        <w:t>年增加</w:t>
      </w:r>
      <w:r>
        <w:rPr>
          <w:rFonts w:ascii="Times New Roman" w:eastAsia="仿宋_GB2312" w:hAnsi="Times New Roman"/>
          <w:kern w:val="0"/>
          <w:sz w:val="30"/>
          <w:szCs w:val="30"/>
        </w:rPr>
        <w:t>157,076.43</w:t>
      </w:r>
      <w:r>
        <w:rPr>
          <w:rFonts w:ascii="仿宋_GB2312" w:eastAsia="仿宋_GB2312" w:hAnsi="Times New Roman" w:cs="仿宋_GB2312" w:hint="eastAsia"/>
          <w:kern w:val="0"/>
          <w:sz w:val="30"/>
          <w:szCs w:val="30"/>
        </w:rPr>
        <w:t>元，增长</w:t>
      </w:r>
      <w:r>
        <w:rPr>
          <w:rFonts w:ascii="Times New Roman" w:eastAsia="仿宋_GB2312" w:hAnsi="Times New Roman"/>
          <w:kern w:val="0"/>
          <w:sz w:val="30"/>
          <w:szCs w:val="30"/>
        </w:rPr>
        <w:t>24.00%</w:t>
      </w:r>
      <w:r>
        <w:rPr>
          <w:rFonts w:ascii="仿宋_GB2312" w:eastAsia="仿宋_GB2312" w:hAnsi="Times New Roman" w:cs="仿宋_GB2312" w:hint="eastAsia"/>
          <w:kern w:val="0"/>
          <w:sz w:val="30"/>
          <w:szCs w:val="30"/>
        </w:rPr>
        <w:t>。</w:t>
      </w:r>
      <w:r w:rsidRPr="00FC4EF7">
        <w:rPr>
          <w:rFonts w:ascii="仿宋_GB2312" w:eastAsia="仿宋_GB2312" w:hAnsi="Times New Roman" w:cs="仿宋_GB2312" w:hint="eastAsia"/>
          <w:color w:val="000000" w:themeColor="text1"/>
          <w:kern w:val="0"/>
          <w:sz w:val="30"/>
          <w:szCs w:val="30"/>
        </w:rPr>
        <w:t>主要原因</w:t>
      </w:r>
      <w:r w:rsidR="00E0232B">
        <w:rPr>
          <w:rFonts w:ascii="仿宋_GB2312" w:eastAsia="仿宋_GB2312" w:hAnsi="Times New Roman" w:cs="仿宋_GB2312" w:hint="eastAsia"/>
          <w:color w:val="000000" w:themeColor="text1"/>
          <w:kern w:val="0"/>
          <w:sz w:val="30"/>
          <w:szCs w:val="30"/>
        </w:rPr>
        <w:t>一是</w:t>
      </w:r>
      <w:r w:rsidRPr="008F1377">
        <w:rPr>
          <w:rFonts w:ascii="Times New Roman" w:eastAsia="仿宋_GB2312" w:hAnsi="Times New Roman"/>
          <w:color w:val="FF0000"/>
          <w:kern w:val="0"/>
          <w:sz w:val="30"/>
          <w:szCs w:val="30"/>
          <w:u w:val="single"/>
        </w:rPr>
        <w:t xml:space="preserve">  </w:t>
      </w:r>
      <w:r>
        <w:rPr>
          <w:rFonts w:ascii="Times New Roman" w:eastAsia="仿宋_GB2312" w:hAnsi="Times New Roman"/>
          <w:kern w:val="0"/>
          <w:sz w:val="30"/>
          <w:szCs w:val="30"/>
          <w:u w:val="single"/>
        </w:rPr>
        <w:t xml:space="preserve">      </w:t>
      </w:r>
      <w:r w:rsidR="00C74417">
        <w:rPr>
          <w:rFonts w:ascii="仿宋_GB2312" w:eastAsia="仿宋_GB2312" w:hAnsi="Times New Roman" w:cs="仿宋_GB2312" w:hint="eastAsia"/>
          <w:kern w:val="0"/>
          <w:sz w:val="30"/>
          <w:szCs w:val="30"/>
        </w:rPr>
        <w:t>2</w:t>
      </w:r>
      <w:r w:rsidR="00C74417">
        <w:rPr>
          <w:rFonts w:ascii="仿宋_GB2312" w:eastAsia="仿宋_GB2312" w:hAnsi="Times New Roman" w:cs="仿宋_GB2312"/>
          <w:kern w:val="0"/>
          <w:sz w:val="30"/>
          <w:szCs w:val="30"/>
        </w:rPr>
        <w:t>01</w:t>
      </w:r>
      <w:r w:rsidR="00FC4EF7">
        <w:rPr>
          <w:rFonts w:ascii="仿宋_GB2312" w:eastAsia="仿宋_GB2312" w:hAnsi="Times New Roman" w:cs="仿宋_GB2312"/>
          <w:kern w:val="0"/>
          <w:sz w:val="30"/>
          <w:szCs w:val="30"/>
        </w:rPr>
        <w:t>9</w:t>
      </w:r>
      <w:r w:rsidR="00C74417">
        <w:rPr>
          <w:rFonts w:ascii="仿宋_GB2312" w:eastAsia="仿宋_GB2312" w:hAnsi="Times New Roman" w:cs="仿宋_GB2312" w:hint="eastAsia"/>
          <w:kern w:val="0"/>
          <w:sz w:val="30"/>
          <w:szCs w:val="30"/>
        </w:rPr>
        <w:t>年</w:t>
      </w:r>
      <w:r w:rsidR="00FC4EF7">
        <w:rPr>
          <w:rFonts w:ascii="仿宋_GB2312" w:eastAsia="仿宋_GB2312" w:hAnsi="Times New Roman" w:cs="仿宋_GB2312" w:hint="eastAsia"/>
          <w:kern w:val="0"/>
          <w:sz w:val="30"/>
          <w:szCs w:val="30"/>
        </w:rPr>
        <w:t>单位</w:t>
      </w:r>
      <w:r w:rsidR="00FC4EF7">
        <w:rPr>
          <w:rFonts w:ascii="仿宋_GB2312" w:eastAsia="仿宋_GB2312" w:hAnsi="Times New Roman" w:cs="仿宋_GB2312"/>
          <w:kern w:val="0"/>
          <w:sz w:val="30"/>
          <w:szCs w:val="30"/>
        </w:rPr>
        <w:t>搬迁，产生搬家费</w:t>
      </w:r>
      <w:r w:rsidR="00E0232B">
        <w:rPr>
          <w:rFonts w:ascii="仿宋_GB2312" w:eastAsia="仿宋_GB2312" w:hAnsi="Times New Roman" w:cs="仿宋_GB2312" w:hint="eastAsia"/>
          <w:kern w:val="0"/>
          <w:sz w:val="30"/>
          <w:szCs w:val="30"/>
        </w:rPr>
        <w:t>；</w:t>
      </w:r>
      <w:r w:rsidR="00E0232B">
        <w:rPr>
          <w:rFonts w:ascii="仿宋_GB2312" w:eastAsia="仿宋_GB2312" w:hAnsi="Times New Roman" w:cs="仿宋_GB2312"/>
          <w:kern w:val="0"/>
          <w:sz w:val="30"/>
          <w:szCs w:val="30"/>
        </w:rPr>
        <w:t>二是</w:t>
      </w:r>
      <w:r w:rsidR="00E0232B">
        <w:rPr>
          <w:rFonts w:ascii="仿宋_GB2312" w:eastAsia="仿宋_GB2312" w:hAnsi="Times New Roman" w:cs="仿宋_GB2312" w:hint="eastAsia"/>
          <w:kern w:val="0"/>
          <w:sz w:val="30"/>
          <w:szCs w:val="30"/>
        </w:rPr>
        <w:t>新办公</w:t>
      </w:r>
      <w:r w:rsidR="0040532B">
        <w:rPr>
          <w:rFonts w:ascii="仿宋_GB2312" w:eastAsia="仿宋_GB2312" w:hAnsi="Times New Roman" w:cs="仿宋_GB2312" w:hint="eastAsia"/>
          <w:kern w:val="0"/>
          <w:sz w:val="30"/>
          <w:szCs w:val="30"/>
        </w:rPr>
        <w:t>院</w:t>
      </w:r>
      <w:r w:rsidR="00E0232B">
        <w:rPr>
          <w:rFonts w:ascii="仿宋_GB2312" w:eastAsia="仿宋_GB2312" w:hAnsi="Times New Roman" w:cs="仿宋_GB2312"/>
          <w:kern w:val="0"/>
          <w:sz w:val="30"/>
          <w:szCs w:val="30"/>
        </w:rPr>
        <w:t>内，牵头单位没有</w:t>
      </w:r>
      <w:r w:rsidR="00E0232B">
        <w:rPr>
          <w:rFonts w:ascii="仿宋_GB2312" w:eastAsia="仿宋_GB2312" w:hAnsi="Times New Roman" w:cs="仿宋_GB2312" w:hint="eastAsia"/>
          <w:kern w:val="0"/>
          <w:sz w:val="30"/>
          <w:szCs w:val="30"/>
        </w:rPr>
        <w:t>涵盖</w:t>
      </w:r>
      <w:r w:rsidR="00E0232B">
        <w:rPr>
          <w:rFonts w:ascii="仿宋_GB2312" w:eastAsia="仿宋_GB2312" w:hAnsi="Times New Roman" w:cs="仿宋_GB2312"/>
          <w:kern w:val="0"/>
          <w:sz w:val="30"/>
          <w:szCs w:val="30"/>
        </w:rPr>
        <w:t>我单位电费，</w:t>
      </w:r>
      <w:r w:rsidR="00E0232B">
        <w:rPr>
          <w:rFonts w:ascii="仿宋_GB2312" w:eastAsia="仿宋_GB2312" w:hAnsi="Times New Roman" w:cs="仿宋_GB2312" w:hint="eastAsia"/>
          <w:kern w:val="0"/>
          <w:sz w:val="30"/>
          <w:szCs w:val="30"/>
        </w:rPr>
        <w:t>2019年度缴纳</w:t>
      </w:r>
      <w:r w:rsidR="00E0232B">
        <w:rPr>
          <w:rFonts w:ascii="仿宋_GB2312" w:eastAsia="仿宋_GB2312" w:hAnsi="Times New Roman" w:cs="仿宋_GB2312"/>
          <w:kern w:val="0"/>
          <w:sz w:val="30"/>
          <w:szCs w:val="30"/>
        </w:rPr>
        <w:t>电费</w:t>
      </w:r>
      <w:r>
        <w:rPr>
          <w:rFonts w:ascii="仿宋_GB2312" w:eastAsia="仿宋_GB2312" w:hAnsi="Times New Roman" w:cs="仿宋_GB2312" w:hint="eastAsia"/>
          <w:kern w:val="0"/>
          <w:sz w:val="30"/>
          <w:szCs w:val="30"/>
        </w:rPr>
        <w:t>。</w:t>
      </w:r>
    </w:p>
    <w:p w:rsidR="00295531" w:rsidRDefault="0044192E">
      <w:pPr>
        <w:autoSpaceDE w:val="0"/>
        <w:autoSpaceDN w:val="0"/>
        <w:adjustRightInd w:val="0"/>
        <w:spacing w:line="580" w:lineRule="exact"/>
        <w:ind w:firstLine="600"/>
        <w:rPr>
          <w:rFonts w:ascii="Times New Roman" w:eastAsia="仿宋_GB2312" w:hAnsi="Times New Roman"/>
          <w:b/>
          <w:bCs/>
          <w:kern w:val="0"/>
          <w:sz w:val="30"/>
          <w:szCs w:val="30"/>
        </w:rPr>
      </w:pPr>
      <w:r>
        <w:rPr>
          <w:rFonts w:ascii="仿宋_GB2312" w:eastAsia="仿宋_GB2312" w:hAnsi="Times New Roman" w:cs="仿宋_GB2312" w:hint="eastAsia"/>
          <w:b/>
          <w:bCs/>
          <w:kern w:val="0"/>
          <w:sz w:val="30"/>
          <w:szCs w:val="30"/>
        </w:rPr>
        <w:t>（二）政府采购支出情况</w:t>
      </w:r>
    </w:p>
    <w:p w:rsidR="00295531" w:rsidRDefault="0044192E">
      <w:pPr>
        <w:autoSpaceDE w:val="0"/>
        <w:autoSpaceDN w:val="0"/>
        <w:adjustRightInd w:val="0"/>
        <w:spacing w:line="580" w:lineRule="exact"/>
        <w:ind w:firstLine="600"/>
        <w:rPr>
          <w:rFonts w:ascii="Times New Roman" w:eastAsia="仿宋_GB2312" w:hAnsi="Times New Roman"/>
          <w:color w:val="000000"/>
          <w:kern w:val="0"/>
          <w:sz w:val="30"/>
          <w:szCs w:val="30"/>
        </w:rPr>
      </w:pPr>
      <w:r>
        <w:rPr>
          <w:rFonts w:ascii="仿宋_GB2312" w:eastAsia="仿宋_GB2312" w:hAnsi="Times New Roman" w:cs="仿宋_GB2312" w:hint="eastAsia"/>
          <w:color w:val="000000"/>
          <w:kern w:val="0"/>
          <w:sz w:val="30"/>
          <w:szCs w:val="30"/>
        </w:rPr>
        <w:t>天津市西青区统计局</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w:t>
      </w:r>
      <w:r>
        <w:rPr>
          <w:rFonts w:ascii="仿宋_GB2312" w:eastAsia="仿宋_GB2312" w:hAnsi="Times New Roman" w:cs="仿宋_GB2312" w:hint="eastAsia"/>
          <w:sz w:val="30"/>
          <w:szCs w:val="30"/>
        </w:rPr>
        <w:t>政府</w:t>
      </w:r>
      <w:r>
        <w:rPr>
          <w:rFonts w:ascii="仿宋_GB2312"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2,450.00</w:t>
      </w:r>
      <w:r>
        <w:rPr>
          <w:rFonts w:ascii="仿宋_GB2312"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2,450.00</w:t>
      </w:r>
      <w:r>
        <w:rPr>
          <w:rFonts w:ascii="仿宋_GB2312"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0.00</w:t>
      </w:r>
      <w:r>
        <w:rPr>
          <w:rFonts w:ascii="仿宋_GB2312"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0.00</w:t>
      </w:r>
      <w:r>
        <w:rPr>
          <w:rFonts w:ascii="仿宋_GB2312" w:eastAsia="仿宋_GB2312" w:hAnsi="Times New Roman" w:cs="仿宋_GB2312" w:hint="eastAsia"/>
          <w:color w:val="000000"/>
          <w:kern w:val="0"/>
          <w:sz w:val="30"/>
          <w:szCs w:val="30"/>
        </w:rPr>
        <w:t>元。授予中小企业合同金额</w:t>
      </w:r>
      <w:r>
        <w:rPr>
          <w:rFonts w:ascii="Times New Roman" w:eastAsia="仿宋_GB2312" w:hAnsi="Times New Roman"/>
          <w:kern w:val="0"/>
          <w:sz w:val="30"/>
          <w:szCs w:val="30"/>
        </w:rPr>
        <w:t>0.00</w:t>
      </w:r>
      <w:r>
        <w:rPr>
          <w:rFonts w:ascii="仿宋_GB2312"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0.00</w:t>
      </w:r>
      <w:r>
        <w:rPr>
          <w:rFonts w:ascii="仿宋_GB2312" w:eastAsia="仿宋_GB2312" w:hAnsi="Times New Roman" w:cs="仿宋_GB2312"/>
          <w:color w:val="000000"/>
          <w:kern w:val="0"/>
          <w:sz w:val="30"/>
          <w:szCs w:val="30"/>
        </w:rPr>
        <w:t>%</w:t>
      </w:r>
      <w:r>
        <w:rPr>
          <w:rFonts w:ascii="仿宋_GB2312" w:eastAsia="仿宋_GB2312" w:hAnsi="Times New Roman" w:cs="仿宋_GB2312" w:hint="eastAsia"/>
          <w:color w:val="000000"/>
          <w:kern w:val="0"/>
          <w:sz w:val="30"/>
          <w:szCs w:val="30"/>
        </w:rPr>
        <w:t>，其中：授予小</w:t>
      </w:r>
      <w:proofErr w:type="gramStart"/>
      <w:r>
        <w:rPr>
          <w:rFonts w:ascii="仿宋_GB2312" w:eastAsia="仿宋_GB2312" w:hAnsi="Times New Roman" w:cs="仿宋_GB2312" w:hint="eastAsia"/>
          <w:color w:val="000000"/>
          <w:kern w:val="0"/>
          <w:sz w:val="30"/>
          <w:szCs w:val="30"/>
        </w:rPr>
        <w:t>微企业</w:t>
      </w:r>
      <w:proofErr w:type="gramEnd"/>
      <w:r>
        <w:rPr>
          <w:rFonts w:ascii="仿宋_GB2312" w:eastAsia="仿宋_GB2312" w:hAnsi="Times New Roman" w:cs="仿宋_GB2312" w:hint="eastAsia"/>
          <w:color w:val="000000"/>
          <w:kern w:val="0"/>
          <w:sz w:val="30"/>
          <w:szCs w:val="30"/>
        </w:rPr>
        <w:t>合同金额</w:t>
      </w:r>
      <w:r>
        <w:rPr>
          <w:rFonts w:ascii="Times New Roman" w:eastAsia="仿宋_GB2312" w:hAnsi="Times New Roman"/>
          <w:kern w:val="0"/>
          <w:sz w:val="30"/>
          <w:szCs w:val="30"/>
        </w:rPr>
        <w:t>0.00</w:t>
      </w:r>
      <w:r>
        <w:rPr>
          <w:rFonts w:ascii="仿宋_GB2312" w:eastAsia="仿宋_GB2312" w:hAnsi="Times New Roman" w:cs="仿宋_GB2312" w:hint="eastAsia"/>
          <w:color w:val="000000"/>
          <w:kern w:val="0"/>
          <w:sz w:val="30"/>
          <w:szCs w:val="30"/>
        </w:rPr>
        <w:t>元，占政府采购</w:t>
      </w:r>
      <w:r>
        <w:rPr>
          <w:rFonts w:ascii="仿宋_GB2312" w:eastAsia="仿宋_GB2312" w:hAnsi="Times New Roman" w:cs="仿宋_GB2312" w:hint="eastAsia"/>
          <w:color w:val="000000"/>
          <w:kern w:val="0"/>
          <w:sz w:val="30"/>
          <w:szCs w:val="30"/>
        </w:rPr>
        <w:lastRenderedPageBreak/>
        <w:t>支出总额的</w:t>
      </w:r>
      <w:r>
        <w:rPr>
          <w:rFonts w:ascii="Times New Roman" w:eastAsia="仿宋_GB2312" w:hAnsi="Times New Roman"/>
          <w:kern w:val="0"/>
          <w:sz w:val="30"/>
          <w:szCs w:val="30"/>
        </w:rPr>
        <w:t>0.00</w:t>
      </w:r>
      <w:r>
        <w:rPr>
          <w:rFonts w:ascii="仿宋_GB2312" w:eastAsia="仿宋_GB2312" w:hAnsi="Times New Roman" w:cs="仿宋_GB2312"/>
          <w:color w:val="000000"/>
          <w:kern w:val="0"/>
          <w:sz w:val="30"/>
          <w:szCs w:val="30"/>
        </w:rPr>
        <w:t>%</w:t>
      </w:r>
      <w:r>
        <w:rPr>
          <w:rFonts w:ascii="仿宋_GB2312" w:eastAsia="仿宋_GB2312" w:hAnsi="Times New Roman" w:cs="仿宋_GB2312" w:hint="eastAsia"/>
          <w:color w:val="000000"/>
          <w:kern w:val="0"/>
          <w:sz w:val="30"/>
          <w:szCs w:val="30"/>
        </w:rPr>
        <w:t>。</w:t>
      </w:r>
    </w:p>
    <w:p w:rsidR="00295531" w:rsidRDefault="0044192E">
      <w:pPr>
        <w:autoSpaceDE w:val="0"/>
        <w:autoSpaceDN w:val="0"/>
        <w:adjustRightInd w:val="0"/>
        <w:spacing w:line="580" w:lineRule="exact"/>
        <w:ind w:firstLine="602"/>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（三）国有资产占有使用情况</w:t>
      </w:r>
    </w:p>
    <w:p w:rsidR="00295531" w:rsidRDefault="0044192E">
      <w:pPr>
        <w:autoSpaceDE w:val="0"/>
        <w:autoSpaceDN w:val="0"/>
        <w:adjustRightInd w:val="0"/>
        <w:spacing w:line="580" w:lineRule="exact"/>
        <w:ind w:firstLine="600"/>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天津市西青区统计局</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年度无国有资产占有使用情况。</w:t>
      </w:r>
    </w:p>
    <w:p w:rsidR="00295531" w:rsidRDefault="0044192E">
      <w:pPr>
        <w:autoSpaceDE w:val="0"/>
        <w:autoSpaceDN w:val="0"/>
        <w:adjustRightInd w:val="0"/>
        <w:spacing w:line="580" w:lineRule="exact"/>
        <w:ind w:firstLine="602"/>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（四）预算绩效管理工作开展情况</w:t>
      </w:r>
    </w:p>
    <w:p w:rsidR="00295531" w:rsidRDefault="0044192E">
      <w:pPr>
        <w:autoSpaceDE w:val="0"/>
        <w:autoSpaceDN w:val="0"/>
        <w:adjustRightInd w:val="0"/>
        <w:spacing w:line="580" w:lineRule="exact"/>
        <w:ind w:firstLine="600"/>
        <w:rPr>
          <w:rFonts w:ascii="Times New Roman" w:eastAsia="仿宋_GB2312" w:hAnsi="Times New Roman"/>
          <w:kern w:val="0"/>
          <w:sz w:val="30"/>
          <w:szCs w:val="30"/>
        </w:rPr>
      </w:pPr>
      <w:r>
        <w:rPr>
          <w:rFonts w:ascii="仿宋_GB2312" w:eastAsia="仿宋_GB2312" w:hAnsi="Times New Roman" w:cs="仿宋_GB2312" w:hint="eastAsia"/>
          <w:kern w:val="0"/>
          <w:sz w:val="30"/>
          <w:szCs w:val="30"/>
        </w:rPr>
        <w:t>根据预算绩效管理要求，天津市西青区统计局组织对</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年度一般公共预算项目支出开展绩效自评项目</w:t>
      </w:r>
      <w:r w:rsidR="009F076B" w:rsidRPr="009F076B">
        <w:rPr>
          <w:rFonts w:ascii="Times New Roman" w:eastAsia="仿宋_GB2312" w:hAnsi="Times New Roman"/>
          <w:kern w:val="0"/>
          <w:sz w:val="30"/>
          <w:szCs w:val="30"/>
        </w:rPr>
        <w:t>3</w:t>
      </w:r>
      <w:r>
        <w:rPr>
          <w:rFonts w:ascii="仿宋_GB2312" w:eastAsia="仿宋_GB2312" w:hAnsi="Times New Roman" w:cs="仿宋_GB2312" w:hint="eastAsia"/>
          <w:color w:val="000000"/>
          <w:kern w:val="0"/>
          <w:sz w:val="30"/>
          <w:szCs w:val="30"/>
        </w:rPr>
        <w:t>个，涉及金额</w:t>
      </w:r>
      <w:r>
        <w:rPr>
          <w:rFonts w:ascii="Times New Roman" w:eastAsia="仿宋_GB2312" w:hAnsi="Times New Roman"/>
          <w:kern w:val="0"/>
          <w:sz w:val="30"/>
          <w:szCs w:val="30"/>
          <w:u w:val="single"/>
        </w:rPr>
        <w:t xml:space="preserve">        </w:t>
      </w:r>
      <w:r w:rsidR="000E75F6" w:rsidRPr="000E75F6">
        <w:rPr>
          <w:rFonts w:ascii="Times New Roman" w:eastAsia="仿宋_GB2312" w:hAnsi="Times New Roman"/>
          <w:kern w:val="0"/>
          <w:sz w:val="30"/>
          <w:szCs w:val="30"/>
        </w:rPr>
        <w:t>2,130,395.78</w:t>
      </w:r>
      <w:r>
        <w:rPr>
          <w:rFonts w:ascii="仿宋_GB2312" w:eastAsia="仿宋_GB2312" w:hAnsi="Times New Roman" w:cs="仿宋_GB2312" w:hint="eastAsia"/>
          <w:color w:val="000000"/>
          <w:kern w:val="0"/>
          <w:sz w:val="30"/>
          <w:szCs w:val="30"/>
        </w:rPr>
        <w:t>元。</w:t>
      </w:r>
    </w:p>
    <w:p w:rsidR="00295531" w:rsidRDefault="0044192E">
      <w:pPr>
        <w:autoSpaceDE w:val="0"/>
        <w:autoSpaceDN w:val="0"/>
        <w:adjustRightInd w:val="0"/>
        <w:spacing w:line="580" w:lineRule="exact"/>
        <w:ind w:firstLine="602"/>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（五）教育、医疗卫生、社会保障和就业、住房保障、涉农补贴等民生支出情况</w:t>
      </w:r>
    </w:p>
    <w:p w:rsidR="00295531" w:rsidRPr="00D851D6" w:rsidRDefault="0044192E">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天津市西青区统计局</w:t>
      </w:r>
      <w:r w:rsidRPr="00D851D6">
        <w:rPr>
          <w:rFonts w:ascii="Times New Roman" w:eastAsia="仿宋_GB2312" w:hAnsi="Times New Roman"/>
          <w:kern w:val="0"/>
          <w:sz w:val="30"/>
          <w:szCs w:val="30"/>
        </w:rPr>
        <w:t>2019</w:t>
      </w:r>
      <w:r w:rsidRPr="00D851D6">
        <w:rPr>
          <w:rFonts w:ascii="Times New Roman" w:eastAsia="仿宋_GB2312" w:hAnsi="Times New Roman"/>
          <w:kern w:val="0"/>
          <w:sz w:val="30"/>
          <w:szCs w:val="30"/>
        </w:rPr>
        <w:t>年度无教育、医疗卫生、社会保障和就业、住房保障、涉农补贴等民生支出情况。</w:t>
      </w:r>
    </w:p>
    <w:p w:rsidR="00295531" w:rsidRPr="00D851D6" w:rsidRDefault="0044192E">
      <w:pPr>
        <w:autoSpaceDE w:val="0"/>
        <w:autoSpaceDN w:val="0"/>
        <w:adjustRightInd w:val="0"/>
        <w:spacing w:line="580" w:lineRule="exact"/>
        <w:ind w:firstLine="602"/>
        <w:rPr>
          <w:rFonts w:ascii="Times New Roman" w:eastAsia="仿宋_GB2312" w:hAnsi="Times New Roman"/>
          <w:b/>
          <w:bCs/>
          <w:color w:val="000000"/>
          <w:kern w:val="0"/>
          <w:sz w:val="30"/>
          <w:szCs w:val="30"/>
        </w:rPr>
      </w:pPr>
      <w:r w:rsidRPr="00D851D6">
        <w:rPr>
          <w:rFonts w:ascii="Times New Roman" w:eastAsia="仿宋_GB2312" w:hAnsi="Times New Roman"/>
          <w:b/>
          <w:bCs/>
          <w:color w:val="000000"/>
          <w:kern w:val="0"/>
          <w:sz w:val="30"/>
          <w:szCs w:val="30"/>
        </w:rPr>
        <w:t>（六）专业</w:t>
      </w:r>
      <w:proofErr w:type="gramStart"/>
      <w:r w:rsidRPr="00D851D6">
        <w:rPr>
          <w:rFonts w:ascii="Times New Roman" w:eastAsia="仿宋_GB2312" w:hAnsi="Times New Roman"/>
          <w:b/>
          <w:bCs/>
          <w:color w:val="000000"/>
          <w:kern w:val="0"/>
          <w:sz w:val="30"/>
          <w:szCs w:val="30"/>
        </w:rPr>
        <w:t>性名</w:t>
      </w:r>
      <w:proofErr w:type="gramEnd"/>
      <w:r w:rsidRPr="00D851D6">
        <w:rPr>
          <w:rFonts w:ascii="Times New Roman" w:eastAsia="仿宋_GB2312" w:hAnsi="Times New Roman"/>
          <w:b/>
          <w:bCs/>
          <w:color w:val="000000"/>
          <w:kern w:val="0"/>
          <w:sz w:val="30"/>
          <w:szCs w:val="30"/>
        </w:rPr>
        <w:t>词解释</w:t>
      </w:r>
    </w:p>
    <w:p w:rsidR="00295531" w:rsidRPr="00D851D6" w:rsidRDefault="0044192E">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1.</w:t>
      </w:r>
      <w:r w:rsidRPr="00D851D6">
        <w:rPr>
          <w:rFonts w:ascii="Times New Roman" w:eastAsia="仿宋_GB2312" w:hAnsi="Times New Roman"/>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C74417" w:rsidRPr="00D851D6" w:rsidRDefault="00C74417">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2</w:t>
      </w:r>
      <w:r w:rsidRPr="00D851D6">
        <w:rPr>
          <w:rFonts w:ascii="Times New Roman" w:eastAsia="仿宋_GB2312" w:hAnsi="Times New Roman"/>
          <w:kern w:val="0"/>
          <w:sz w:val="30"/>
          <w:szCs w:val="30"/>
        </w:rPr>
        <w:t>、经济普查。是指为了全面掌握我国第二产业、第三产业的发展规模、结构和效益等情况，建立健全基本单位名录</w:t>
      </w:r>
      <w:proofErr w:type="gramStart"/>
      <w:r w:rsidRPr="00D851D6">
        <w:rPr>
          <w:rFonts w:ascii="Times New Roman" w:eastAsia="仿宋_GB2312" w:hAnsi="Times New Roman"/>
          <w:kern w:val="0"/>
          <w:sz w:val="30"/>
          <w:szCs w:val="30"/>
        </w:rPr>
        <w:t>库及其</w:t>
      </w:r>
      <w:proofErr w:type="gramEnd"/>
      <w:r w:rsidRPr="00D851D6">
        <w:rPr>
          <w:rFonts w:ascii="Times New Roman" w:eastAsia="仿宋_GB2312" w:hAnsi="Times New Roman"/>
          <w:kern w:val="0"/>
          <w:sz w:val="30"/>
          <w:szCs w:val="30"/>
        </w:rPr>
        <w:t>数据库系统，为研究制定国民经济和社会发展规划，提高决策和管理水平奠定基础所进行的全面性调查。</w:t>
      </w:r>
    </w:p>
    <w:p w:rsidR="00295531" w:rsidRPr="00D851D6" w:rsidRDefault="0044192E">
      <w:pPr>
        <w:autoSpaceDE w:val="0"/>
        <w:autoSpaceDN w:val="0"/>
        <w:adjustRightInd w:val="0"/>
        <w:spacing w:line="580" w:lineRule="exact"/>
        <w:ind w:firstLine="602"/>
        <w:rPr>
          <w:rFonts w:ascii="Times New Roman" w:eastAsia="仿宋_GB2312" w:hAnsi="Times New Roman"/>
          <w:b/>
          <w:bCs/>
          <w:color w:val="000000"/>
          <w:kern w:val="0"/>
          <w:sz w:val="30"/>
          <w:szCs w:val="30"/>
        </w:rPr>
      </w:pPr>
      <w:r w:rsidRPr="00D851D6">
        <w:rPr>
          <w:rFonts w:ascii="Times New Roman" w:eastAsia="仿宋_GB2312" w:hAnsi="Times New Roman"/>
          <w:b/>
          <w:bCs/>
          <w:color w:val="000000"/>
          <w:kern w:val="0"/>
          <w:sz w:val="30"/>
          <w:szCs w:val="30"/>
        </w:rPr>
        <w:t>（七）关于空表的说明</w:t>
      </w:r>
    </w:p>
    <w:p w:rsidR="00295531" w:rsidRPr="00D851D6" w:rsidRDefault="0044192E">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1.</w:t>
      </w:r>
      <w:r w:rsidRPr="00D851D6">
        <w:rPr>
          <w:rFonts w:ascii="Times New Roman" w:eastAsia="仿宋_GB2312" w:hAnsi="Times New Roman"/>
          <w:kern w:val="0"/>
          <w:sz w:val="30"/>
          <w:szCs w:val="30"/>
        </w:rPr>
        <w:t>天津市西青区统计局</w:t>
      </w:r>
      <w:r w:rsidRPr="00D851D6">
        <w:rPr>
          <w:rFonts w:ascii="Times New Roman" w:eastAsia="仿宋_GB2312" w:hAnsi="Times New Roman"/>
          <w:kern w:val="0"/>
          <w:sz w:val="30"/>
          <w:szCs w:val="30"/>
        </w:rPr>
        <w:t>2019</w:t>
      </w:r>
      <w:r w:rsidRPr="00D851D6">
        <w:rPr>
          <w:rFonts w:ascii="Times New Roman" w:eastAsia="仿宋_GB2312" w:hAnsi="Times New Roman"/>
          <w:kern w:val="0"/>
          <w:sz w:val="30"/>
          <w:szCs w:val="30"/>
        </w:rPr>
        <w:t>年度政府性基金预算财政拨款收入</w:t>
      </w:r>
      <w:r w:rsidRPr="00D851D6">
        <w:rPr>
          <w:rFonts w:ascii="Times New Roman" w:eastAsia="仿宋_GB2312" w:hAnsi="Times New Roman"/>
          <w:kern w:val="0"/>
          <w:sz w:val="30"/>
          <w:szCs w:val="30"/>
        </w:rPr>
        <w:lastRenderedPageBreak/>
        <w:t>支出决算表为空表。</w:t>
      </w:r>
    </w:p>
    <w:p w:rsidR="00295531" w:rsidRPr="00D851D6" w:rsidRDefault="0044192E">
      <w:pPr>
        <w:autoSpaceDE w:val="0"/>
        <w:autoSpaceDN w:val="0"/>
        <w:adjustRightInd w:val="0"/>
        <w:spacing w:line="580" w:lineRule="exact"/>
        <w:ind w:firstLine="600"/>
        <w:rPr>
          <w:rFonts w:ascii="Times New Roman" w:eastAsia="仿宋_GB2312" w:hAnsi="Times New Roman"/>
          <w:kern w:val="0"/>
          <w:sz w:val="30"/>
          <w:szCs w:val="30"/>
        </w:rPr>
      </w:pPr>
      <w:r w:rsidRPr="00D851D6">
        <w:rPr>
          <w:rFonts w:ascii="Times New Roman" w:eastAsia="仿宋_GB2312" w:hAnsi="Times New Roman"/>
          <w:kern w:val="0"/>
          <w:sz w:val="30"/>
          <w:szCs w:val="30"/>
        </w:rPr>
        <w:t>2.</w:t>
      </w:r>
      <w:r w:rsidRPr="00D851D6">
        <w:rPr>
          <w:rFonts w:ascii="Times New Roman" w:eastAsia="仿宋_GB2312" w:hAnsi="Times New Roman"/>
          <w:kern w:val="0"/>
          <w:sz w:val="30"/>
          <w:szCs w:val="30"/>
        </w:rPr>
        <w:t>天津市西青区统计局</w:t>
      </w:r>
      <w:r w:rsidRPr="00D851D6">
        <w:rPr>
          <w:rFonts w:ascii="Times New Roman" w:eastAsia="仿宋_GB2312" w:hAnsi="Times New Roman"/>
          <w:kern w:val="0"/>
          <w:sz w:val="30"/>
          <w:szCs w:val="30"/>
        </w:rPr>
        <w:t>2019</w:t>
      </w:r>
      <w:r w:rsidRPr="00D851D6">
        <w:rPr>
          <w:rFonts w:ascii="Times New Roman" w:eastAsia="仿宋_GB2312" w:hAnsi="Times New Roman"/>
          <w:kern w:val="0"/>
          <w:sz w:val="30"/>
          <w:szCs w:val="30"/>
        </w:rPr>
        <w:t>年度一般公共预算财政拨款</w:t>
      </w: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三公</w:t>
      </w:r>
      <w:r w:rsidRPr="00D851D6">
        <w:rPr>
          <w:rFonts w:ascii="Times New Roman" w:eastAsia="仿宋_GB2312" w:hAnsi="Times New Roman"/>
          <w:kern w:val="0"/>
          <w:sz w:val="30"/>
          <w:szCs w:val="30"/>
        </w:rPr>
        <w:t>”</w:t>
      </w:r>
      <w:r w:rsidRPr="00D851D6">
        <w:rPr>
          <w:rFonts w:ascii="Times New Roman" w:eastAsia="仿宋_GB2312" w:hAnsi="Times New Roman"/>
          <w:kern w:val="0"/>
          <w:sz w:val="30"/>
          <w:szCs w:val="30"/>
        </w:rPr>
        <w:t>经费支出决算表为空表。</w:t>
      </w:r>
    </w:p>
    <w:p w:rsidR="00295531" w:rsidRPr="00D851D6" w:rsidRDefault="00295531">
      <w:pPr>
        <w:autoSpaceDE w:val="0"/>
        <w:autoSpaceDN w:val="0"/>
        <w:adjustRightInd w:val="0"/>
        <w:jc w:val="left"/>
        <w:rPr>
          <w:rFonts w:ascii="Times New Roman" w:eastAsia="黑体" w:hAnsi="Times New Roman"/>
          <w:sz w:val="32"/>
          <w:szCs w:val="32"/>
          <w:lang w:val="zh-CN"/>
        </w:rPr>
      </w:pPr>
    </w:p>
    <w:sectPr w:rsidR="00295531" w:rsidRPr="00D851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1A1663"/>
    <w:multiLevelType w:val="singleLevel"/>
    <w:tmpl w:val="951A1663"/>
    <w:lvl w:ilvl="0">
      <w:start w:val="1"/>
      <w:numFmt w:val="decimal"/>
      <w:suff w:val="nothing"/>
      <w:lvlText w:val="%1、"/>
      <w:lvlJc w:val="left"/>
    </w:lvl>
  </w:abstractNum>
  <w:abstractNum w:abstractNumId="1" w15:restartNumberingAfterBreak="0">
    <w:nsid w:val="0124C72F"/>
    <w:multiLevelType w:val="singleLevel"/>
    <w:tmpl w:val="0124C72F"/>
    <w:lvl w:ilvl="0">
      <w:start w:val="1"/>
      <w:numFmt w:val="chineseCounting"/>
      <w:suff w:val="nothing"/>
      <w:lvlText w:val="%1、"/>
      <w:lvlJc w:val="left"/>
      <w:rPr>
        <w:rFonts w:hint="eastAsia"/>
      </w:rPr>
    </w:lvl>
  </w:abstractNum>
  <w:abstractNum w:abstractNumId="2" w15:restartNumberingAfterBreak="0">
    <w:nsid w:val="3C9B3038"/>
    <w:multiLevelType w:val="singleLevel"/>
    <w:tmpl w:val="3C9B303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63"/>
    <w:rsid w:val="000E75F6"/>
    <w:rsid w:val="001343DC"/>
    <w:rsid w:val="001E6C63"/>
    <w:rsid w:val="002773CF"/>
    <w:rsid w:val="00295531"/>
    <w:rsid w:val="0037338E"/>
    <w:rsid w:val="0040532B"/>
    <w:rsid w:val="0044192E"/>
    <w:rsid w:val="004D17B2"/>
    <w:rsid w:val="004E5AC8"/>
    <w:rsid w:val="00535C0B"/>
    <w:rsid w:val="00537D5C"/>
    <w:rsid w:val="00592B8E"/>
    <w:rsid w:val="00877475"/>
    <w:rsid w:val="008F1377"/>
    <w:rsid w:val="009357F5"/>
    <w:rsid w:val="009B5474"/>
    <w:rsid w:val="009F076B"/>
    <w:rsid w:val="009F1FED"/>
    <w:rsid w:val="00A331EB"/>
    <w:rsid w:val="00A7662C"/>
    <w:rsid w:val="00A83FA6"/>
    <w:rsid w:val="00AF469C"/>
    <w:rsid w:val="00C7058B"/>
    <w:rsid w:val="00C74417"/>
    <w:rsid w:val="00D851D6"/>
    <w:rsid w:val="00DE55E0"/>
    <w:rsid w:val="00E0232B"/>
    <w:rsid w:val="00E83D29"/>
    <w:rsid w:val="00F07A39"/>
    <w:rsid w:val="00F31193"/>
    <w:rsid w:val="00FC4EF7"/>
    <w:rsid w:val="00FD0629"/>
    <w:rsid w:val="00FD67C9"/>
    <w:rsid w:val="173E4BFF"/>
    <w:rsid w:val="3A9D5C38"/>
    <w:rsid w:val="5DF222B6"/>
    <w:rsid w:val="6913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783F7"/>
  <w14:defaultImageDpi w14:val="0"/>
  <w15:docId w15:val="{76743AE8-9743-4565-9CBC-43E7E56B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7338E"/>
    <w:rPr>
      <w:sz w:val="18"/>
      <w:szCs w:val="18"/>
    </w:rPr>
  </w:style>
  <w:style w:type="character" w:customStyle="1" w:styleId="a4">
    <w:name w:val="批注框文本 字符"/>
    <w:basedOn w:val="a0"/>
    <w:link w:val="a3"/>
    <w:uiPriority w:val="99"/>
    <w:rsid w:val="003733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3</cp:revision>
  <cp:lastPrinted>2020-08-27T02:01:00Z</cp:lastPrinted>
  <dcterms:created xsi:type="dcterms:W3CDTF">2021-07-13T02:37:00Z</dcterms:created>
  <dcterms:modified xsi:type="dcterms:W3CDTF">2021-07-13T02:37:00Z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