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beforeLines="0" w:afterLines="0" w:line="600" w:lineRule="exact"/>
        <w:jc w:val="both"/>
        <w:rPr>
          <w:rFonts w:hint="eastAsia" w:ascii="黑体" w:hAnsi="黑体" w:eastAsia="黑体"/>
          <w:kern w:val="2"/>
          <w:sz w:val="32"/>
          <w:szCs w:val="24"/>
          <w:lang w:val="zh-CN"/>
        </w:rPr>
      </w:pPr>
    </w:p>
    <w:p>
      <w:pPr>
        <w:spacing w:beforeLines="0" w:afterLines="0" w:line="580" w:lineRule="exact"/>
        <w:jc w:val="center"/>
        <w:rPr>
          <w:rFonts w:hint="eastAsia" w:ascii="黑体" w:hAnsi="黑体" w:eastAsia="黑体"/>
          <w:kern w:val="2"/>
          <w:sz w:val="44"/>
          <w:szCs w:val="24"/>
          <w:lang w:val="zh-CN"/>
        </w:rPr>
      </w:pPr>
    </w:p>
    <w:p>
      <w:pPr>
        <w:spacing w:beforeLines="0" w:afterLines="0" w:line="580" w:lineRule="exact"/>
        <w:jc w:val="center"/>
        <w:rPr>
          <w:rFonts w:hint="default" w:ascii="Times New Roman" w:hAnsi="Times New Roman" w:eastAsia="Times New Roman"/>
          <w:kern w:val="2"/>
          <w:sz w:val="44"/>
          <w:szCs w:val="24"/>
          <w:lang w:val="zh-CN"/>
        </w:rPr>
      </w:pPr>
    </w:p>
    <w:p>
      <w:pPr>
        <w:spacing w:beforeLines="0" w:afterLines="0" w:line="580" w:lineRule="exact"/>
        <w:jc w:val="center"/>
        <w:rPr>
          <w:rFonts w:hint="default" w:ascii="Times New Roman" w:hAnsi="Times New Roman" w:eastAsia="Times New Roman"/>
          <w:kern w:val="2"/>
          <w:sz w:val="44"/>
          <w:szCs w:val="24"/>
          <w:lang w:val="zh-CN"/>
        </w:rPr>
      </w:pPr>
    </w:p>
    <w:p>
      <w:pPr>
        <w:spacing w:beforeLines="0" w:afterLines="0" w:line="580" w:lineRule="exact"/>
        <w:jc w:val="center"/>
        <w:rPr>
          <w:rFonts w:hint="default" w:ascii="Times New Roman" w:hAnsi="Times New Roman" w:eastAsia="Times New Roman"/>
          <w:kern w:val="2"/>
          <w:sz w:val="44"/>
          <w:szCs w:val="24"/>
          <w:lang w:val="zh-CN"/>
        </w:rPr>
      </w:pPr>
    </w:p>
    <w:p>
      <w:pPr>
        <w:spacing w:beforeLines="0" w:afterLines="0" w:line="580" w:lineRule="exact"/>
        <w:jc w:val="center"/>
        <w:rPr>
          <w:rFonts w:hint="default" w:ascii="Times New Roman" w:hAnsi="Times New Roman" w:eastAsia="Times New Roman"/>
          <w:kern w:val="2"/>
          <w:sz w:val="44"/>
          <w:szCs w:val="24"/>
          <w:lang w:val="zh-CN"/>
        </w:rPr>
      </w:pPr>
    </w:p>
    <w:p>
      <w:pPr>
        <w:spacing w:beforeLines="0" w:afterLines="0" w:line="580" w:lineRule="exact"/>
        <w:jc w:val="center"/>
        <w:rPr>
          <w:rFonts w:hint="default" w:ascii="Times New Roman" w:hAnsi="Times New Roman" w:eastAsia="Times New Roman"/>
          <w:kern w:val="2"/>
          <w:sz w:val="44"/>
          <w:szCs w:val="24"/>
          <w:lang w:val="zh-CN"/>
        </w:rPr>
      </w:pPr>
    </w:p>
    <w:p>
      <w:pPr>
        <w:spacing w:beforeLines="0" w:afterLines="0" w:line="580" w:lineRule="exact"/>
        <w:jc w:val="center"/>
        <w:rPr>
          <w:rFonts w:hint="default" w:ascii="Times New Roman" w:hAnsi="Times New Roman" w:eastAsia="Times New Roman"/>
          <w:kern w:val="2"/>
          <w:sz w:val="44"/>
          <w:szCs w:val="24"/>
          <w:lang w:val="zh-CN"/>
        </w:rPr>
      </w:pPr>
    </w:p>
    <w:p>
      <w:pPr>
        <w:spacing w:beforeLines="0" w:afterLines="0" w:line="580" w:lineRule="exact"/>
        <w:jc w:val="center"/>
        <w:rPr>
          <w:rFonts w:hint="default" w:ascii="Times New Roman" w:hAnsi="Times New Roman" w:eastAsia="Times New Roman"/>
          <w:kern w:val="2"/>
          <w:sz w:val="44"/>
          <w:szCs w:val="24"/>
          <w:lang w:val="zh-CN"/>
        </w:rPr>
      </w:pPr>
    </w:p>
    <w:p>
      <w:pPr>
        <w:spacing w:beforeLines="0" w:afterLines="0" w:line="580" w:lineRule="exact"/>
        <w:jc w:val="center"/>
        <w:rPr>
          <w:rFonts w:hint="default" w:ascii="Times New Roman" w:hAnsi="Times New Roman" w:eastAsia="Times New Roman"/>
          <w:kern w:val="2"/>
          <w:sz w:val="44"/>
          <w:szCs w:val="24"/>
          <w:lang w:val="zh-CN"/>
        </w:rPr>
      </w:pPr>
    </w:p>
    <w:p>
      <w:pPr>
        <w:spacing w:beforeLines="0" w:afterLines="0" w:line="580" w:lineRule="exact"/>
        <w:jc w:val="center"/>
        <w:rPr>
          <w:rFonts w:hint="default" w:ascii="Times New Roman" w:hAnsi="Times New Roman" w:eastAsia="Times New Roman"/>
          <w:kern w:val="2"/>
          <w:sz w:val="44"/>
          <w:szCs w:val="24"/>
          <w:lang w:val="zh-CN"/>
        </w:rPr>
      </w:pPr>
    </w:p>
    <w:p>
      <w:pPr>
        <w:spacing w:beforeLines="0" w:afterLines="0"/>
        <w:jc w:val="center"/>
        <w:rPr>
          <w:rFonts w:hint="eastAsia" w:ascii="方正小标宋简体" w:hAnsi="方正小标宋简体" w:eastAsia="方正小标宋简体"/>
          <w:sz w:val="48"/>
          <w:szCs w:val="24"/>
          <w:lang w:val="zh-CN"/>
        </w:rPr>
      </w:pPr>
      <w:r>
        <w:rPr>
          <w:rFonts w:hint="eastAsia" w:ascii="方正小标宋简体" w:hAnsi="方正小标宋简体" w:eastAsia="方正小标宋简体"/>
          <w:sz w:val="48"/>
          <w:szCs w:val="24"/>
          <w:lang w:val="zh-CN"/>
        </w:rPr>
        <w:t>天津市西青区</w:t>
      </w:r>
      <w:bookmarkStart w:id="0" w:name="_GoBack"/>
      <w:r>
        <w:rPr>
          <w:rFonts w:hint="eastAsia" w:ascii="方正小标宋简体" w:hAnsi="方正小标宋简体" w:eastAsia="方正小标宋简体"/>
          <w:sz w:val="48"/>
          <w:szCs w:val="24"/>
          <w:lang w:val="zh-CN"/>
        </w:rPr>
        <w:t>统计局</w:t>
      </w:r>
      <w:bookmarkEnd w:id="0"/>
      <w:r>
        <w:rPr>
          <w:rFonts w:hint="eastAsia" w:ascii="方正小标宋简体" w:hAnsi="方正小标宋简体" w:eastAsia="方正小标宋简体"/>
          <w:sz w:val="48"/>
          <w:szCs w:val="24"/>
          <w:lang w:val="zh-CN"/>
        </w:rPr>
        <w:t>（本级）</w:t>
      </w:r>
    </w:p>
    <w:p>
      <w:pPr>
        <w:spacing w:beforeLines="0" w:afterLines="0"/>
        <w:jc w:val="center"/>
        <w:rPr>
          <w:rFonts w:hint="eastAsia" w:ascii="方正小标宋简体" w:hAnsi="方正小标宋简体" w:eastAsia="方正小标宋简体"/>
          <w:sz w:val="48"/>
          <w:szCs w:val="24"/>
          <w:lang w:val="zh-CN"/>
        </w:rPr>
      </w:pPr>
      <w:r>
        <w:rPr>
          <w:rFonts w:hint="eastAsia" w:ascii="方正小标宋简体" w:hAnsi="方正小标宋简体" w:eastAsia="方正小标宋简体"/>
          <w:sz w:val="48"/>
          <w:szCs w:val="24"/>
          <w:lang w:val="zh-CN"/>
        </w:rPr>
        <w:t>2021年度部门决算</w:t>
      </w:r>
    </w:p>
    <w:p>
      <w:pPr>
        <w:spacing w:beforeLines="0" w:afterLines="0" w:line="580" w:lineRule="exact"/>
        <w:jc w:val="center"/>
        <w:rPr>
          <w:rFonts w:hint="eastAsia" w:ascii="黑体" w:hAnsi="黑体" w:eastAsia="黑体"/>
          <w:kern w:val="2"/>
          <w:sz w:val="30"/>
          <w:szCs w:val="24"/>
          <w:lang w:val="en-US"/>
        </w:rPr>
      </w:pPr>
    </w:p>
    <w:p>
      <w:pPr>
        <w:spacing w:beforeLines="0" w:afterLines="0" w:line="580" w:lineRule="exact"/>
        <w:jc w:val="center"/>
        <w:rPr>
          <w:rFonts w:hint="eastAsia" w:ascii="黑体" w:hAnsi="黑体" w:eastAsia="黑体"/>
          <w:kern w:val="2"/>
          <w:sz w:val="30"/>
          <w:szCs w:val="24"/>
          <w:lang w:val="en-US"/>
        </w:rPr>
      </w:pPr>
    </w:p>
    <w:p>
      <w:pPr>
        <w:spacing w:beforeLines="0" w:afterLines="0" w:line="580" w:lineRule="exact"/>
        <w:jc w:val="center"/>
        <w:rPr>
          <w:rFonts w:hint="eastAsia" w:ascii="黑体" w:hAnsi="黑体" w:eastAsia="黑体"/>
          <w:kern w:val="2"/>
          <w:sz w:val="30"/>
          <w:szCs w:val="24"/>
          <w:lang w:val="en-US"/>
        </w:rPr>
      </w:pPr>
    </w:p>
    <w:p>
      <w:pPr>
        <w:spacing w:beforeLines="0" w:afterLines="0" w:line="580" w:lineRule="exact"/>
        <w:jc w:val="center"/>
        <w:rPr>
          <w:rFonts w:hint="eastAsia" w:ascii="黑体" w:hAnsi="黑体" w:eastAsia="黑体"/>
          <w:kern w:val="2"/>
          <w:sz w:val="30"/>
          <w:szCs w:val="24"/>
          <w:lang w:val="en-US"/>
        </w:rPr>
      </w:pPr>
    </w:p>
    <w:p>
      <w:pPr>
        <w:spacing w:beforeLines="0" w:afterLines="0" w:line="580" w:lineRule="exact"/>
        <w:jc w:val="center"/>
        <w:rPr>
          <w:rFonts w:hint="eastAsia" w:ascii="黑体" w:hAnsi="黑体" w:eastAsia="黑体"/>
          <w:kern w:val="2"/>
          <w:sz w:val="30"/>
          <w:szCs w:val="24"/>
          <w:lang w:val="en-US"/>
        </w:rPr>
      </w:pPr>
    </w:p>
    <w:p>
      <w:pPr>
        <w:spacing w:beforeLines="0" w:afterLines="0"/>
        <w:rPr>
          <w:rFonts w:hint="eastAsia" w:ascii="黑体" w:hAnsi="黑体" w:eastAsia="黑体"/>
          <w:kern w:val="2"/>
          <w:sz w:val="30"/>
          <w:szCs w:val="24"/>
          <w:lang w:val="en-US"/>
        </w:rPr>
      </w:pPr>
      <w:r>
        <w:rPr>
          <w:rFonts w:hint="eastAsia" w:ascii="黑体" w:hAnsi="黑体" w:eastAsia="黑体"/>
          <w:kern w:val="2"/>
          <w:sz w:val="30"/>
          <w:szCs w:val="24"/>
          <w:lang w:val="en-US"/>
        </w:rPr>
        <w:br w:type="page"/>
      </w:r>
    </w:p>
    <w:p>
      <w:pPr>
        <w:spacing w:beforeLines="0" w:afterLines="0" w:line="600" w:lineRule="exact"/>
        <w:jc w:val="center"/>
        <w:rPr>
          <w:rFonts w:hint="eastAsia" w:ascii="黑体" w:hAnsi="黑体" w:eastAsia="黑体"/>
          <w:sz w:val="44"/>
          <w:szCs w:val="24"/>
          <w:lang w:val="zh-CN"/>
        </w:rPr>
      </w:pPr>
      <w:r>
        <w:rPr>
          <w:rFonts w:hint="eastAsia" w:ascii="黑体" w:hAnsi="黑体" w:eastAsia="黑体"/>
          <w:sz w:val="44"/>
          <w:szCs w:val="24"/>
          <w:lang w:val="zh-CN"/>
        </w:rPr>
        <w:t>目录</w:t>
      </w:r>
    </w:p>
    <w:p>
      <w:pPr>
        <w:spacing w:beforeLines="0" w:afterLines="0" w:line="600" w:lineRule="exact"/>
        <w:rPr>
          <w:rFonts w:hint="eastAsia" w:ascii="黑体" w:hAnsi="黑体" w:eastAsia="黑体"/>
          <w:sz w:val="30"/>
          <w:szCs w:val="24"/>
          <w:lang w:val="zh-CN"/>
        </w:rPr>
      </w:pPr>
    </w:p>
    <w:p>
      <w:pPr>
        <w:tabs>
          <w:tab w:val="right" w:leader="dot" w:pos="8306"/>
        </w:tabs>
        <w:spacing w:beforeLines="0" w:afterLines="0" w:line="700" w:lineRule="exact"/>
        <w:rPr>
          <w:rFonts w:hint="default" w:ascii="Times New Roman" w:hAnsi="Times New Roman" w:eastAsia="Times New Roman"/>
          <w:sz w:val="30"/>
          <w:szCs w:val="24"/>
          <w:lang w:val="zh-CN"/>
        </w:rPr>
      </w:pPr>
      <w:r>
        <w:rPr>
          <w:rFonts w:hint="eastAsia" w:ascii="方正小标宋简体" w:hAnsi="方正小标宋简体" w:eastAsia="方正小标宋简体"/>
          <w:sz w:val="30"/>
          <w:szCs w:val="24"/>
          <w:lang w:val="zh-CN"/>
        </w:rPr>
        <w:t>第一部分概况</w:t>
      </w:r>
      <w:r>
        <w:rPr>
          <w:rFonts w:hint="default" w:ascii="Times New Roman" w:hAnsi="Times New Roman" w:eastAsia="Times New Roman"/>
          <w:sz w:val="30"/>
          <w:szCs w:val="24"/>
          <w:lang w:val="zh-CN"/>
        </w:rPr>
        <w:tab/>
      </w:r>
      <w:r>
        <w:rPr>
          <w:rFonts w:hint="default" w:ascii="Times New Roman" w:hAnsi="Times New Roman" w:eastAsia="Times New Roman"/>
          <w:sz w:val="30"/>
          <w:szCs w:val="24"/>
          <w:lang w:val="zh-CN"/>
        </w:rPr>
        <w:t>1</w:t>
      </w:r>
    </w:p>
    <w:p>
      <w:pPr>
        <w:tabs>
          <w:tab w:val="right" w:leader="dot" w:pos="8306"/>
        </w:tabs>
        <w:spacing w:beforeLines="0" w:afterLines="0" w:line="700" w:lineRule="exact"/>
        <w:ind w:left="220"/>
        <w:rPr>
          <w:rFonts w:hint="default" w:ascii="Times New Roman" w:hAnsi="Times New Roman" w:eastAsia="Times New Roman"/>
          <w:sz w:val="30"/>
          <w:szCs w:val="24"/>
          <w:lang w:val="zh-CN"/>
        </w:rPr>
      </w:pPr>
      <w:r>
        <w:rPr>
          <w:rFonts w:hint="eastAsia" w:ascii="仿宋_GB2312" w:hAnsi="仿宋_GB2312" w:eastAsia="仿宋_GB2312"/>
          <w:sz w:val="30"/>
          <w:szCs w:val="24"/>
          <w:lang w:val="zh-CN"/>
        </w:rPr>
        <w:t>一、主要职责</w:t>
      </w:r>
      <w:r>
        <w:rPr>
          <w:rFonts w:hint="default" w:ascii="Times New Roman" w:hAnsi="Times New Roman" w:eastAsia="Times New Roman"/>
          <w:sz w:val="30"/>
          <w:szCs w:val="24"/>
          <w:lang w:val="zh-CN"/>
        </w:rPr>
        <w:tab/>
      </w:r>
      <w:r>
        <w:rPr>
          <w:rFonts w:hint="default" w:ascii="Times New Roman" w:hAnsi="Times New Roman" w:eastAsia="Times New Roman"/>
          <w:sz w:val="30"/>
          <w:szCs w:val="24"/>
          <w:lang w:val="zh-CN"/>
        </w:rPr>
        <w:t>1</w:t>
      </w:r>
    </w:p>
    <w:p>
      <w:pPr>
        <w:tabs>
          <w:tab w:val="right" w:leader="dot" w:pos="8306"/>
        </w:tabs>
        <w:spacing w:beforeLines="0" w:afterLines="0" w:line="700" w:lineRule="exact"/>
        <w:ind w:left="220"/>
        <w:rPr>
          <w:rFonts w:hint="eastAsia" w:ascii="Times New Roman" w:hAnsi="Times New Roman" w:eastAsia="宋体"/>
          <w:sz w:val="30"/>
          <w:szCs w:val="24"/>
          <w:lang w:val="en-US" w:eastAsia="zh-CN"/>
        </w:rPr>
      </w:pPr>
      <w:r>
        <w:rPr>
          <w:rFonts w:hint="eastAsia" w:ascii="仿宋_GB2312" w:hAnsi="仿宋_GB2312" w:eastAsia="仿宋_GB2312"/>
          <w:sz w:val="30"/>
          <w:szCs w:val="24"/>
          <w:lang w:val="zh-CN"/>
        </w:rPr>
        <w:t>二、机构设置</w:t>
      </w:r>
      <w:r>
        <w:rPr>
          <w:rFonts w:hint="default" w:ascii="Times New Roman" w:hAnsi="Times New Roman" w:eastAsia="Times New Roman"/>
          <w:sz w:val="30"/>
          <w:szCs w:val="24"/>
          <w:lang w:val="zh-CN"/>
        </w:rPr>
        <w:tab/>
      </w:r>
      <w:r>
        <w:rPr>
          <w:rFonts w:hint="eastAsia"/>
          <w:sz w:val="30"/>
          <w:szCs w:val="24"/>
          <w:lang w:val="en-US" w:eastAsia="zh-CN"/>
        </w:rPr>
        <w:t>2</w:t>
      </w:r>
    </w:p>
    <w:p>
      <w:pPr>
        <w:tabs>
          <w:tab w:val="right" w:leader="dot" w:pos="8306"/>
        </w:tabs>
        <w:spacing w:beforeLines="0" w:afterLines="0" w:line="700" w:lineRule="exact"/>
        <w:rPr>
          <w:rFonts w:hint="eastAsia" w:ascii="Times New Roman" w:hAnsi="Times New Roman" w:eastAsia="宋体"/>
          <w:sz w:val="30"/>
          <w:szCs w:val="24"/>
          <w:lang w:val="en-US" w:eastAsia="zh-CN"/>
        </w:rPr>
      </w:pPr>
      <w:r>
        <w:rPr>
          <w:rFonts w:hint="eastAsia" w:ascii="方正小标宋简体" w:hAnsi="方正小标宋简体" w:eastAsia="方正小标宋简体"/>
          <w:sz w:val="30"/>
          <w:szCs w:val="24"/>
          <w:lang w:val="zh-CN"/>
        </w:rPr>
        <w:t>第二部分202</w:t>
      </w:r>
      <w:r>
        <w:rPr>
          <w:rFonts w:hint="default" w:ascii="Times New Roman" w:hAnsi="Times New Roman" w:eastAsia="Times New Roman"/>
          <w:sz w:val="30"/>
          <w:szCs w:val="24"/>
          <w:lang w:val="en-US"/>
        </w:rPr>
        <w:t>1</w:t>
      </w:r>
      <w:r>
        <w:rPr>
          <w:rFonts w:hint="eastAsia" w:ascii="方正小标宋简体" w:hAnsi="方正小标宋简体" w:eastAsia="方正小标宋简体"/>
          <w:sz w:val="30"/>
          <w:szCs w:val="24"/>
          <w:lang w:val="zh-CN"/>
        </w:rPr>
        <w:t>年度部门决算表</w:t>
      </w:r>
      <w:r>
        <w:rPr>
          <w:rFonts w:hint="default" w:ascii="Times New Roman" w:hAnsi="Times New Roman" w:eastAsia="Times New Roman"/>
          <w:sz w:val="30"/>
          <w:szCs w:val="24"/>
          <w:lang w:val="zh-CN"/>
        </w:rPr>
        <w:tab/>
      </w:r>
      <w:r>
        <w:rPr>
          <w:rFonts w:hint="eastAsia"/>
          <w:sz w:val="30"/>
          <w:szCs w:val="24"/>
          <w:lang w:val="en-US" w:eastAsia="zh-CN"/>
        </w:rPr>
        <w:t>3</w:t>
      </w:r>
    </w:p>
    <w:p>
      <w:pPr>
        <w:tabs>
          <w:tab w:val="right" w:leader="dot" w:pos="8306"/>
        </w:tabs>
        <w:spacing w:beforeLines="0" w:afterLines="0" w:line="700" w:lineRule="exact"/>
        <w:ind w:left="220"/>
        <w:rPr>
          <w:rFonts w:hint="eastAsia" w:ascii="Times New Roman" w:hAnsi="Times New Roman" w:eastAsia="宋体"/>
          <w:sz w:val="30"/>
          <w:szCs w:val="24"/>
          <w:lang w:val="en-US" w:eastAsia="zh-CN"/>
        </w:rPr>
      </w:pPr>
      <w:r>
        <w:rPr>
          <w:rFonts w:hint="eastAsia" w:ascii="仿宋_GB2312" w:hAnsi="仿宋_GB2312" w:eastAsia="仿宋_GB2312"/>
          <w:sz w:val="30"/>
          <w:szCs w:val="24"/>
          <w:lang w:val="zh-CN"/>
        </w:rPr>
        <w:t>一、收入支出决算总表</w:t>
      </w:r>
      <w:r>
        <w:rPr>
          <w:rFonts w:hint="default" w:ascii="Times New Roman" w:hAnsi="Times New Roman" w:eastAsia="Times New Roman"/>
          <w:sz w:val="30"/>
          <w:szCs w:val="24"/>
          <w:lang w:val="zh-CN"/>
        </w:rPr>
        <w:tab/>
      </w:r>
      <w:r>
        <w:rPr>
          <w:rFonts w:hint="eastAsia"/>
          <w:sz w:val="30"/>
          <w:szCs w:val="24"/>
          <w:lang w:val="en-US" w:eastAsia="zh-CN"/>
        </w:rPr>
        <w:t>3</w:t>
      </w:r>
    </w:p>
    <w:p>
      <w:pPr>
        <w:tabs>
          <w:tab w:val="right" w:leader="dot" w:pos="8306"/>
        </w:tabs>
        <w:spacing w:beforeLines="0" w:afterLines="0" w:line="700" w:lineRule="exact"/>
        <w:ind w:left="220"/>
        <w:rPr>
          <w:rFonts w:hint="eastAsia" w:ascii="Times New Roman" w:hAnsi="Times New Roman" w:eastAsia="宋体"/>
          <w:sz w:val="30"/>
          <w:szCs w:val="24"/>
          <w:lang w:val="en-US" w:eastAsia="zh-CN"/>
        </w:rPr>
      </w:pPr>
      <w:r>
        <w:rPr>
          <w:rFonts w:hint="eastAsia" w:ascii="仿宋_GB2312" w:hAnsi="仿宋_GB2312" w:eastAsia="仿宋_GB2312"/>
          <w:sz w:val="30"/>
          <w:szCs w:val="24"/>
          <w:lang w:val="zh-CN"/>
        </w:rPr>
        <w:t>二、收入决算表（按功能分类列示）</w:t>
      </w:r>
      <w:r>
        <w:rPr>
          <w:rFonts w:hint="default" w:ascii="Times New Roman" w:hAnsi="Times New Roman" w:eastAsia="Times New Roman"/>
          <w:sz w:val="30"/>
          <w:szCs w:val="24"/>
          <w:lang w:val="zh-CN"/>
        </w:rPr>
        <w:tab/>
      </w:r>
      <w:r>
        <w:rPr>
          <w:rFonts w:hint="eastAsia"/>
          <w:sz w:val="30"/>
          <w:szCs w:val="24"/>
          <w:lang w:val="en-US" w:eastAsia="zh-CN"/>
        </w:rPr>
        <w:t>3</w:t>
      </w:r>
    </w:p>
    <w:p>
      <w:pPr>
        <w:tabs>
          <w:tab w:val="right" w:leader="dot" w:pos="8306"/>
        </w:tabs>
        <w:spacing w:beforeLines="0" w:afterLines="0" w:line="700" w:lineRule="exact"/>
        <w:ind w:left="220"/>
        <w:rPr>
          <w:rFonts w:hint="eastAsia" w:ascii="Times New Roman" w:hAnsi="Times New Roman" w:eastAsia="宋体"/>
          <w:sz w:val="30"/>
          <w:szCs w:val="24"/>
          <w:lang w:val="en-US" w:eastAsia="zh-CN"/>
        </w:rPr>
      </w:pPr>
      <w:r>
        <w:rPr>
          <w:rFonts w:hint="eastAsia" w:ascii="仿宋_GB2312" w:hAnsi="仿宋_GB2312" w:eastAsia="仿宋_GB2312"/>
          <w:sz w:val="30"/>
          <w:szCs w:val="24"/>
          <w:lang w:val="zh-CN"/>
        </w:rPr>
        <w:t>三、收入决算表（按单位列示）</w:t>
      </w:r>
      <w:r>
        <w:rPr>
          <w:rFonts w:hint="default" w:ascii="Times New Roman" w:hAnsi="Times New Roman" w:eastAsia="Times New Roman"/>
          <w:sz w:val="30"/>
          <w:szCs w:val="24"/>
          <w:lang w:val="zh-CN"/>
        </w:rPr>
        <w:tab/>
      </w:r>
      <w:r>
        <w:rPr>
          <w:rFonts w:hint="eastAsia"/>
          <w:sz w:val="30"/>
          <w:szCs w:val="24"/>
          <w:lang w:val="en-US" w:eastAsia="zh-CN"/>
        </w:rPr>
        <w:t>3</w:t>
      </w:r>
    </w:p>
    <w:p>
      <w:pPr>
        <w:tabs>
          <w:tab w:val="right" w:leader="dot" w:pos="8306"/>
        </w:tabs>
        <w:spacing w:beforeLines="0" w:afterLines="0" w:line="700" w:lineRule="exact"/>
        <w:ind w:left="220"/>
        <w:rPr>
          <w:rFonts w:hint="eastAsia" w:ascii="Times New Roman" w:hAnsi="Times New Roman" w:eastAsia="宋体"/>
          <w:sz w:val="30"/>
          <w:szCs w:val="24"/>
          <w:lang w:val="en-US" w:eastAsia="zh-CN"/>
        </w:rPr>
      </w:pPr>
      <w:r>
        <w:rPr>
          <w:rFonts w:hint="eastAsia" w:ascii="仿宋_GB2312" w:hAnsi="仿宋_GB2312" w:eastAsia="仿宋_GB2312"/>
          <w:sz w:val="30"/>
          <w:szCs w:val="24"/>
          <w:lang w:val="zh-CN"/>
        </w:rPr>
        <w:t>四、支出决算表</w:t>
      </w:r>
      <w:r>
        <w:rPr>
          <w:rFonts w:hint="default" w:ascii="Times New Roman" w:hAnsi="Times New Roman" w:eastAsia="Times New Roman"/>
          <w:sz w:val="30"/>
          <w:szCs w:val="24"/>
          <w:lang w:val="zh-CN"/>
        </w:rPr>
        <w:tab/>
      </w:r>
      <w:r>
        <w:rPr>
          <w:rFonts w:hint="eastAsia"/>
          <w:sz w:val="30"/>
          <w:szCs w:val="24"/>
          <w:lang w:val="en-US" w:eastAsia="zh-CN"/>
        </w:rPr>
        <w:t>3</w:t>
      </w:r>
    </w:p>
    <w:p>
      <w:pPr>
        <w:tabs>
          <w:tab w:val="right" w:leader="dot" w:pos="8306"/>
        </w:tabs>
        <w:spacing w:beforeLines="0" w:afterLines="0" w:line="700" w:lineRule="exact"/>
        <w:ind w:left="220"/>
        <w:rPr>
          <w:rFonts w:hint="eastAsia" w:ascii="Times New Roman" w:hAnsi="Times New Roman" w:eastAsia="宋体"/>
          <w:sz w:val="30"/>
          <w:szCs w:val="24"/>
          <w:lang w:val="en-US" w:eastAsia="zh-CN"/>
        </w:rPr>
      </w:pPr>
      <w:r>
        <w:rPr>
          <w:rFonts w:hint="eastAsia" w:ascii="仿宋_GB2312" w:hAnsi="仿宋_GB2312" w:eastAsia="仿宋_GB2312"/>
          <w:sz w:val="30"/>
          <w:szCs w:val="24"/>
          <w:lang w:val="zh-CN"/>
        </w:rPr>
        <w:t>五、财政拨款收入支出决算总表</w:t>
      </w:r>
      <w:r>
        <w:rPr>
          <w:rFonts w:hint="default" w:ascii="Times New Roman" w:hAnsi="Times New Roman" w:eastAsia="Times New Roman"/>
          <w:sz w:val="30"/>
          <w:szCs w:val="24"/>
          <w:lang w:val="zh-CN"/>
        </w:rPr>
        <w:tab/>
      </w:r>
      <w:r>
        <w:rPr>
          <w:rFonts w:hint="eastAsia"/>
          <w:sz w:val="30"/>
          <w:szCs w:val="24"/>
          <w:lang w:val="en-US" w:eastAsia="zh-CN"/>
        </w:rPr>
        <w:t>3</w:t>
      </w:r>
    </w:p>
    <w:p>
      <w:pPr>
        <w:tabs>
          <w:tab w:val="right" w:leader="dot" w:pos="8306"/>
        </w:tabs>
        <w:spacing w:beforeLines="0" w:afterLines="0" w:line="700" w:lineRule="exact"/>
        <w:ind w:left="220"/>
        <w:rPr>
          <w:rFonts w:hint="eastAsia" w:ascii="Times New Roman" w:hAnsi="Times New Roman" w:eastAsia="宋体"/>
          <w:sz w:val="30"/>
          <w:szCs w:val="24"/>
          <w:lang w:val="en-US" w:eastAsia="zh-CN"/>
        </w:rPr>
      </w:pPr>
      <w:r>
        <w:rPr>
          <w:rFonts w:hint="eastAsia" w:ascii="仿宋_GB2312" w:hAnsi="仿宋_GB2312" w:eastAsia="仿宋_GB2312"/>
          <w:sz w:val="30"/>
          <w:szCs w:val="24"/>
          <w:lang w:val="zh-CN"/>
        </w:rPr>
        <w:t>六、一般公共预算财政拨款支出决算表</w:t>
      </w:r>
      <w:r>
        <w:rPr>
          <w:rFonts w:hint="default" w:ascii="Times New Roman" w:hAnsi="Times New Roman" w:eastAsia="Times New Roman"/>
          <w:sz w:val="30"/>
          <w:szCs w:val="24"/>
          <w:lang w:val="zh-CN"/>
        </w:rPr>
        <w:tab/>
      </w:r>
      <w:r>
        <w:rPr>
          <w:rFonts w:hint="eastAsia"/>
          <w:sz w:val="30"/>
          <w:szCs w:val="24"/>
          <w:lang w:val="en-US" w:eastAsia="zh-CN"/>
        </w:rPr>
        <w:t>3</w:t>
      </w:r>
    </w:p>
    <w:p>
      <w:pPr>
        <w:tabs>
          <w:tab w:val="right" w:leader="dot" w:pos="8306"/>
        </w:tabs>
        <w:spacing w:beforeLines="0" w:afterLines="0" w:line="700" w:lineRule="exact"/>
        <w:ind w:left="220"/>
        <w:rPr>
          <w:rFonts w:hint="eastAsia" w:ascii="Times New Roman" w:hAnsi="Times New Roman" w:eastAsia="宋体"/>
          <w:sz w:val="30"/>
          <w:szCs w:val="24"/>
          <w:lang w:val="en-US" w:eastAsia="zh-CN"/>
        </w:rPr>
      </w:pPr>
      <w:r>
        <w:rPr>
          <w:rFonts w:hint="eastAsia" w:ascii="仿宋_GB2312" w:hAnsi="仿宋_GB2312" w:eastAsia="仿宋_GB2312"/>
          <w:sz w:val="30"/>
          <w:szCs w:val="24"/>
          <w:lang w:val="zh-CN"/>
        </w:rPr>
        <w:t>七、一般公共预算财政拨款基本支出决算表</w:t>
      </w:r>
      <w:r>
        <w:rPr>
          <w:rFonts w:hint="default" w:ascii="Times New Roman" w:hAnsi="Times New Roman" w:eastAsia="Times New Roman"/>
          <w:sz w:val="30"/>
          <w:szCs w:val="24"/>
          <w:lang w:val="zh-CN"/>
        </w:rPr>
        <w:tab/>
      </w:r>
      <w:r>
        <w:rPr>
          <w:rFonts w:hint="eastAsia"/>
          <w:sz w:val="30"/>
          <w:szCs w:val="24"/>
          <w:lang w:val="en-US" w:eastAsia="zh-CN"/>
        </w:rPr>
        <w:t>3</w:t>
      </w:r>
    </w:p>
    <w:p>
      <w:pPr>
        <w:tabs>
          <w:tab w:val="right" w:leader="dot" w:pos="8306"/>
        </w:tabs>
        <w:spacing w:beforeLines="0" w:afterLines="0" w:line="700" w:lineRule="exact"/>
        <w:ind w:left="220"/>
        <w:rPr>
          <w:rFonts w:hint="eastAsia" w:ascii="Times New Roman" w:hAnsi="Times New Roman" w:eastAsia="宋体"/>
          <w:sz w:val="30"/>
          <w:szCs w:val="24"/>
          <w:lang w:val="en-US" w:eastAsia="zh-CN"/>
        </w:rPr>
      </w:pPr>
      <w:r>
        <w:rPr>
          <w:rFonts w:hint="eastAsia" w:ascii="仿宋_GB2312" w:hAnsi="仿宋_GB2312" w:eastAsia="仿宋_GB2312"/>
          <w:sz w:val="30"/>
          <w:szCs w:val="24"/>
          <w:lang w:val="zh-CN"/>
        </w:rPr>
        <w:t>八、一般公共预算财政拨款“三公”经费支出决算表</w:t>
      </w:r>
      <w:r>
        <w:rPr>
          <w:rFonts w:hint="default" w:ascii="Times New Roman" w:hAnsi="Times New Roman" w:eastAsia="Times New Roman"/>
          <w:sz w:val="30"/>
          <w:szCs w:val="24"/>
          <w:lang w:val="zh-CN"/>
        </w:rPr>
        <w:tab/>
      </w:r>
      <w:r>
        <w:rPr>
          <w:rFonts w:hint="eastAsia"/>
          <w:sz w:val="30"/>
          <w:szCs w:val="24"/>
          <w:lang w:val="en-US" w:eastAsia="zh-CN"/>
        </w:rPr>
        <w:t>3</w:t>
      </w:r>
    </w:p>
    <w:p>
      <w:pPr>
        <w:tabs>
          <w:tab w:val="right" w:leader="dot" w:pos="8306"/>
        </w:tabs>
        <w:spacing w:beforeLines="0" w:afterLines="0" w:line="700" w:lineRule="exact"/>
        <w:ind w:left="220"/>
        <w:rPr>
          <w:rFonts w:hint="eastAsia" w:ascii="Times New Roman" w:hAnsi="Times New Roman" w:eastAsia="宋体"/>
          <w:sz w:val="30"/>
          <w:szCs w:val="24"/>
          <w:lang w:val="en-US" w:eastAsia="zh-CN"/>
        </w:rPr>
      </w:pPr>
      <w:r>
        <w:rPr>
          <w:rFonts w:hint="eastAsia" w:ascii="仿宋_GB2312" w:hAnsi="仿宋_GB2312" w:eastAsia="仿宋_GB2312"/>
          <w:sz w:val="30"/>
          <w:szCs w:val="24"/>
          <w:lang w:val="zh-CN"/>
        </w:rPr>
        <w:t>九、政府性基金预算财政拨款收入支出决算表</w:t>
      </w:r>
      <w:r>
        <w:rPr>
          <w:rFonts w:hint="default" w:ascii="Times New Roman" w:hAnsi="Times New Roman" w:eastAsia="Times New Roman"/>
          <w:sz w:val="30"/>
          <w:szCs w:val="24"/>
          <w:lang w:val="zh-CN"/>
        </w:rPr>
        <w:tab/>
      </w:r>
      <w:r>
        <w:rPr>
          <w:rFonts w:hint="eastAsia"/>
          <w:sz w:val="30"/>
          <w:szCs w:val="24"/>
          <w:lang w:val="en-US" w:eastAsia="zh-CN"/>
        </w:rPr>
        <w:t>3</w:t>
      </w:r>
    </w:p>
    <w:p>
      <w:pPr>
        <w:tabs>
          <w:tab w:val="right" w:leader="dot" w:pos="8306"/>
        </w:tabs>
        <w:spacing w:beforeLines="0" w:afterLines="0" w:line="700" w:lineRule="exact"/>
        <w:ind w:left="220"/>
        <w:rPr>
          <w:rFonts w:hint="eastAsia" w:ascii="Times New Roman" w:hAnsi="Times New Roman" w:eastAsia="宋体"/>
          <w:sz w:val="30"/>
          <w:szCs w:val="24"/>
          <w:lang w:val="en-US" w:eastAsia="zh-CN"/>
        </w:rPr>
      </w:pPr>
      <w:r>
        <w:rPr>
          <w:rFonts w:hint="eastAsia" w:ascii="仿宋_GB2312" w:hAnsi="仿宋_GB2312" w:eastAsia="仿宋_GB2312"/>
          <w:sz w:val="30"/>
          <w:szCs w:val="24"/>
          <w:lang w:val="zh-CN"/>
        </w:rPr>
        <w:t>十、国有资本经营预算财政拨款收入支出决算表</w:t>
      </w:r>
      <w:r>
        <w:rPr>
          <w:rFonts w:hint="default" w:ascii="Times New Roman" w:hAnsi="Times New Roman" w:eastAsia="Times New Roman"/>
          <w:sz w:val="30"/>
          <w:szCs w:val="24"/>
          <w:lang w:val="zh-CN"/>
        </w:rPr>
        <w:tab/>
      </w:r>
      <w:r>
        <w:rPr>
          <w:rFonts w:hint="eastAsia"/>
          <w:sz w:val="30"/>
          <w:szCs w:val="24"/>
          <w:lang w:val="en-US" w:eastAsia="zh-CN"/>
        </w:rPr>
        <w:t>3</w:t>
      </w:r>
    </w:p>
    <w:p>
      <w:pPr>
        <w:tabs>
          <w:tab w:val="right" w:leader="dot" w:pos="8306"/>
        </w:tabs>
        <w:spacing w:beforeLines="0" w:afterLines="0" w:line="700" w:lineRule="exact"/>
        <w:ind w:left="220"/>
        <w:rPr>
          <w:rFonts w:hint="eastAsia" w:ascii="Times New Roman" w:hAnsi="Times New Roman" w:eastAsia="宋体"/>
          <w:sz w:val="30"/>
          <w:szCs w:val="24"/>
          <w:lang w:val="en-US" w:eastAsia="zh-CN"/>
        </w:rPr>
      </w:pPr>
      <w:r>
        <w:rPr>
          <w:rFonts w:hint="eastAsia" w:ascii="仿宋_GB2312" w:hAnsi="仿宋_GB2312" w:eastAsia="仿宋_GB2312"/>
          <w:sz w:val="30"/>
          <w:szCs w:val="24"/>
          <w:lang w:val="zh-CN"/>
        </w:rPr>
        <w:t>十一、项目支出决算表</w:t>
      </w:r>
      <w:r>
        <w:rPr>
          <w:rFonts w:hint="default" w:ascii="Times New Roman" w:hAnsi="Times New Roman" w:eastAsia="Times New Roman"/>
          <w:sz w:val="30"/>
          <w:szCs w:val="24"/>
          <w:lang w:val="zh-CN"/>
        </w:rPr>
        <w:tab/>
      </w:r>
      <w:r>
        <w:rPr>
          <w:rFonts w:hint="eastAsia"/>
          <w:sz w:val="30"/>
          <w:szCs w:val="24"/>
          <w:lang w:val="en-US" w:eastAsia="zh-CN"/>
        </w:rPr>
        <w:t>3</w:t>
      </w:r>
    </w:p>
    <w:p>
      <w:pPr>
        <w:tabs>
          <w:tab w:val="right" w:leader="dot" w:pos="8306"/>
        </w:tabs>
        <w:spacing w:beforeLines="0" w:afterLines="0" w:line="700" w:lineRule="exact"/>
        <w:ind w:left="220"/>
        <w:rPr>
          <w:rFonts w:hint="eastAsia" w:ascii="Times New Roman" w:hAnsi="Times New Roman" w:eastAsia="宋体"/>
          <w:sz w:val="30"/>
          <w:szCs w:val="24"/>
          <w:lang w:val="en-US" w:eastAsia="zh-CN"/>
        </w:rPr>
      </w:pPr>
      <w:r>
        <w:rPr>
          <w:rFonts w:hint="eastAsia" w:ascii="仿宋_GB2312" w:hAnsi="仿宋_GB2312" w:eastAsia="仿宋_GB2312"/>
          <w:sz w:val="30"/>
          <w:szCs w:val="24"/>
          <w:lang w:val="zh-CN"/>
        </w:rPr>
        <w:t>十二、关于空表的说明</w:t>
      </w:r>
      <w:r>
        <w:rPr>
          <w:rFonts w:hint="default" w:ascii="Times New Roman" w:hAnsi="Times New Roman" w:eastAsia="Times New Roman"/>
          <w:sz w:val="30"/>
          <w:szCs w:val="24"/>
          <w:lang w:val="zh-CN"/>
        </w:rPr>
        <w:tab/>
      </w:r>
      <w:r>
        <w:rPr>
          <w:rFonts w:hint="eastAsia"/>
          <w:sz w:val="30"/>
          <w:szCs w:val="24"/>
          <w:lang w:val="en-US" w:eastAsia="zh-CN"/>
        </w:rPr>
        <w:t>4</w:t>
      </w:r>
    </w:p>
    <w:p>
      <w:pPr>
        <w:tabs>
          <w:tab w:val="right" w:leader="dot" w:pos="8306"/>
        </w:tabs>
        <w:spacing w:beforeLines="0" w:afterLines="0" w:line="700" w:lineRule="exact"/>
        <w:rPr>
          <w:rFonts w:hint="eastAsia" w:ascii="Times New Roman" w:hAnsi="Times New Roman" w:eastAsia="宋体"/>
          <w:sz w:val="30"/>
          <w:szCs w:val="24"/>
          <w:lang w:val="en-US" w:eastAsia="zh-CN"/>
        </w:rPr>
      </w:pPr>
      <w:r>
        <w:rPr>
          <w:rFonts w:hint="eastAsia" w:ascii="方正小标宋简体" w:hAnsi="方正小标宋简体" w:eastAsia="方正小标宋简体"/>
          <w:sz w:val="30"/>
          <w:szCs w:val="24"/>
          <w:lang w:val="zh-CN"/>
        </w:rPr>
        <w:t>第三部分202</w:t>
      </w:r>
      <w:r>
        <w:rPr>
          <w:rFonts w:hint="default" w:ascii="Times New Roman" w:hAnsi="Times New Roman" w:eastAsia="Times New Roman"/>
          <w:sz w:val="30"/>
          <w:szCs w:val="24"/>
          <w:lang w:val="en-US"/>
        </w:rPr>
        <w:t>1</w:t>
      </w:r>
      <w:r>
        <w:rPr>
          <w:rFonts w:hint="eastAsia" w:ascii="方正小标宋简体" w:hAnsi="方正小标宋简体" w:eastAsia="方正小标宋简体"/>
          <w:sz w:val="30"/>
          <w:szCs w:val="24"/>
          <w:lang w:val="zh-CN"/>
        </w:rPr>
        <w:t>年度部门决算情况说明</w:t>
      </w:r>
      <w:r>
        <w:rPr>
          <w:rFonts w:hint="default" w:ascii="Times New Roman" w:hAnsi="Times New Roman" w:eastAsia="Times New Roman"/>
          <w:sz w:val="30"/>
          <w:szCs w:val="24"/>
          <w:lang w:val="zh-CN"/>
        </w:rPr>
        <w:tab/>
      </w:r>
      <w:r>
        <w:rPr>
          <w:rFonts w:hint="eastAsia"/>
          <w:sz w:val="30"/>
          <w:szCs w:val="24"/>
          <w:lang w:val="en-US" w:eastAsia="zh-CN"/>
        </w:rPr>
        <w:t>4</w:t>
      </w:r>
    </w:p>
    <w:p>
      <w:pPr>
        <w:tabs>
          <w:tab w:val="right" w:leader="dot" w:pos="8306"/>
        </w:tabs>
        <w:spacing w:beforeLines="0" w:afterLines="0" w:line="700" w:lineRule="exact"/>
        <w:ind w:left="220"/>
        <w:rPr>
          <w:rFonts w:hint="eastAsia" w:ascii="Times New Roman" w:hAnsi="Times New Roman" w:eastAsia="宋体"/>
          <w:sz w:val="30"/>
          <w:szCs w:val="24"/>
          <w:lang w:val="en-US" w:eastAsia="zh-CN"/>
        </w:rPr>
      </w:pPr>
      <w:r>
        <w:rPr>
          <w:rFonts w:hint="eastAsia" w:ascii="仿宋_GB2312" w:hAnsi="仿宋_GB2312" w:eastAsia="仿宋_GB2312"/>
          <w:sz w:val="30"/>
          <w:szCs w:val="24"/>
          <w:lang w:val="zh-CN"/>
        </w:rPr>
        <w:t>一、收支决算总体情况说明</w:t>
      </w:r>
      <w:r>
        <w:rPr>
          <w:rFonts w:hint="default" w:ascii="Times New Roman" w:hAnsi="Times New Roman" w:eastAsia="Times New Roman"/>
          <w:sz w:val="30"/>
          <w:szCs w:val="24"/>
          <w:lang w:val="zh-CN"/>
        </w:rPr>
        <w:tab/>
      </w:r>
      <w:r>
        <w:rPr>
          <w:rFonts w:hint="eastAsia"/>
          <w:sz w:val="30"/>
          <w:szCs w:val="24"/>
          <w:lang w:val="en-US" w:eastAsia="zh-CN"/>
        </w:rPr>
        <w:t>4</w:t>
      </w:r>
    </w:p>
    <w:p>
      <w:pPr>
        <w:tabs>
          <w:tab w:val="right" w:leader="dot" w:pos="8306"/>
        </w:tabs>
        <w:spacing w:beforeLines="0" w:afterLines="0" w:line="700" w:lineRule="exact"/>
        <w:ind w:left="220"/>
        <w:rPr>
          <w:rFonts w:hint="eastAsia" w:ascii="Times New Roman" w:hAnsi="Times New Roman" w:eastAsia="宋体"/>
          <w:sz w:val="30"/>
          <w:szCs w:val="24"/>
          <w:lang w:val="en-US" w:eastAsia="zh-CN"/>
        </w:rPr>
      </w:pPr>
      <w:r>
        <w:rPr>
          <w:rFonts w:hint="eastAsia" w:ascii="仿宋_GB2312" w:hAnsi="仿宋_GB2312" w:eastAsia="仿宋_GB2312"/>
          <w:sz w:val="30"/>
          <w:szCs w:val="24"/>
          <w:lang w:val="zh-CN"/>
        </w:rPr>
        <w:t>二、收入决算情况说明</w:t>
      </w:r>
      <w:r>
        <w:rPr>
          <w:rFonts w:hint="default" w:ascii="Times New Roman" w:hAnsi="Times New Roman" w:eastAsia="Times New Roman"/>
          <w:sz w:val="30"/>
          <w:szCs w:val="24"/>
          <w:lang w:val="zh-CN"/>
        </w:rPr>
        <w:tab/>
      </w:r>
      <w:r>
        <w:rPr>
          <w:rFonts w:hint="eastAsia"/>
          <w:sz w:val="30"/>
          <w:szCs w:val="24"/>
          <w:lang w:val="en-US" w:eastAsia="zh-CN"/>
        </w:rPr>
        <w:t>4</w:t>
      </w:r>
    </w:p>
    <w:p>
      <w:pPr>
        <w:tabs>
          <w:tab w:val="right" w:leader="dot" w:pos="8306"/>
        </w:tabs>
        <w:spacing w:beforeLines="0" w:afterLines="0" w:line="700" w:lineRule="exact"/>
        <w:ind w:left="220"/>
        <w:rPr>
          <w:rFonts w:hint="default" w:ascii="Times New Roman" w:hAnsi="Times New Roman" w:eastAsia="Times New Roman"/>
          <w:sz w:val="30"/>
          <w:szCs w:val="24"/>
          <w:lang w:val="zh-CN"/>
        </w:rPr>
      </w:pPr>
      <w:r>
        <w:rPr>
          <w:rFonts w:hint="eastAsia" w:ascii="仿宋_GB2312" w:hAnsi="仿宋_GB2312" w:eastAsia="仿宋_GB2312"/>
          <w:sz w:val="30"/>
          <w:szCs w:val="24"/>
          <w:lang w:val="zh-CN"/>
        </w:rPr>
        <w:t>三、支出决算情况说明</w:t>
      </w:r>
      <w:r>
        <w:rPr>
          <w:rFonts w:hint="default" w:ascii="Times New Roman" w:hAnsi="Times New Roman" w:eastAsia="Times New Roman"/>
          <w:sz w:val="30"/>
          <w:szCs w:val="24"/>
          <w:lang w:val="zh-CN"/>
        </w:rPr>
        <w:tab/>
      </w:r>
      <w:r>
        <w:rPr>
          <w:rFonts w:hint="default" w:ascii="Times New Roman" w:hAnsi="Times New Roman" w:eastAsia="Times New Roman"/>
          <w:sz w:val="30"/>
          <w:szCs w:val="24"/>
          <w:lang w:val="zh-CN"/>
        </w:rPr>
        <w:t>5</w:t>
      </w:r>
    </w:p>
    <w:p>
      <w:pPr>
        <w:tabs>
          <w:tab w:val="right" w:leader="dot" w:pos="8306"/>
        </w:tabs>
        <w:spacing w:beforeLines="0" w:afterLines="0" w:line="700" w:lineRule="exact"/>
        <w:ind w:left="220"/>
        <w:rPr>
          <w:rFonts w:hint="eastAsia" w:ascii="Times New Roman" w:hAnsi="Times New Roman" w:eastAsia="宋体"/>
          <w:sz w:val="30"/>
          <w:szCs w:val="24"/>
          <w:lang w:val="en-US" w:eastAsia="zh-CN"/>
        </w:rPr>
      </w:pPr>
      <w:r>
        <w:rPr>
          <w:rFonts w:hint="eastAsia" w:ascii="仿宋_GB2312" w:hAnsi="仿宋_GB2312" w:eastAsia="仿宋_GB2312"/>
          <w:sz w:val="30"/>
          <w:szCs w:val="24"/>
          <w:lang w:val="zh-CN"/>
        </w:rPr>
        <w:t>四、财政拨款收支决算总体情况说明</w:t>
      </w:r>
      <w:r>
        <w:rPr>
          <w:rFonts w:hint="default" w:ascii="Times New Roman" w:hAnsi="Times New Roman" w:eastAsia="Times New Roman"/>
          <w:sz w:val="30"/>
          <w:szCs w:val="24"/>
          <w:lang w:val="zh-CN"/>
        </w:rPr>
        <w:tab/>
      </w:r>
      <w:r>
        <w:rPr>
          <w:rFonts w:hint="eastAsia"/>
          <w:sz w:val="30"/>
          <w:szCs w:val="24"/>
          <w:lang w:val="en-US" w:eastAsia="zh-CN"/>
        </w:rPr>
        <w:t>5</w:t>
      </w:r>
    </w:p>
    <w:p>
      <w:pPr>
        <w:tabs>
          <w:tab w:val="right" w:leader="dot" w:pos="8306"/>
        </w:tabs>
        <w:spacing w:beforeLines="0" w:afterLines="0" w:line="700" w:lineRule="exact"/>
        <w:ind w:left="220"/>
        <w:rPr>
          <w:rFonts w:hint="eastAsia" w:ascii="Times New Roman" w:hAnsi="Times New Roman" w:eastAsia="宋体"/>
          <w:sz w:val="30"/>
          <w:szCs w:val="24"/>
          <w:lang w:val="en-US" w:eastAsia="zh-CN"/>
        </w:rPr>
      </w:pPr>
      <w:r>
        <w:rPr>
          <w:rFonts w:hint="eastAsia" w:ascii="仿宋_GB2312" w:hAnsi="仿宋_GB2312" w:eastAsia="仿宋_GB2312"/>
          <w:sz w:val="30"/>
          <w:szCs w:val="24"/>
          <w:lang w:val="zh-CN"/>
        </w:rPr>
        <w:t>五、一般公共预算财政拨款支出决算情况说明</w:t>
      </w:r>
      <w:r>
        <w:rPr>
          <w:rFonts w:hint="default" w:ascii="Times New Roman" w:hAnsi="Times New Roman" w:eastAsia="Times New Roman"/>
          <w:sz w:val="30"/>
          <w:szCs w:val="24"/>
          <w:lang w:val="zh-CN"/>
        </w:rPr>
        <w:tab/>
      </w:r>
      <w:r>
        <w:rPr>
          <w:rFonts w:hint="eastAsia"/>
          <w:sz w:val="30"/>
          <w:szCs w:val="24"/>
          <w:lang w:val="en-US" w:eastAsia="zh-CN"/>
        </w:rPr>
        <w:t>5</w:t>
      </w:r>
    </w:p>
    <w:p>
      <w:pPr>
        <w:tabs>
          <w:tab w:val="right" w:leader="dot" w:pos="8306"/>
        </w:tabs>
        <w:spacing w:beforeLines="0" w:afterLines="0" w:line="700" w:lineRule="exact"/>
        <w:ind w:left="220"/>
        <w:rPr>
          <w:rFonts w:hint="default" w:ascii="Times New Roman" w:hAnsi="Times New Roman" w:eastAsia="Times New Roman"/>
          <w:sz w:val="30"/>
          <w:szCs w:val="24"/>
          <w:lang w:val="zh-CN"/>
        </w:rPr>
      </w:pPr>
      <w:r>
        <w:rPr>
          <w:rFonts w:hint="eastAsia" w:ascii="仿宋_GB2312" w:hAnsi="仿宋_GB2312" w:eastAsia="仿宋_GB2312"/>
          <w:sz w:val="30"/>
          <w:szCs w:val="24"/>
          <w:lang w:val="zh-CN"/>
        </w:rPr>
        <w:t>六、一般公共预算财政拨款基本支出决算情况说明</w:t>
      </w:r>
      <w:r>
        <w:rPr>
          <w:rFonts w:hint="default" w:ascii="Times New Roman" w:hAnsi="Times New Roman" w:eastAsia="Times New Roman"/>
          <w:sz w:val="30"/>
          <w:szCs w:val="24"/>
          <w:lang w:val="zh-CN"/>
        </w:rPr>
        <w:tab/>
      </w:r>
      <w:r>
        <w:rPr>
          <w:rFonts w:hint="default" w:ascii="Times New Roman" w:hAnsi="Times New Roman" w:eastAsia="Times New Roman"/>
          <w:sz w:val="30"/>
          <w:szCs w:val="24"/>
          <w:lang w:val="zh-CN"/>
        </w:rPr>
        <w:t>7</w:t>
      </w:r>
    </w:p>
    <w:p>
      <w:pPr>
        <w:tabs>
          <w:tab w:val="right" w:leader="dot" w:pos="8306"/>
        </w:tabs>
        <w:spacing w:beforeLines="0" w:afterLines="0" w:line="700" w:lineRule="exact"/>
        <w:ind w:left="220"/>
        <w:rPr>
          <w:rFonts w:hint="eastAsia" w:ascii="Times New Roman" w:hAnsi="Times New Roman" w:eastAsia="宋体"/>
          <w:sz w:val="30"/>
          <w:szCs w:val="24"/>
          <w:lang w:val="en-US" w:eastAsia="zh-CN"/>
        </w:rPr>
      </w:pPr>
      <w:r>
        <w:rPr>
          <w:rFonts w:hint="eastAsia" w:ascii="仿宋_GB2312" w:hAnsi="仿宋_GB2312" w:eastAsia="仿宋_GB2312"/>
          <w:sz w:val="30"/>
          <w:szCs w:val="24"/>
          <w:lang w:val="zh-CN"/>
        </w:rPr>
        <w:t>七、一般公共预算财政拨款“三公”经费支出决算情况说明</w:t>
      </w:r>
      <w:r>
        <w:rPr>
          <w:rFonts w:hint="default" w:ascii="Times New Roman" w:hAnsi="Times New Roman" w:eastAsia="Times New Roman"/>
          <w:sz w:val="30"/>
          <w:szCs w:val="24"/>
          <w:lang w:val="zh-CN"/>
        </w:rPr>
        <w:tab/>
      </w:r>
      <w:r>
        <w:rPr>
          <w:rFonts w:hint="eastAsia"/>
          <w:sz w:val="30"/>
          <w:szCs w:val="24"/>
          <w:lang w:val="en-US" w:eastAsia="zh-CN"/>
        </w:rPr>
        <w:t>8</w:t>
      </w:r>
    </w:p>
    <w:p>
      <w:pPr>
        <w:tabs>
          <w:tab w:val="right" w:leader="dot" w:pos="8306"/>
        </w:tabs>
        <w:spacing w:beforeLines="0" w:afterLines="0" w:line="700" w:lineRule="exact"/>
        <w:ind w:left="220"/>
        <w:rPr>
          <w:rFonts w:hint="default" w:ascii="Times New Roman" w:hAnsi="Times New Roman" w:eastAsia="Times New Roman"/>
          <w:sz w:val="30"/>
          <w:szCs w:val="24"/>
          <w:lang w:val="zh-CN"/>
        </w:rPr>
      </w:pPr>
      <w:r>
        <w:rPr>
          <w:rFonts w:hint="eastAsia" w:ascii="仿宋_GB2312" w:hAnsi="仿宋_GB2312" w:eastAsia="仿宋_GB2312"/>
          <w:sz w:val="30"/>
          <w:szCs w:val="24"/>
          <w:lang w:val="zh-CN"/>
        </w:rPr>
        <w:t>八、政府性基金预算财政拨款收支决算情况说明</w:t>
      </w:r>
      <w:r>
        <w:rPr>
          <w:rFonts w:hint="default" w:ascii="Times New Roman" w:hAnsi="Times New Roman" w:eastAsia="Times New Roman"/>
          <w:sz w:val="30"/>
          <w:szCs w:val="24"/>
          <w:lang w:val="zh-CN"/>
        </w:rPr>
        <w:tab/>
      </w:r>
      <w:r>
        <w:rPr>
          <w:rFonts w:hint="default" w:ascii="Times New Roman" w:hAnsi="Times New Roman" w:eastAsia="Times New Roman"/>
          <w:sz w:val="30"/>
          <w:szCs w:val="24"/>
          <w:lang w:val="zh-CN"/>
        </w:rPr>
        <w:t>8</w:t>
      </w:r>
    </w:p>
    <w:p>
      <w:pPr>
        <w:tabs>
          <w:tab w:val="right" w:leader="dot" w:pos="8306"/>
        </w:tabs>
        <w:spacing w:beforeLines="0" w:afterLines="0" w:line="700" w:lineRule="exact"/>
        <w:ind w:left="220"/>
        <w:rPr>
          <w:rFonts w:hint="eastAsia" w:ascii="Times New Roman" w:hAnsi="Times New Roman" w:eastAsia="宋体"/>
          <w:sz w:val="30"/>
          <w:szCs w:val="24"/>
          <w:lang w:val="en-US" w:eastAsia="zh-CN"/>
        </w:rPr>
      </w:pPr>
      <w:r>
        <w:rPr>
          <w:rFonts w:hint="eastAsia" w:ascii="仿宋_GB2312" w:hAnsi="仿宋_GB2312" w:eastAsia="仿宋_GB2312"/>
          <w:sz w:val="30"/>
          <w:szCs w:val="24"/>
          <w:lang w:val="zh-CN"/>
        </w:rPr>
        <w:t>九、国有资本经营预算财政拨款收支决算情况说明</w:t>
      </w:r>
      <w:r>
        <w:rPr>
          <w:rFonts w:hint="default" w:ascii="Times New Roman" w:hAnsi="Times New Roman" w:eastAsia="Times New Roman"/>
          <w:sz w:val="30"/>
          <w:szCs w:val="24"/>
          <w:lang w:val="zh-CN"/>
        </w:rPr>
        <w:tab/>
      </w:r>
      <w:r>
        <w:rPr>
          <w:rFonts w:hint="eastAsia"/>
          <w:sz w:val="30"/>
          <w:szCs w:val="24"/>
          <w:lang w:val="en-US" w:eastAsia="zh-CN"/>
        </w:rPr>
        <w:t>9</w:t>
      </w:r>
    </w:p>
    <w:p>
      <w:pPr>
        <w:tabs>
          <w:tab w:val="right" w:leader="dot" w:pos="8306"/>
        </w:tabs>
        <w:spacing w:beforeLines="0" w:afterLines="0" w:line="700" w:lineRule="exact"/>
        <w:ind w:left="220"/>
        <w:rPr>
          <w:rFonts w:hint="default" w:ascii="Times New Roman" w:hAnsi="Times New Roman" w:eastAsia="Times New Roman"/>
          <w:sz w:val="30"/>
          <w:szCs w:val="24"/>
          <w:lang w:val="zh-CN"/>
        </w:rPr>
      </w:pPr>
      <w:r>
        <w:rPr>
          <w:rFonts w:hint="eastAsia" w:ascii="仿宋_GB2312" w:hAnsi="仿宋_GB2312" w:eastAsia="仿宋_GB2312"/>
          <w:sz w:val="30"/>
          <w:szCs w:val="24"/>
          <w:lang w:val="zh-CN"/>
        </w:rPr>
        <w:t>十、机关运行经费支出情况说明</w:t>
      </w:r>
      <w:r>
        <w:rPr>
          <w:rFonts w:hint="default" w:ascii="Times New Roman" w:hAnsi="Times New Roman" w:eastAsia="Times New Roman"/>
          <w:sz w:val="30"/>
          <w:szCs w:val="24"/>
          <w:lang w:val="zh-CN"/>
        </w:rPr>
        <w:tab/>
      </w:r>
      <w:r>
        <w:rPr>
          <w:rFonts w:hint="default" w:ascii="Times New Roman" w:hAnsi="Times New Roman" w:eastAsia="Times New Roman"/>
          <w:sz w:val="30"/>
          <w:szCs w:val="24"/>
          <w:lang w:val="zh-CN"/>
        </w:rPr>
        <w:t>9</w:t>
      </w:r>
    </w:p>
    <w:p>
      <w:pPr>
        <w:tabs>
          <w:tab w:val="right" w:leader="dot" w:pos="8306"/>
        </w:tabs>
        <w:spacing w:beforeLines="0" w:afterLines="0" w:line="700" w:lineRule="exact"/>
        <w:ind w:left="220"/>
        <w:rPr>
          <w:rFonts w:hint="default" w:ascii="Times New Roman" w:hAnsi="Times New Roman" w:eastAsia="Times New Roman"/>
          <w:sz w:val="30"/>
          <w:szCs w:val="24"/>
          <w:lang w:val="zh-CN"/>
        </w:rPr>
      </w:pPr>
      <w:r>
        <w:rPr>
          <w:rFonts w:hint="eastAsia" w:ascii="仿宋_GB2312" w:hAnsi="仿宋_GB2312" w:eastAsia="仿宋_GB2312"/>
          <w:sz w:val="30"/>
          <w:szCs w:val="24"/>
          <w:lang w:val="zh-CN"/>
        </w:rPr>
        <w:t>十一、政府采购支出情况说明</w:t>
      </w:r>
      <w:r>
        <w:rPr>
          <w:rFonts w:hint="default" w:ascii="Times New Roman" w:hAnsi="Times New Roman" w:eastAsia="Times New Roman"/>
          <w:sz w:val="30"/>
          <w:szCs w:val="24"/>
          <w:lang w:val="zh-CN"/>
        </w:rPr>
        <w:tab/>
      </w:r>
      <w:r>
        <w:rPr>
          <w:rFonts w:hint="default" w:ascii="Times New Roman" w:hAnsi="Times New Roman" w:eastAsia="Times New Roman"/>
          <w:sz w:val="30"/>
          <w:szCs w:val="24"/>
          <w:lang w:val="zh-CN"/>
        </w:rPr>
        <w:t>9</w:t>
      </w:r>
    </w:p>
    <w:p>
      <w:pPr>
        <w:tabs>
          <w:tab w:val="right" w:leader="dot" w:pos="8306"/>
        </w:tabs>
        <w:spacing w:beforeLines="0" w:afterLines="0" w:line="700" w:lineRule="exact"/>
        <w:ind w:left="220"/>
        <w:rPr>
          <w:rFonts w:hint="eastAsia" w:ascii="Times New Roman" w:hAnsi="Times New Roman" w:eastAsia="宋体"/>
          <w:sz w:val="30"/>
          <w:szCs w:val="24"/>
          <w:lang w:val="en-US" w:eastAsia="zh-CN"/>
        </w:rPr>
      </w:pPr>
      <w:r>
        <w:rPr>
          <w:rFonts w:hint="eastAsia" w:ascii="仿宋_GB2312" w:hAnsi="仿宋_GB2312" w:eastAsia="仿宋_GB2312"/>
          <w:sz w:val="30"/>
          <w:szCs w:val="24"/>
          <w:lang w:val="zh-CN"/>
        </w:rPr>
        <w:t>十二、国有资产占有使用情况说明</w:t>
      </w:r>
      <w:r>
        <w:rPr>
          <w:rFonts w:hint="default" w:ascii="Times New Roman" w:hAnsi="Times New Roman" w:eastAsia="Times New Roman"/>
          <w:sz w:val="30"/>
          <w:szCs w:val="24"/>
          <w:lang w:val="zh-CN"/>
        </w:rPr>
        <w:tab/>
      </w:r>
      <w:r>
        <w:rPr>
          <w:rFonts w:hint="eastAsia"/>
          <w:sz w:val="30"/>
          <w:szCs w:val="24"/>
          <w:lang w:val="en-US" w:eastAsia="zh-CN"/>
        </w:rPr>
        <w:t>9</w:t>
      </w:r>
    </w:p>
    <w:p>
      <w:pPr>
        <w:tabs>
          <w:tab w:val="right" w:leader="dot" w:pos="8306"/>
        </w:tabs>
        <w:spacing w:beforeLines="0" w:afterLines="0" w:line="700" w:lineRule="exact"/>
        <w:ind w:left="220"/>
        <w:rPr>
          <w:rFonts w:hint="eastAsia" w:ascii="Times New Roman" w:hAnsi="Times New Roman" w:eastAsia="宋体"/>
          <w:sz w:val="30"/>
          <w:szCs w:val="24"/>
          <w:lang w:val="en-US" w:eastAsia="zh-CN"/>
        </w:rPr>
      </w:pPr>
      <w:r>
        <w:rPr>
          <w:rFonts w:hint="eastAsia" w:ascii="仿宋_GB2312" w:hAnsi="仿宋_GB2312" w:eastAsia="仿宋_GB2312"/>
          <w:sz w:val="30"/>
          <w:szCs w:val="24"/>
          <w:lang w:val="zh-CN"/>
        </w:rPr>
        <w:t>十三、预算绩效情况说明</w:t>
      </w:r>
      <w:r>
        <w:rPr>
          <w:rFonts w:hint="default" w:ascii="Times New Roman" w:hAnsi="Times New Roman" w:eastAsia="Times New Roman"/>
          <w:sz w:val="30"/>
          <w:szCs w:val="24"/>
          <w:lang w:val="zh-CN"/>
        </w:rPr>
        <w:tab/>
      </w:r>
      <w:r>
        <w:rPr>
          <w:rFonts w:hint="eastAsia"/>
          <w:sz w:val="30"/>
          <w:szCs w:val="24"/>
          <w:lang w:val="en-US" w:eastAsia="zh-CN"/>
        </w:rPr>
        <w:t>9</w:t>
      </w:r>
    </w:p>
    <w:p>
      <w:pPr>
        <w:tabs>
          <w:tab w:val="right" w:leader="dot" w:pos="8306"/>
        </w:tabs>
        <w:spacing w:beforeLines="0" w:afterLines="0" w:line="700" w:lineRule="exact"/>
        <w:ind w:left="220"/>
        <w:rPr>
          <w:rFonts w:hint="eastAsia" w:ascii="Times New Roman" w:hAnsi="Times New Roman" w:eastAsia="宋体"/>
          <w:sz w:val="30"/>
          <w:szCs w:val="24"/>
          <w:lang w:val="en-US" w:eastAsia="zh-CN"/>
        </w:rPr>
      </w:pPr>
      <w:r>
        <w:rPr>
          <w:rFonts w:hint="eastAsia" w:ascii="仿宋_GB2312" w:hAnsi="仿宋_GB2312" w:eastAsia="仿宋_GB2312"/>
          <w:sz w:val="30"/>
          <w:szCs w:val="24"/>
          <w:lang w:val="zh-CN"/>
        </w:rPr>
        <w:t>十四、教育、医疗卫生、社会保障和就业、住房保障、涉农补贴等民生支出情况说明</w:t>
      </w:r>
      <w:r>
        <w:rPr>
          <w:rFonts w:hint="default" w:ascii="Times New Roman" w:hAnsi="Times New Roman" w:eastAsia="Times New Roman"/>
          <w:sz w:val="30"/>
          <w:szCs w:val="24"/>
          <w:lang w:val="zh-CN"/>
        </w:rPr>
        <w:tab/>
      </w:r>
      <w:r>
        <w:rPr>
          <w:rFonts w:hint="eastAsia"/>
          <w:sz w:val="30"/>
          <w:szCs w:val="24"/>
          <w:lang w:val="en-US" w:eastAsia="zh-CN"/>
        </w:rPr>
        <w:t>9</w:t>
      </w:r>
    </w:p>
    <w:p>
      <w:pPr>
        <w:tabs>
          <w:tab w:val="right" w:leader="dot" w:pos="8306"/>
        </w:tabs>
        <w:spacing w:beforeLines="0" w:afterLines="0" w:line="700" w:lineRule="exact"/>
        <w:rPr>
          <w:rFonts w:hint="default" w:ascii="Times New Roman" w:hAnsi="Times New Roman" w:eastAsia="宋体"/>
          <w:sz w:val="30"/>
          <w:szCs w:val="24"/>
          <w:lang w:val="en-US" w:eastAsia="zh-CN"/>
        </w:rPr>
      </w:pPr>
      <w:r>
        <w:rPr>
          <w:rFonts w:hint="eastAsia" w:ascii="方正小标宋简体" w:hAnsi="方正小标宋简体" w:eastAsia="方正小标宋简体"/>
          <w:sz w:val="30"/>
          <w:szCs w:val="24"/>
          <w:lang w:val="zh-CN"/>
        </w:rPr>
        <w:t>第四部分名词解释</w:t>
      </w:r>
      <w:r>
        <w:rPr>
          <w:rFonts w:hint="default" w:ascii="Times New Roman" w:hAnsi="Times New Roman" w:eastAsia="Times New Roman"/>
          <w:sz w:val="30"/>
          <w:szCs w:val="24"/>
          <w:lang w:val="zh-CN"/>
        </w:rPr>
        <w:tab/>
      </w:r>
      <w:r>
        <w:rPr>
          <w:rFonts w:hint="eastAsia"/>
          <w:sz w:val="30"/>
          <w:szCs w:val="24"/>
          <w:lang w:val="en-US" w:eastAsia="zh-CN"/>
        </w:rPr>
        <w:t>11</w:t>
      </w:r>
    </w:p>
    <w:p>
      <w:pPr>
        <w:pStyle w:val="2"/>
        <w:keepNext/>
        <w:keepLines/>
        <w:spacing w:beforeLines="0" w:afterLines="0" w:line="600" w:lineRule="exact"/>
        <w:jc w:val="both"/>
        <w:rPr>
          <w:rFonts w:hint="eastAsia" w:ascii="方正小标宋简体" w:hAnsi="方正小标宋简体" w:eastAsia="方正小标宋简体"/>
          <w:b/>
          <w:kern w:val="44"/>
          <w:sz w:val="44"/>
          <w:szCs w:val="24"/>
          <w:lang w:val="en-US"/>
        </w:rPr>
        <w:sectPr>
          <w:pgSz w:w="12240" w:h="15840"/>
          <w:pgMar w:top="1440" w:right="1800" w:bottom="1440" w:left="1800" w:header="720" w:footer="720" w:gutter="0"/>
          <w:lnNumType w:countBy="0" w:distance="360"/>
          <w:cols w:space="720" w:num="1"/>
        </w:sectPr>
      </w:pPr>
    </w:p>
    <w:p>
      <w:pPr>
        <w:pStyle w:val="2"/>
        <w:keepNext/>
        <w:keepLines/>
        <w:spacing w:beforeLines="0" w:afterLines="0" w:line="600" w:lineRule="exact"/>
        <w:jc w:val="center"/>
        <w:rPr>
          <w:rFonts w:hint="eastAsia" w:ascii="方正小标宋简体" w:hAnsi="方正小标宋简体" w:eastAsia="方正小标宋简体"/>
          <w:b/>
          <w:kern w:val="44"/>
          <w:sz w:val="44"/>
          <w:szCs w:val="24"/>
          <w:lang w:val="en-US"/>
        </w:rPr>
      </w:pPr>
      <w:r>
        <w:rPr>
          <w:rFonts w:hint="eastAsia" w:ascii="方正小标宋简体" w:hAnsi="方正小标宋简体" w:eastAsia="方正小标宋简体"/>
          <w:b/>
          <w:kern w:val="44"/>
          <w:sz w:val="44"/>
          <w:szCs w:val="24"/>
          <w:lang w:val="en-US"/>
        </w:rPr>
        <w:t>第一部分概况</w:t>
      </w:r>
    </w:p>
    <w:p>
      <w:pPr>
        <w:spacing w:beforeLines="0" w:afterLines="0" w:line="580" w:lineRule="exact"/>
        <w:rPr>
          <w:rFonts w:hint="default" w:ascii="Times New Roman" w:hAnsi="Times New Roman" w:eastAsia="Times New Roman"/>
          <w:kern w:val="2"/>
          <w:sz w:val="24"/>
          <w:szCs w:val="24"/>
          <w:lang w:val="zh-CN"/>
        </w:rPr>
      </w:pPr>
    </w:p>
    <w:p>
      <w:pPr>
        <w:pStyle w:val="3"/>
        <w:keepNext/>
        <w:keepLines/>
        <w:spacing w:beforeLines="0" w:afterLines="0" w:line="600" w:lineRule="exact"/>
        <w:ind w:firstLine="601"/>
        <w:rPr>
          <w:rFonts w:hint="eastAsia" w:ascii="黑体" w:hAnsi="黑体" w:eastAsia="黑体"/>
          <w:b/>
          <w:sz w:val="30"/>
          <w:szCs w:val="24"/>
          <w:lang w:val="zh-CN"/>
        </w:rPr>
      </w:pPr>
      <w:r>
        <w:rPr>
          <w:rFonts w:hint="eastAsia" w:ascii="黑体" w:hAnsi="黑体" w:eastAsia="黑体"/>
          <w:b/>
          <w:sz w:val="30"/>
          <w:szCs w:val="24"/>
          <w:lang w:val="zh-CN"/>
        </w:rPr>
        <w:t>一、主要职责</w:t>
      </w:r>
    </w:p>
    <w:p>
      <w:pPr>
        <w:spacing w:line="588" w:lineRule="exact"/>
        <w:ind w:firstLine="600" w:firstLineChars="200"/>
        <w:rPr>
          <w:rFonts w:ascii="仿宋_GB2312" w:eastAsia="仿宋_GB2312"/>
          <w:sz w:val="30"/>
          <w:szCs w:val="30"/>
        </w:rPr>
      </w:pPr>
      <w:r>
        <w:rPr>
          <w:rFonts w:hint="eastAsia" w:ascii="仿宋_GB2312" w:eastAsia="仿宋_GB2312"/>
          <w:sz w:val="30"/>
          <w:szCs w:val="30"/>
        </w:rPr>
        <w:t>（一）负责起草统计工作的地方性规章并组织实施，拟订全区统计工作规划、调查计划及方案并组织实施，制定统计方法制度。</w:t>
      </w:r>
    </w:p>
    <w:p>
      <w:pPr>
        <w:spacing w:line="588" w:lineRule="exact"/>
        <w:ind w:firstLine="600" w:firstLineChars="200"/>
        <w:rPr>
          <w:rFonts w:ascii="仿宋_GB2312" w:eastAsia="仿宋_GB2312"/>
          <w:sz w:val="30"/>
          <w:szCs w:val="30"/>
        </w:rPr>
      </w:pPr>
      <w:r>
        <w:rPr>
          <w:rFonts w:hint="eastAsia" w:ascii="仿宋_GB2312" w:eastAsia="仿宋_GB2312"/>
          <w:sz w:val="30"/>
          <w:szCs w:val="30"/>
        </w:rPr>
        <w:t>（二）负责搜集、整理、提供全区的基本统计资料；负责全区统计单位的登记备案和名录库的日常维护工作；负责对本区国民经济和社会发展及科技进步的基本情况进行统计分析、预测、监督，向区委、区政府和有关部门提供统计咨询监督意见。</w:t>
      </w:r>
    </w:p>
    <w:p>
      <w:pPr>
        <w:spacing w:line="588" w:lineRule="exact"/>
        <w:ind w:firstLine="600" w:firstLineChars="200"/>
        <w:rPr>
          <w:rFonts w:ascii="仿宋_GB2312" w:eastAsia="仿宋_GB2312"/>
          <w:sz w:val="30"/>
          <w:szCs w:val="30"/>
        </w:rPr>
      </w:pPr>
      <w:r>
        <w:rPr>
          <w:rFonts w:hint="eastAsia" w:ascii="仿宋_GB2312" w:eastAsia="仿宋_GB2312"/>
          <w:sz w:val="30"/>
          <w:szCs w:val="30"/>
        </w:rPr>
        <w:t>（三）承担领导和协调全区统计工作；负责贯彻执行国家统计政策、规划、基本统计制度和标准，组织开展地方统计调查，规定本区统计范围。</w:t>
      </w:r>
    </w:p>
    <w:p>
      <w:pPr>
        <w:spacing w:line="588" w:lineRule="exact"/>
        <w:ind w:firstLine="600" w:firstLineChars="200"/>
        <w:rPr>
          <w:rFonts w:ascii="仿宋_GB2312" w:eastAsia="仿宋_GB2312"/>
          <w:sz w:val="30"/>
          <w:szCs w:val="30"/>
        </w:rPr>
      </w:pPr>
      <w:r>
        <w:rPr>
          <w:rFonts w:hint="eastAsia" w:ascii="仿宋_GB2312" w:eastAsia="仿宋_GB2312"/>
          <w:sz w:val="30"/>
          <w:szCs w:val="30"/>
        </w:rPr>
        <w:t>（四）负责全区重大的国情国力普查，审查各街镇的统计调查计划、方案，管理全区各部门制发的调查表；负责全区统计报表工作，定期发布全区国民经济和社会发展情况的统计资料。</w:t>
      </w:r>
    </w:p>
    <w:p>
      <w:pPr>
        <w:spacing w:line="588" w:lineRule="exact"/>
        <w:ind w:firstLine="600" w:firstLineChars="200"/>
        <w:rPr>
          <w:rFonts w:ascii="仿宋_GB2312" w:eastAsia="仿宋_GB2312"/>
          <w:sz w:val="30"/>
          <w:szCs w:val="30"/>
        </w:rPr>
      </w:pPr>
      <w:r>
        <w:rPr>
          <w:rFonts w:hint="eastAsia" w:ascii="仿宋_GB2312" w:eastAsia="仿宋_GB2312"/>
          <w:sz w:val="30"/>
          <w:szCs w:val="30"/>
        </w:rPr>
        <w:t>（五）依法管理部门统计标准、统计调查项目；建立健全统计数据质量审核、监控和评估制度，并组织实施。</w:t>
      </w:r>
    </w:p>
    <w:p>
      <w:pPr>
        <w:spacing w:line="588" w:lineRule="exact"/>
        <w:ind w:firstLine="600" w:firstLineChars="200"/>
        <w:rPr>
          <w:rFonts w:ascii="仿宋_GB2312" w:eastAsia="仿宋_GB2312"/>
          <w:sz w:val="30"/>
          <w:szCs w:val="30"/>
        </w:rPr>
      </w:pPr>
      <w:r>
        <w:rPr>
          <w:rFonts w:hint="eastAsia" w:ascii="仿宋_GB2312" w:eastAsia="仿宋_GB2312"/>
          <w:sz w:val="30"/>
          <w:szCs w:val="30"/>
        </w:rPr>
        <w:t>（六）组织指导各部门、各单位统计队伍建设和基础工作建设；负责指导本地区统计教育、培训及科学研究工作。</w:t>
      </w:r>
    </w:p>
    <w:p>
      <w:pPr>
        <w:spacing w:line="588" w:lineRule="exact"/>
        <w:ind w:firstLine="600" w:firstLineChars="200"/>
        <w:rPr>
          <w:rFonts w:ascii="仿宋_GB2312" w:eastAsia="仿宋_GB2312"/>
          <w:sz w:val="30"/>
          <w:szCs w:val="30"/>
        </w:rPr>
      </w:pPr>
      <w:r>
        <w:rPr>
          <w:rFonts w:hint="eastAsia" w:ascii="仿宋_GB2312" w:eastAsia="仿宋_GB2312"/>
          <w:sz w:val="30"/>
          <w:szCs w:val="30"/>
        </w:rPr>
        <w:t>（七）负责本区统计信息化系统建设；执行市统计信息自动化系统和统计数据库体系的基本标准和运行规则，组织、协调管理本区统计信息工程和统计数据库和网络。</w:t>
      </w:r>
    </w:p>
    <w:p>
      <w:pPr>
        <w:spacing w:line="588" w:lineRule="exact"/>
        <w:ind w:firstLine="600" w:firstLineChars="200"/>
        <w:rPr>
          <w:rFonts w:ascii="仿宋_GB2312" w:eastAsia="仿宋_GB2312"/>
          <w:sz w:val="30"/>
          <w:szCs w:val="30"/>
        </w:rPr>
      </w:pPr>
      <w:r>
        <w:rPr>
          <w:rFonts w:hint="eastAsia" w:ascii="仿宋_GB2312" w:eastAsia="仿宋_GB2312"/>
          <w:sz w:val="30"/>
          <w:szCs w:val="30"/>
        </w:rPr>
        <w:t>（八）在统计活动中，严格遵守《中华人民共和国统计法》、《中华人民共和国统计法实施条例》和各项统计调查制度，坚决防范和惩治统计造假、弄虚作假。</w:t>
      </w:r>
    </w:p>
    <w:p>
      <w:pPr>
        <w:spacing w:line="588" w:lineRule="exact"/>
        <w:ind w:firstLine="600" w:firstLineChars="200"/>
        <w:rPr>
          <w:rFonts w:ascii="仿宋_GB2312" w:eastAsia="仿宋_GB2312"/>
          <w:sz w:val="30"/>
          <w:szCs w:val="30"/>
        </w:rPr>
      </w:pPr>
      <w:r>
        <w:rPr>
          <w:rFonts w:hint="eastAsia" w:ascii="仿宋_GB2312" w:eastAsia="仿宋_GB2312"/>
          <w:sz w:val="30"/>
          <w:szCs w:val="30"/>
        </w:rPr>
        <w:t xml:space="preserve">（九）负责统计法律、法规的宣传教育，开展统计执法检查，监督统计法律法规的实施，处理统计违法案件。 </w:t>
      </w:r>
    </w:p>
    <w:p>
      <w:pPr>
        <w:spacing w:line="588" w:lineRule="exact"/>
        <w:ind w:firstLine="600" w:firstLineChars="200"/>
        <w:rPr>
          <w:rFonts w:ascii="仿宋_GB2312" w:eastAsia="仿宋_GB2312"/>
          <w:sz w:val="30"/>
          <w:szCs w:val="30"/>
        </w:rPr>
      </w:pPr>
      <w:r>
        <w:rPr>
          <w:rFonts w:hint="eastAsia" w:ascii="仿宋_GB2312" w:eastAsia="仿宋_GB2312"/>
          <w:sz w:val="30"/>
          <w:szCs w:val="30"/>
        </w:rPr>
        <w:t>（十）负责全区农业统计及核算工作。</w:t>
      </w:r>
    </w:p>
    <w:p>
      <w:pPr>
        <w:spacing w:line="588" w:lineRule="exact"/>
        <w:ind w:firstLine="600" w:firstLineChars="200"/>
        <w:rPr>
          <w:rFonts w:hint="eastAsia"/>
        </w:rPr>
      </w:pPr>
      <w:r>
        <w:rPr>
          <w:rFonts w:hint="eastAsia" w:ascii="仿宋_GB2312" w:eastAsia="仿宋_GB2312"/>
          <w:sz w:val="30"/>
          <w:szCs w:val="30"/>
        </w:rPr>
        <w:t>（十一）承办区委、区政府交办的其他工作。</w:t>
      </w:r>
    </w:p>
    <w:p>
      <w:pPr>
        <w:pStyle w:val="3"/>
        <w:keepNext/>
        <w:keepLines/>
        <w:spacing w:beforeLines="0" w:afterLines="0" w:line="600" w:lineRule="exact"/>
        <w:ind w:firstLine="602"/>
        <w:rPr>
          <w:rFonts w:hint="eastAsia" w:ascii="黑体" w:hAnsi="黑体" w:eastAsia="黑体"/>
          <w:b/>
          <w:sz w:val="30"/>
          <w:szCs w:val="24"/>
          <w:lang w:val="zh-CN"/>
        </w:rPr>
      </w:pPr>
      <w:r>
        <w:rPr>
          <w:rFonts w:hint="eastAsia" w:ascii="黑体" w:hAnsi="黑体" w:eastAsia="黑体"/>
          <w:b/>
          <w:sz w:val="30"/>
          <w:szCs w:val="24"/>
          <w:lang w:val="zh-CN"/>
        </w:rPr>
        <w:t>二、机构设置</w:t>
      </w:r>
    </w:p>
    <w:p>
      <w:pPr>
        <w:spacing w:beforeLines="0" w:afterLines="0" w:line="600" w:lineRule="exact"/>
        <w:rPr>
          <w:rFonts w:hint="eastAsia" w:ascii="仿宋_GB2312" w:hAnsi="仿宋_GB2312" w:eastAsia="仿宋_GB2312"/>
          <w:kern w:val="2"/>
          <w:sz w:val="30"/>
          <w:szCs w:val="24"/>
          <w:lang w:val="en-US"/>
        </w:rPr>
      </w:pPr>
      <w:r>
        <w:rPr>
          <w:rFonts w:hint="eastAsia" w:ascii="仿宋_GB2312" w:hAnsi="仿宋_GB2312" w:eastAsia="仿宋_GB2312"/>
          <w:kern w:val="2"/>
          <w:sz w:val="30"/>
          <w:szCs w:val="24"/>
          <w:lang w:val="en-US" w:eastAsia="zh-CN"/>
        </w:rPr>
        <w:t xml:space="preserve">    </w:t>
      </w:r>
      <w:r>
        <w:rPr>
          <w:rFonts w:hint="eastAsia" w:ascii="仿宋_GB2312" w:hAnsi="仿宋_GB2312" w:eastAsia="仿宋_GB2312"/>
          <w:kern w:val="2"/>
          <w:sz w:val="30"/>
          <w:szCs w:val="24"/>
          <w:lang w:val="zh-CN"/>
        </w:rPr>
        <w:t>天津市西青区统计局（本级）内设</w:t>
      </w:r>
      <w:r>
        <w:rPr>
          <w:rFonts w:hint="eastAsia" w:ascii="仿宋_GB2312" w:hAnsi="仿宋_GB2312" w:eastAsia="仿宋_GB2312"/>
          <w:kern w:val="2"/>
          <w:sz w:val="30"/>
          <w:szCs w:val="24"/>
          <w:lang w:val="en-US" w:eastAsia="zh-CN"/>
        </w:rPr>
        <w:t>4</w:t>
      </w:r>
      <w:r>
        <w:rPr>
          <w:rFonts w:hint="eastAsia" w:ascii="仿宋_GB2312" w:hAnsi="仿宋_GB2312" w:eastAsia="仿宋_GB2312"/>
          <w:kern w:val="2"/>
          <w:sz w:val="30"/>
          <w:szCs w:val="24"/>
          <w:lang w:val="zh-CN"/>
        </w:rPr>
        <w:t>个职能科室，</w:t>
      </w:r>
      <w:r>
        <w:rPr>
          <w:rFonts w:eastAsia="仿宋_GB2312"/>
          <w:sz w:val="30"/>
          <w:szCs w:val="30"/>
        </w:rPr>
        <w:t>下辖</w:t>
      </w:r>
      <w:r>
        <w:rPr>
          <w:rFonts w:hint="eastAsia" w:eastAsia="仿宋_GB2312"/>
          <w:sz w:val="30"/>
          <w:szCs w:val="30"/>
        </w:rPr>
        <w:t>1</w:t>
      </w:r>
      <w:r>
        <w:rPr>
          <w:rFonts w:eastAsia="仿宋_GB2312"/>
          <w:sz w:val="30"/>
          <w:szCs w:val="30"/>
        </w:rPr>
        <w:t>个预算单位。</w:t>
      </w:r>
      <w:r>
        <w:rPr>
          <w:rFonts w:hint="eastAsia" w:ascii="仿宋_GB2312" w:hAnsi="仿宋_GB2312" w:eastAsia="仿宋_GB2312"/>
          <w:kern w:val="2"/>
          <w:sz w:val="30"/>
          <w:szCs w:val="24"/>
          <w:lang w:val="en-US"/>
        </w:rPr>
        <w:t>纳入</w:t>
      </w:r>
      <w:r>
        <w:rPr>
          <w:rFonts w:hint="eastAsia" w:ascii="仿宋_GB2312" w:hAnsi="仿宋_GB2312" w:eastAsia="仿宋_GB2312"/>
          <w:kern w:val="2"/>
          <w:sz w:val="30"/>
          <w:szCs w:val="24"/>
          <w:lang w:val="zh-CN"/>
        </w:rPr>
        <w:t>天津市西青区统计局（本级）</w:t>
      </w:r>
      <w:r>
        <w:rPr>
          <w:rFonts w:hint="eastAsia" w:ascii="仿宋_GB2312" w:hAnsi="仿宋_GB2312" w:eastAsia="仿宋_GB2312"/>
          <w:kern w:val="2"/>
          <w:sz w:val="30"/>
          <w:szCs w:val="24"/>
          <w:lang w:val="en-US"/>
        </w:rPr>
        <w:t>2021年部门决算编制范围的单位包括：</w:t>
      </w:r>
    </w:p>
    <w:p>
      <w:pPr>
        <w:spacing w:beforeLines="0" w:afterLines="0" w:line="580" w:lineRule="exact"/>
        <w:ind w:firstLine="602"/>
        <w:rPr>
          <w:rFonts w:hint="eastAsia" w:ascii="仿宋_GB2312" w:hAnsi="仿宋_GB2312" w:eastAsia="仿宋_GB2312"/>
          <w:sz w:val="30"/>
          <w:szCs w:val="24"/>
          <w:lang w:val="en-US" w:eastAsia="zh-CN"/>
        </w:rPr>
      </w:pPr>
      <w:r>
        <w:rPr>
          <w:rFonts w:hint="eastAsia" w:ascii="仿宋_GB2312" w:hAnsi="仿宋_GB2312" w:eastAsia="仿宋_GB2312"/>
          <w:sz w:val="30"/>
          <w:szCs w:val="24"/>
          <w:lang w:val="en-US" w:eastAsia="zh-CN"/>
        </w:rPr>
        <w:t>1.</w:t>
      </w:r>
      <w:r>
        <w:rPr>
          <w:rFonts w:hint="eastAsia" w:ascii="仿宋_GB2312" w:hAnsi="仿宋_GB2312" w:eastAsia="仿宋_GB2312"/>
          <w:sz w:val="30"/>
          <w:szCs w:val="24"/>
          <w:lang w:val="en-US"/>
        </w:rPr>
        <w:t>天津市西青区</w:t>
      </w:r>
      <w:r>
        <w:rPr>
          <w:rFonts w:hint="eastAsia" w:ascii="仿宋_GB2312" w:hAnsi="仿宋_GB2312" w:eastAsia="仿宋_GB2312"/>
          <w:sz w:val="30"/>
          <w:szCs w:val="24"/>
          <w:lang w:val="en-US" w:eastAsia="zh-CN"/>
        </w:rPr>
        <w:t>统计局（部门本级）</w:t>
      </w:r>
    </w:p>
    <w:p>
      <w:pPr>
        <w:spacing w:beforeLines="0" w:afterLines="0" w:line="580" w:lineRule="exact"/>
        <w:ind w:firstLine="602"/>
        <w:rPr>
          <w:rFonts w:hint="eastAsia" w:ascii="仿宋_GB2312" w:hAnsi="仿宋_GB2312" w:eastAsia="仿宋_GB2312"/>
          <w:sz w:val="30"/>
          <w:szCs w:val="24"/>
          <w:lang w:val="en-US" w:eastAsia="zh-CN"/>
        </w:rPr>
      </w:pPr>
      <w:r>
        <w:rPr>
          <w:rFonts w:hint="eastAsia" w:ascii="仿宋_GB2312" w:hAnsi="仿宋_GB2312" w:eastAsia="仿宋_GB2312"/>
          <w:sz w:val="30"/>
          <w:szCs w:val="24"/>
          <w:lang w:val="en-US" w:eastAsia="zh-CN"/>
        </w:rPr>
        <w:t>2.</w:t>
      </w:r>
      <w:r>
        <w:rPr>
          <w:rFonts w:hint="eastAsia" w:ascii="仿宋_GB2312" w:hAnsi="仿宋_GB2312" w:eastAsia="仿宋_GB2312"/>
          <w:sz w:val="30"/>
          <w:szCs w:val="24"/>
          <w:lang w:val="en-US"/>
        </w:rPr>
        <w:t>天津市西青区</w:t>
      </w:r>
      <w:r>
        <w:rPr>
          <w:rFonts w:hint="eastAsia" w:ascii="仿宋_GB2312" w:hAnsi="仿宋_GB2312" w:eastAsia="仿宋_GB2312"/>
          <w:sz w:val="30"/>
          <w:szCs w:val="24"/>
          <w:lang w:val="en-US" w:eastAsia="zh-CN"/>
        </w:rPr>
        <w:t>统计局普查中心（单位）</w:t>
      </w:r>
    </w:p>
    <w:p>
      <w:pPr>
        <w:numPr>
          <w:ilvl w:val="0"/>
          <w:numId w:val="0"/>
        </w:numPr>
        <w:spacing w:beforeLines="0" w:afterLines="0" w:line="600" w:lineRule="exact"/>
        <w:rPr>
          <w:rFonts w:hint="eastAsia" w:ascii="仿宋_GB2312" w:hAnsi="仿宋_GB2312" w:eastAsia="仿宋_GB2312"/>
          <w:kern w:val="2"/>
          <w:sz w:val="30"/>
          <w:szCs w:val="24"/>
          <w:lang w:val="zh-CN" w:eastAsia="zh-CN"/>
        </w:rPr>
      </w:pPr>
    </w:p>
    <w:p>
      <w:pPr>
        <w:pStyle w:val="2"/>
        <w:keepNext/>
        <w:keepLines/>
        <w:spacing w:beforeLines="0" w:afterLines="0" w:line="600" w:lineRule="exact"/>
        <w:jc w:val="center"/>
        <w:rPr>
          <w:rFonts w:hint="eastAsia" w:ascii="方正小标宋简体" w:hAnsi="方正小标宋简体" w:eastAsia="方正小标宋简体"/>
          <w:b/>
          <w:kern w:val="44"/>
          <w:sz w:val="44"/>
          <w:szCs w:val="24"/>
          <w:lang w:val="en-US"/>
        </w:rPr>
      </w:pPr>
      <w:r>
        <w:rPr>
          <w:rFonts w:hint="eastAsia" w:ascii="方正小标宋简体" w:hAnsi="方正小标宋简体" w:eastAsia="方正小标宋简体"/>
          <w:b/>
          <w:kern w:val="44"/>
          <w:sz w:val="44"/>
          <w:szCs w:val="24"/>
          <w:lang w:val="zh-CN"/>
        </w:rPr>
        <w:t>第二部分</w:t>
      </w:r>
      <w:r>
        <w:rPr>
          <w:rFonts w:hint="eastAsia" w:ascii="方正小标宋简体" w:hAnsi="方正小标宋简体" w:eastAsia="方正小标宋简体"/>
          <w:b/>
          <w:kern w:val="44"/>
          <w:sz w:val="44"/>
          <w:szCs w:val="24"/>
          <w:lang w:val="en-US"/>
        </w:rPr>
        <w:t>2021年度部门决算表</w:t>
      </w:r>
    </w:p>
    <w:p>
      <w:pPr>
        <w:pStyle w:val="3"/>
        <w:keepNext/>
        <w:keepLines/>
        <w:spacing w:beforeLines="0" w:afterLines="0" w:line="800" w:lineRule="exact"/>
        <w:ind w:firstLine="600" w:firstLineChars="200"/>
        <w:rPr>
          <w:rFonts w:hint="eastAsia" w:ascii="黑体" w:hAnsi="黑体" w:eastAsia="黑体"/>
          <w:sz w:val="30"/>
          <w:szCs w:val="24"/>
          <w:lang w:val="en-US"/>
        </w:rPr>
      </w:pPr>
      <w:r>
        <w:rPr>
          <w:rFonts w:hint="eastAsia" w:ascii="黑体" w:hAnsi="黑体" w:eastAsia="黑体"/>
          <w:sz w:val="30"/>
          <w:szCs w:val="24"/>
          <w:lang w:val="en-US"/>
        </w:rPr>
        <w:t>一、《收入支出决算总表》</w:t>
      </w:r>
    </w:p>
    <w:p>
      <w:pPr>
        <w:pStyle w:val="3"/>
        <w:keepNext/>
        <w:keepLines/>
        <w:spacing w:beforeLines="0" w:afterLines="0" w:line="800" w:lineRule="exact"/>
        <w:ind w:firstLine="600"/>
        <w:rPr>
          <w:rFonts w:hint="eastAsia" w:ascii="黑体" w:hAnsi="黑体" w:eastAsia="黑体"/>
          <w:sz w:val="30"/>
          <w:szCs w:val="24"/>
          <w:lang w:val="en-US"/>
        </w:rPr>
      </w:pPr>
      <w:r>
        <w:rPr>
          <w:rFonts w:hint="eastAsia" w:ascii="黑体" w:hAnsi="黑体" w:eastAsia="黑体"/>
          <w:sz w:val="30"/>
          <w:szCs w:val="24"/>
          <w:lang w:val="en-US"/>
        </w:rPr>
        <w:t>二、《收入决算表（按功能分类列示）》</w:t>
      </w:r>
    </w:p>
    <w:p>
      <w:pPr>
        <w:pStyle w:val="3"/>
        <w:keepNext/>
        <w:keepLines/>
        <w:spacing w:beforeLines="0" w:afterLines="0" w:line="800" w:lineRule="exact"/>
        <w:ind w:firstLine="600"/>
        <w:rPr>
          <w:rFonts w:hint="eastAsia" w:ascii="黑体" w:hAnsi="黑体" w:eastAsia="黑体"/>
          <w:sz w:val="30"/>
          <w:szCs w:val="24"/>
          <w:lang w:val="en-US"/>
        </w:rPr>
      </w:pPr>
      <w:r>
        <w:rPr>
          <w:rFonts w:hint="eastAsia" w:ascii="黑体" w:hAnsi="黑体" w:eastAsia="黑体"/>
          <w:sz w:val="30"/>
          <w:szCs w:val="24"/>
          <w:lang w:val="en-US"/>
        </w:rPr>
        <w:t>三、《收入决算表（按单位列示）》</w:t>
      </w:r>
    </w:p>
    <w:p>
      <w:pPr>
        <w:pStyle w:val="3"/>
        <w:keepNext/>
        <w:keepLines/>
        <w:spacing w:beforeLines="0" w:afterLines="0" w:line="800" w:lineRule="exact"/>
        <w:ind w:firstLine="600"/>
        <w:rPr>
          <w:rFonts w:hint="eastAsia" w:ascii="黑体" w:hAnsi="黑体" w:eastAsia="黑体"/>
          <w:sz w:val="30"/>
          <w:szCs w:val="24"/>
          <w:lang w:val="en-US"/>
        </w:rPr>
      </w:pPr>
      <w:r>
        <w:rPr>
          <w:rFonts w:hint="eastAsia" w:ascii="黑体" w:hAnsi="黑体" w:eastAsia="黑体"/>
          <w:sz w:val="30"/>
          <w:szCs w:val="24"/>
          <w:lang w:val="en-US"/>
        </w:rPr>
        <w:t>四、《支出决算表》</w:t>
      </w:r>
    </w:p>
    <w:p>
      <w:pPr>
        <w:pStyle w:val="3"/>
        <w:keepNext/>
        <w:keepLines/>
        <w:spacing w:beforeLines="0" w:afterLines="0" w:line="800" w:lineRule="exact"/>
        <w:ind w:firstLine="600"/>
        <w:rPr>
          <w:rFonts w:hint="eastAsia" w:ascii="黑体" w:hAnsi="黑体" w:eastAsia="黑体"/>
          <w:sz w:val="30"/>
          <w:szCs w:val="24"/>
          <w:lang w:val="en-US"/>
        </w:rPr>
      </w:pPr>
      <w:r>
        <w:rPr>
          <w:rFonts w:hint="eastAsia" w:ascii="黑体" w:hAnsi="黑体" w:eastAsia="黑体"/>
          <w:sz w:val="30"/>
          <w:szCs w:val="24"/>
          <w:lang w:val="en-US"/>
        </w:rPr>
        <w:t>五、《财政拨款收入支出决算总表》</w:t>
      </w:r>
    </w:p>
    <w:p>
      <w:pPr>
        <w:pStyle w:val="3"/>
        <w:keepNext/>
        <w:keepLines/>
        <w:spacing w:beforeLines="0" w:afterLines="0" w:line="800" w:lineRule="exact"/>
        <w:ind w:firstLine="600"/>
        <w:rPr>
          <w:rFonts w:hint="eastAsia" w:ascii="黑体" w:hAnsi="黑体" w:eastAsia="黑体"/>
          <w:sz w:val="30"/>
          <w:szCs w:val="24"/>
          <w:lang w:val="en-US"/>
        </w:rPr>
      </w:pPr>
      <w:r>
        <w:rPr>
          <w:rFonts w:hint="eastAsia" w:ascii="黑体" w:hAnsi="黑体" w:eastAsia="黑体"/>
          <w:sz w:val="30"/>
          <w:szCs w:val="24"/>
          <w:lang w:val="en-US"/>
        </w:rPr>
        <w:t>六、《一般公共预算财政拨款支出决算表》</w:t>
      </w:r>
    </w:p>
    <w:p>
      <w:pPr>
        <w:pStyle w:val="3"/>
        <w:keepNext/>
        <w:keepLines/>
        <w:spacing w:beforeLines="0" w:afterLines="0" w:line="800" w:lineRule="exact"/>
        <w:ind w:firstLine="600"/>
        <w:rPr>
          <w:rFonts w:hint="eastAsia" w:ascii="黑体" w:hAnsi="黑体" w:eastAsia="黑体"/>
          <w:sz w:val="30"/>
          <w:szCs w:val="24"/>
          <w:lang w:val="en-US"/>
        </w:rPr>
      </w:pPr>
      <w:r>
        <w:rPr>
          <w:rFonts w:hint="eastAsia" w:ascii="黑体" w:hAnsi="黑体" w:eastAsia="黑体"/>
          <w:sz w:val="30"/>
          <w:szCs w:val="24"/>
          <w:lang w:val="en-US"/>
        </w:rPr>
        <w:t>七、《一般公共预算财政拨款基本支出决算表》</w:t>
      </w:r>
    </w:p>
    <w:p>
      <w:pPr>
        <w:pStyle w:val="3"/>
        <w:keepNext/>
        <w:keepLines/>
        <w:spacing w:beforeLines="0" w:afterLines="0" w:line="800" w:lineRule="exact"/>
        <w:ind w:firstLine="600"/>
        <w:rPr>
          <w:rFonts w:hint="eastAsia" w:ascii="黑体" w:hAnsi="黑体" w:eastAsia="黑体"/>
          <w:sz w:val="30"/>
          <w:szCs w:val="24"/>
          <w:lang w:val="en-US"/>
        </w:rPr>
      </w:pPr>
      <w:r>
        <w:rPr>
          <w:rFonts w:hint="eastAsia" w:ascii="黑体" w:hAnsi="黑体" w:eastAsia="黑体"/>
          <w:sz w:val="30"/>
          <w:szCs w:val="24"/>
          <w:lang w:val="en-US"/>
        </w:rPr>
        <w:t>八、《一般公共预算财政拨款“三公”经费支出决算表》</w:t>
      </w:r>
    </w:p>
    <w:p>
      <w:pPr>
        <w:pStyle w:val="3"/>
        <w:keepNext/>
        <w:keepLines/>
        <w:spacing w:beforeLines="0" w:afterLines="0" w:line="800" w:lineRule="exact"/>
        <w:ind w:firstLine="600"/>
        <w:rPr>
          <w:rFonts w:hint="eastAsia" w:ascii="黑体" w:hAnsi="黑体" w:eastAsia="黑体"/>
          <w:sz w:val="30"/>
          <w:szCs w:val="24"/>
          <w:lang w:val="en-US"/>
        </w:rPr>
      </w:pPr>
      <w:r>
        <w:rPr>
          <w:rFonts w:hint="eastAsia" w:ascii="黑体" w:hAnsi="黑体" w:eastAsia="黑体"/>
          <w:sz w:val="30"/>
          <w:szCs w:val="24"/>
          <w:lang w:val="en-US"/>
        </w:rPr>
        <w:t>九、《政府性基金预算财政拨款收入支出决算表》</w:t>
      </w:r>
    </w:p>
    <w:p>
      <w:pPr>
        <w:pStyle w:val="3"/>
        <w:keepNext/>
        <w:keepLines/>
        <w:spacing w:beforeLines="0" w:afterLines="0" w:line="800" w:lineRule="exact"/>
        <w:ind w:firstLine="600"/>
        <w:rPr>
          <w:rFonts w:hint="eastAsia" w:ascii="黑体" w:hAnsi="黑体" w:eastAsia="黑体"/>
          <w:sz w:val="30"/>
          <w:szCs w:val="24"/>
          <w:lang w:val="en-US"/>
        </w:rPr>
      </w:pPr>
      <w:r>
        <w:rPr>
          <w:rFonts w:hint="eastAsia" w:ascii="黑体" w:hAnsi="黑体" w:eastAsia="黑体"/>
          <w:sz w:val="30"/>
          <w:szCs w:val="24"/>
          <w:lang w:val="en-US"/>
        </w:rPr>
        <w:t>十、《国有资本经营预算财政拨款收入支出决算表》</w:t>
      </w:r>
    </w:p>
    <w:p>
      <w:pPr>
        <w:pStyle w:val="3"/>
        <w:keepNext/>
        <w:keepLines/>
        <w:spacing w:beforeLines="0" w:afterLines="0" w:line="800" w:lineRule="exact"/>
        <w:ind w:firstLine="600"/>
        <w:rPr>
          <w:rFonts w:hint="eastAsia" w:ascii="黑体" w:hAnsi="黑体" w:eastAsia="黑体"/>
          <w:sz w:val="30"/>
          <w:szCs w:val="24"/>
          <w:lang w:val="en-US"/>
        </w:rPr>
      </w:pPr>
      <w:r>
        <w:rPr>
          <w:rFonts w:hint="eastAsia" w:ascii="黑体" w:hAnsi="黑体" w:eastAsia="黑体"/>
          <w:sz w:val="30"/>
          <w:szCs w:val="24"/>
          <w:lang w:val="en-US"/>
        </w:rPr>
        <w:t>十一、《项目支出决算表》</w:t>
      </w:r>
    </w:p>
    <w:p>
      <w:pPr>
        <w:spacing w:beforeLines="0" w:afterLines="0" w:line="600" w:lineRule="exact"/>
        <w:rPr>
          <w:rFonts w:hint="default" w:ascii="Times New Roman" w:hAnsi="Times New Roman" w:eastAsia="Times New Roman"/>
          <w:sz w:val="24"/>
          <w:szCs w:val="24"/>
          <w:lang w:val="en-US"/>
        </w:rPr>
      </w:pPr>
    </w:p>
    <w:p>
      <w:pPr>
        <w:spacing w:beforeLines="0" w:afterLines="0" w:line="600" w:lineRule="exact"/>
        <w:rPr>
          <w:rFonts w:hint="default" w:ascii="Times New Roman" w:hAnsi="Times New Roman" w:eastAsia="Times New Roman"/>
          <w:sz w:val="24"/>
          <w:szCs w:val="24"/>
          <w:lang w:val="en-US"/>
        </w:rPr>
      </w:pPr>
    </w:p>
    <w:p>
      <w:pPr>
        <w:spacing w:beforeLines="0" w:afterLines="0" w:line="600" w:lineRule="exact"/>
        <w:rPr>
          <w:rFonts w:hint="default" w:ascii="Times New Roman" w:hAnsi="Times New Roman" w:eastAsia="Times New Roman"/>
          <w:sz w:val="24"/>
          <w:szCs w:val="24"/>
          <w:lang w:val="en-US"/>
        </w:rPr>
      </w:pPr>
    </w:p>
    <w:p>
      <w:pPr>
        <w:pStyle w:val="3"/>
        <w:keepNext/>
        <w:keepLines/>
        <w:spacing w:beforeLines="0" w:afterLines="0" w:line="640" w:lineRule="exact"/>
        <w:ind w:firstLine="600"/>
        <w:rPr>
          <w:rFonts w:hint="eastAsia" w:ascii="黑体" w:hAnsi="黑体" w:eastAsia="黑体"/>
          <w:sz w:val="30"/>
          <w:szCs w:val="24"/>
          <w:lang w:val="en-US"/>
        </w:rPr>
      </w:pPr>
    </w:p>
    <w:p>
      <w:pPr>
        <w:pStyle w:val="3"/>
        <w:keepNext/>
        <w:keepLines/>
        <w:spacing w:beforeLines="0" w:afterLines="0" w:line="640" w:lineRule="exact"/>
        <w:ind w:firstLine="600"/>
        <w:rPr>
          <w:rFonts w:hint="eastAsia" w:ascii="黑体" w:hAnsi="黑体" w:eastAsia="黑体"/>
          <w:sz w:val="30"/>
          <w:szCs w:val="24"/>
          <w:lang w:val="en-US"/>
        </w:rPr>
      </w:pPr>
      <w:r>
        <w:rPr>
          <w:rFonts w:hint="eastAsia" w:ascii="黑体" w:hAnsi="黑体" w:eastAsia="黑体"/>
          <w:sz w:val="30"/>
          <w:szCs w:val="24"/>
          <w:lang w:val="en-US"/>
        </w:rPr>
        <w:t>十二、关于空表的说明</w:t>
      </w:r>
    </w:p>
    <w:p>
      <w:pPr>
        <w:spacing w:beforeLines="0" w:afterLines="0" w:line="580" w:lineRule="exact"/>
        <w:ind w:firstLine="602"/>
        <w:rPr>
          <w:rFonts w:hint="eastAsia" w:ascii="仿宋_GB2312" w:hAnsi="仿宋_GB2312" w:eastAsia="仿宋_GB2312"/>
          <w:sz w:val="30"/>
          <w:szCs w:val="24"/>
          <w:lang w:val="en-US"/>
        </w:rPr>
      </w:pPr>
      <w:r>
        <w:rPr>
          <w:rFonts w:hint="eastAsia" w:ascii="仿宋_GB2312" w:hAnsi="仿宋_GB2312" w:eastAsia="仿宋_GB2312"/>
          <w:sz w:val="30"/>
          <w:szCs w:val="24"/>
          <w:lang w:val="en-US" w:eastAsia="zh-CN"/>
        </w:rPr>
        <w:t>1.</w:t>
      </w:r>
      <w:r>
        <w:rPr>
          <w:rFonts w:hint="eastAsia" w:ascii="仿宋_GB2312" w:hAnsi="仿宋_GB2312" w:eastAsia="仿宋_GB2312"/>
          <w:sz w:val="30"/>
          <w:szCs w:val="24"/>
          <w:lang w:val="en-US"/>
        </w:rPr>
        <w:t>天津市</w:t>
      </w:r>
      <w:r>
        <w:rPr>
          <w:rFonts w:hint="eastAsia" w:ascii="仿宋_GB2312" w:hAnsi="仿宋_GB2312" w:eastAsia="仿宋_GB2312"/>
          <w:sz w:val="30"/>
          <w:szCs w:val="24"/>
          <w:lang w:val="en-US" w:eastAsia="zh-CN"/>
        </w:rPr>
        <w:t>西青区统计局</w:t>
      </w:r>
      <w:r>
        <w:rPr>
          <w:rFonts w:hint="eastAsia" w:ascii="仿宋_GB2312" w:hAnsi="仿宋_GB2312" w:eastAsia="仿宋_GB2312"/>
          <w:kern w:val="2"/>
          <w:sz w:val="30"/>
          <w:szCs w:val="24"/>
          <w:lang w:val="zh-CN"/>
        </w:rPr>
        <w:t>（本级）</w:t>
      </w:r>
      <w:r>
        <w:rPr>
          <w:rFonts w:hint="eastAsia" w:ascii="仿宋_GB2312" w:hAnsi="仿宋_GB2312" w:eastAsia="仿宋_GB2312"/>
          <w:sz w:val="30"/>
          <w:szCs w:val="24"/>
          <w:lang w:val="en-US"/>
        </w:rPr>
        <w:t>2021年度一般公共预算财政拨款“三公”经费支出决算表为空表。</w:t>
      </w:r>
    </w:p>
    <w:p>
      <w:pPr>
        <w:spacing w:beforeLines="0" w:afterLines="0" w:line="580" w:lineRule="exact"/>
        <w:ind w:firstLine="602"/>
        <w:rPr>
          <w:rFonts w:hint="eastAsia" w:ascii="仿宋_GB2312" w:hAnsi="仿宋_GB2312" w:eastAsia="仿宋_GB2312"/>
          <w:sz w:val="30"/>
          <w:szCs w:val="24"/>
          <w:lang w:val="en-US"/>
        </w:rPr>
      </w:pPr>
      <w:r>
        <w:rPr>
          <w:rFonts w:hint="eastAsia" w:ascii="仿宋_GB2312" w:hAnsi="仿宋_GB2312" w:eastAsia="仿宋_GB2312"/>
          <w:sz w:val="30"/>
          <w:szCs w:val="24"/>
          <w:lang w:val="en-US" w:eastAsia="zh-CN"/>
        </w:rPr>
        <w:t>2.</w:t>
      </w:r>
      <w:r>
        <w:rPr>
          <w:rFonts w:hint="eastAsia" w:ascii="仿宋_GB2312" w:hAnsi="仿宋_GB2312" w:eastAsia="仿宋_GB2312"/>
          <w:sz w:val="30"/>
          <w:szCs w:val="24"/>
          <w:lang w:val="en-US"/>
        </w:rPr>
        <w:t>天津市</w:t>
      </w:r>
      <w:r>
        <w:rPr>
          <w:rFonts w:hint="eastAsia" w:ascii="仿宋_GB2312" w:hAnsi="仿宋_GB2312" w:eastAsia="仿宋_GB2312"/>
          <w:sz w:val="30"/>
          <w:szCs w:val="24"/>
          <w:lang w:val="en-US" w:eastAsia="zh-CN"/>
        </w:rPr>
        <w:t>西青区统计局</w:t>
      </w:r>
      <w:r>
        <w:rPr>
          <w:rFonts w:hint="eastAsia" w:ascii="仿宋_GB2312" w:hAnsi="仿宋_GB2312" w:eastAsia="仿宋_GB2312"/>
          <w:kern w:val="2"/>
          <w:sz w:val="30"/>
          <w:szCs w:val="24"/>
          <w:lang w:val="zh-CN"/>
        </w:rPr>
        <w:t>（本级）</w:t>
      </w:r>
      <w:r>
        <w:rPr>
          <w:rFonts w:hint="eastAsia" w:ascii="仿宋_GB2312" w:hAnsi="仿宋_GB2312" w:eastAsia="仿宋_GB2312"/>
          <w:sz w:val="30"/>
          <w:szCs w:val="24"/>
          <w:lang w:val="en-US"/>
        </w:rPr>
        <w:t>2021年度政府性基金预算财政拨款收入支出决算表为空表。</w:t>
      </w:r>
    </w:p>
    <w:p>
      <w:pPr>
        <w:spacing w:beforeLines="0" w:afterLines="0" w:line="580" w:lineRule="exact"/>
        <w:ind w:firstLine="602"/>
        <w:rPr>
          <w:rFonts w:hint="eastAsia" w:ascii="仿宋_GB2312" w:hAnsi="仿宋_GB2312" w:eastAsia="仿宋_GB2312"/>
          <w:sz w:val="30"/>
          <w:szCs w:val="24"/>
          <w:lang w:val="en-US"/>
        </w:rPr>
      </w:pPr>
      <w:r>
        <w:rPr>
          <w:rFonts w:hint="eastAsia" w:ascii="仿宋_GB2312" w:hAnsi="仿宋_GB2312" w:eastAsia="仿宋_GB2312"/>
          <w:sz w:val="30"/>
          <w:szCs w:val="24"/>
          <w:lang w:val="en-US" w:eastAsia="zh-CN"/>
        </w:rPr>
        <w:t>3.</w:t>
      </w:r>
      <w:r>
        <w:rPr>
          <w:rFonts w:hint="eastAsia" w:ascii="仿宋_GB2312" w:hAnsi="仿宋_GB2312" w:eastAsia="仿宋_GB2312"/>
          <w:sz w:val="30"/>
          <w:szCs w:val="24"/>
          <w:lang w:val="en-US"/>
        </w:rPr>
        <w:t>天津市</w:t>
      </w:r>
      <w:r>
        <w:rPr>
          <w:rFonts w:hint="eastAsia" w:ascii="仿宋_GB2312" w:hAnsi="仿宋_GB2312" w:eastAsia="仿宋_GB2312"/>
          <w:sz w:val="30"/>
          <w:szCs w:val="24"/>
          <w:lang w:val="en-US" w:eastAsia="zh-CN"/>
        </w:rPr>
        <w:t>西青区统计局</w:t>
      </w:r>
      <w:r>
        <w:rPr>
          <w:rFonts w:hint="eastAsia" w:ascii="仿宋_GB2312" w:hAnsi="仿宋_GB2312" w:eastAsia="仿宋_GB2312"/>
          <w:kern w:val="2"/>
          <w:sz w:val="30"/>
          <w:szCs w:val="24"/>
          <w:lang w:val="zh-CN"/>
        </w:rPr>
        <w:t>（本级）</w:t>
      </w:r>
      <w:r>
        <w:rPr>
          <w:rFonts w:hint="eastAsia" w:ascii="仿宋_GB2312" w:hAnsi="仿宋_GB2312" w:eastAsia="仿宋_GB2312"/>
          <w:sz w:val="30"/>
          <w:szCs w:val="24"/>
          <w:lang w:val="en-US"/>
        </w:rPr>
        <w:t>2021年度国有资本经营预算财政拨款收入支出决算表为空表。</w:t>
      </w:r>
    </w:p>
    <w:p>
      <w:pPr>
        <w:pStyle w:val="2"/>
        <w:keepNext/>
        <w:keepLines/>
        <w:spacing w:beforeLines="0" w:afterLines="0" w:line="600" w:lineRule="exact"/>
        <w:jc w:val="center"/>
        <w:rPr>
          <w:rFonts w:hint="eastAsia" w:ascii="方正小标宋简体" w:hAnsi="方正小标宋简体" w:eastAsia="方正小标宋简体"/>
          <w:b/>
          <w:kern w:val="44"/>
          <w:sz w:val="44"/>
          <w:szCs w:val="24"/>
          <w:lang w:val="en-US"/>
        </w:rPr>
      </w:pPr>
    </w:p>
    <w:p>
      <w:pPr>
        <w:pStyle w:val="2"/>
        <w:keepNext/>
        <w:keepLines/>
        <w:spacing w:beforeLines="0" w:afterLines="0" w:line="600" w:lineRule="exact"/>
        <w:jc w:val="center"/>
        <w:rPr>
          <w:rFonts w:hint="eastAsia" w:ascii="方正小标宋简体" w:hAnsi="方正小标宋简体" w:eastAsia="方正小标宋简体"/>
          <w:b/>
          <w:kern w:val="44"/>
          <w:sz w:val="44"/>
          <w:szCs w:val="24"/>
          <w:lang w:val="en-US"/>
        </w:rPr>
      </w:pPr>
      <w:r>
        <w:rPr>
          <w:rFonts w:hint="eastAsia" w:ascii="方正小标宋简体" w:hAnsi="方正小标宋简体" w:eastAsia="方正小标宋简体"/>
          <w:b/>
          <w:kern w:val="44"/>
          <w:sz w:val="44"/>
          <w:szCs w:val="24"/>
          <w:lang w:val="en-US"/>
        </w:rPr>
        <w:t>第三部分2021年度部门决算情况说明</w:t>
      </w:r>
    </w:p>
    <w:p>
      <w:pPr>
        <w:spacing w:beforeLines="0" w:afterLines="0" w:line="580" w:lineRule="exact"/>
        <w:ind w:firstLine="600"/>
        <w:rPr>
          <w:rFonts w:hint="eastAsia" w:ascii="黑体" w:hAnsi="黑体" w:eastAsia="黑体"/>
          <w:kern w:val="2"/>
          <w:sz w:val="30"/>
          <w:szCs w:val="24"/>
          <w:lang w:val="zh-CN"/>
        </w:rPr>
      </w:pPr>
    </w:p>
    <w:p>
      <w:pPr>
        <w:pStyle w:val="3"/>
        <w:keepNext/>
        <w:keepLines/>
        <w:spacing w:beforeLines="0" w:afterLines="0" w:line="600" w:lineRule="exact"/>
        <w:ind w:firstLine="602"/>
        <w:rPr>
          <w:rFonts w:hint="eastAsia" w:ascii="黑体" w:hAnsi="黑体" w:eastAsia="黑体"/>
          <w:b/>
          <w:sz w:val="30"/>
          <w:szCs w:val="24"/>
          <w:lang w:val="zh-CN"/>
        </w:rPr>
      </w:pPr>
      <w:r>
        <w:rPr>
          <w:rFonts w:hint="eastAsia" w:ascii="黑体" w:hAnsi="黑体" w:eastAsia="黑体"/>
          <w:b/>
          <w:sz w:val="30"/>
          <w:szCs w:val="24"/>
          <w:lang w:val="zh-CN"/>
        </w:rPr>
        <w:t>一、收入支出决算总体情况说明</w:t>
      </w:r>
    </w:p>
    <w:p>
      <w:pPr>
        <w:spacing w:beforeLines="0" w:afterLines="0" w:line="580" w:lineRule="exact"/>
        <w:ind w:firstLine="602"/>
        <w:rPr>
          <w:rFonts w:hint="eastAsia" w:ascii="仿宋_GB2312" w:hAnsi="仿宋_GB2312" w:eastAsia="仿宋_GB2312"/>
          <w:color w:val="auto"/>
          <w:sz w:val="30"/>
          <w:szCs w:val="24"/>
          <w:lang w:val="zh-CN"/>
        </w:rPr>
      </w:pPr>
      <w:r>
        <w:rPr>
          <w:rFonts w:hint="eastAsia" w:ascii="仿宋" w:hAnsi="仿宋" w:eastAsia="仿宋"/>
          <w:sz w:val="30"/>
          <w:szCs w:val="24"/>
          <w:lang w:val="zh-CN"/>
        </w:rPr>
        <w:t>天津市西青区统计局</w:t>
      </w:r>
      <w:r>
        <w:rPr>
          <w:rFonts w:hint="eastAsia" w:ascii="仿宋_GB2312" w:hAnsi="仿宋_GB2312" w:eastAsia="仿宋_GB2312"/>
          <w:kern w:val="2"/>
          <w:sz w:val="30"/>
          <w:szCs w:val="24"/>
          <w:lang w:val="zh-CN"/>
        </w:rPr>
        <w:t>（本级）</w:t>
      </w:r>
      <w:r>
        <w:rPr>
          <w:rFonts w:hint="default" w:ascii="Times New Roman" w:hAnsi="Times New Roman" w:eastAsia="Times New Roman"/>
          <w:sz w:val="30"/>
          <w:szCs w:val="24"/>
          <w:lang w:val="zh-CN"/>
        </w:rPr>
        <w:t>2021</w:t>
      </w:r>
      <w:r>
        <w:rPr>
          <w:rFonts w:hint="eastAsia" w:ascii="仿宋_GB2312" w:hAnsi="仿宋_GB2312" w:eastAsia="仿宋_GB2312"/>
          <w:sz w:val="30"/>
          <w:szCs w:val="24"/>
          <w:lang w:val="zh-CN"/>
        </w:rPr>
        <w:t>年度收入、支出决算总计</w:t>
      </w:r>
      <w:r>
        <w:rPr>
          <w:rFonts w:hint="default" w:ascii="Times New Roman" w:hAnsi="Times New Roman" w:eastAsia="Times New Roman"/>
          <w:kern w:val="2"/>
          <w:sz w:val="30"/>
          <w:szCs w:val="24"/>
          <w:lang w:val="zh-CN"/>
        </w:rPr>
        <w:t>11,074,804.78</w:t>
      </w:r>
      <w:r>
        <w:rPr>
          <w:rFonts w:hint="eastAsia" w:ascii="仿宋_GB2312" w:hAnsi="仿宋_GB2312" w:eastAsia="仿宋_GB2312"/>
          <w:sz w:val="30"/>
          <w:szCs w:val="24"/>
          <w:lang w:val="en-US"/>
        </w:rPr>
        <w:t>元，与</w:t>
      </w:r>
      <w:r>
        <w:rPr>
          <w:rFonts w:hint="default" w:ascii="Times New Roman" w:hAnsi="Times New Roman" w:eastAsia="Times New Roman"/>
          <w:sz w:val="30"/>
          <w:szCs w:val="24"/>
          <w:lang w:val="en-US"/>
        </w:rPr>
        <w:t>2020</w:t>
      </w:r>
      <w:r>
        <w:rPr>
          <w:rFonts w:hint="eastAsia" w:ascii="仿宋_GB2312" w:hAnsi="仿宋_GB2312" w:eastAsia="仿宋_GB2312"/>
          <w:sz w:val="30"/>
          <w:szCs w:val="24"/>
          <w:lang w:val="en-US"/>
        </w:rPr>
        <w:t>年度相比，收、支总计各</w:t>
      </w:r>
      <w:r>
        <w:rPr>
          <w:rFonts w:hint="eastAsia" w:ascii="仿宋_GB2312" w:hAnsi="仿宋_GB2312" w:eastAsia="仿宋_GB2312"/>
          <w:kern w:val="2"/>
          <w:sz w:val="30"/>
          <w:szCs w:val="24"/>
          <w:lang w:val="en-US"/>
        </w:rPr>
        <w:t>减少</w:t>
      </w:r>
      <w:r>
        <w:rPr>
          <w:rFonts w:hint="default" w:ascii="Times New Roman" w:hAnsi="Times New Roman" w:eastAsia="Times New Roman"/>
          <w:kern w:val="2"/>
          <w:sz w:val="30"/>
          <w:szCs w:val="24"/>
          <w:lang w:val="en-US"/>
        </w:rPr>
        <w:t>796,633.06</w:t>
      </w:r>
      <w:r>
        <w:rPr>
          <w:rFonts w:hint="eastAsia" w:ascii="仿宋_GB2312" w:hAnsi="仿宋_GB2312" w:eastAsia="仿宋_GB2312"/>
          <w:sz w:val="30"/>
          <w:szCs w:val="24"/>
          <w:lang w:val="en-US"/>
        </w:rPr>
        <w:t>元</w:t>
      </w:r>
      <w:r>
        <w:rPr>
          <w:rFonts w:hint="eastAsia" w:ascii="仿宋_GB2312" w:hAnsi="仿宋_GB2312" w:eastAsia="仿宋_GB2312"/>
          <w:kern w:val="2"/>
          <w:sz w:val="30"/>
          <w:szCs w:val="24"/>
          <w:lang w:val="en-US"/>
        </w:rPr>
        <w:t>，下降</w:t>
      </w:r>
      <w:r>
        <w:rPr>
          <w:rFonts w:hint="default" w:ascii="Times New Roman" w:hAnsi="Times New Roman" w:eastAsia="Times New Roman"/>
          <w:kern w:val="2"/>
          <w:sz w:val="30"/>
          <w:szCs w:val="24"/>
          <w:lang w:val="en-US"/>
        </w:rPr>
        <w:t>6.71</w:t>
      </w:r>
      <w:r>
        <w:rPr>
          <w:rFonts w:hint="eastAsia" w:ascii="仿宋_GB2312" w:hAnsi="仿宋_GB2312" w:eastAsia="仿宋_GB2312"/>
          <w:kern w:val="2"/>
          <w:sz w:val="30"/>
          <w:szCs w:val="24"/>
          <w:lang w:val="en-US"/>
        </w:rPr>
        <w:t>%，</w:t>
      </w:r>
      <w:r>
        <w:rPr>
          <w:rFonts w:hint="eastAsia" w:ascii="仿宋_GB2312" w:hAnsi="仿宋_GB2312" w:eastAsia="仿宋_GB2312"/>
          <w:sz w:val="30"/>
          <w:szCs w:val="24"/>
          <w:lang w:val="zh-CN"/>
        </w:rPr>
        <w:t>主要原因是：第七次全国人口普查工作基本完成，财政拨款收入减少，经费支出减少。</w:t>
      </w:r>
    </w:p>
    <w:p>
      <w:pPr>
        <w:pStyle w:val="3"/>
        <w:keepNext/>
        <w:keepLines/>
        <w:spacing w:beforeLines="0" w:afterLines="0" w:line="600" w:lineRule="exact"/>
        <w:ind w:firstLine="602"/>
        <w:rPr>
          <w:rFonts w:hint="eastAsia" w:ascii="黑体" w:hAnsi="黑体" w:eastAsia="黑体"/>
          <w:b/>
          <w:sz w:val="30"/>
          <w:szCs w:val="24"/>
          <w:lang w:val="zh-CN"/>
        </w:rPr>
      </w:pPr>
      <w:r>
        <w:rPr>
          <w:rFonts w:hint="eastAsia" w:ascii="黑体" w:hAnsi="黑体" w:eastAsia="黑体"/>
          <w:b/>
          <w:sz w:val="30"/>
          <w:szCs w:val="24"/>
          <w:lang w:val="zh-CN"/>
        </w:rPr>
        <w:t>二、</w:t>
      </w:r>
      <w:r>
        <w:rPr>
          <w:rFonts w:hint="eastAsia" w:ascii="黑体" w:hAnsi="黑体" w:eastAsia="黑体"/>
          <w:b/>
          <w:sz w:val="30"/>
          <w:szCs w:val="24"/>
          <w:lang w:val="en-US"/>
        </w:rPr>
        <w:t>收入决算情况</w:t>
      </w:r>
      <w:r>
        <w:rPr>
          <w:rFonts w:hint="eastAsia" w:ascii="黑体" w:hAnsi="黑体" w:eastAsia="黑体"/>
          <w:b/>
          <w:sz w:val="30"/>
          <w:szCs w:val="24"/>
          <w:lang w:val="zh-CN"/>
        </w:rPr>
        <w:t>说明</w:t>
      </w:r>
    </w:p>
    <w:p>
      <w:pPr>
        <w:spacing w:beforeLines="0" w:afterLines="0" w:line="600" w:lineRule="exact"/>
        <w:ind w:firstLine="600"/>
        <w:rPr>
          <w:rFonts w:hint="eastAsia" w:ascii="仿宋_GB2312" w:hAnsi="仿宋_GB2312" w:eastAsia="仿宋_GB2312"/>
          <w:kern w:val="2"/>
          <w:sz w:val="30"/>
          <w:szCs w:val="24"/>
          <w:lang w:val="en-US" w:eastAsia="zh-CN"/>
        </w:rPr>
      </w:pPr>
      <w:r>
        <w:rPr>
          <w:rFonts w:hint="eastAsia" w:ascii="仿宋_GB2312" w:hAnsi="仿宋_GB2312" w:eastAsia="仿宋_GB2312"/>
          <w:kern w:val="2"/>
          <w:sz w:val="30"/>
          <w:szCs w:val="24"/>
          <w:lang w:val="zh-CN"/>
        </w:rPr>
        <w:t>天津市西青区统计局（本级）</w:t>
      </w:r>
      <w:r>
        <w:rPr>
          <w:rFonts w:hint="default" w:ascii="Times New Roman" w:hAnsi="Times New Roman" w:eastAsia="Times New Roman"/>
          <w:kern w:val="2"/>
          <w:sz w:val="30"/>
          <w:szCs w:val="24"/>
          <w:lang w:val="zh-CN"/>
        </w:rPr>
        <w:t>2021</w:t>
      </w:r>
      <w:r>
        <w:rPr>
          <w:rFonts w:hint="eastAsia" w:ascii="仿宋_GB2312" w:hAnsi="仿宋_GB2312" w:eastAsia="仿宋_GB2312"/>
          <w:kern w:val="2"/>
          <w:sz w:val="30"/>
          <w:szCs w:val="24"/>
          <w:lang w:val="zh-CN"/>
        </w:rPr>
        <w:t>年度本年收入合计</w:t>
      </w:r>
      <w:r>
        <w:rPr>
          <w:rFonts w:hint="default" w:ascii="Times New Roman" w:hAnsi="Times New Roman" w:eastAsia="Times New Roman"/>
          <w:kern w:val="2"/>
          <w:sz w:val="30"/>
          <w:szCs w:val="24"/>
          <w:lang w:val="zh-CN"/>
        </w:rPr>
        <w:t>10,989,505.76</w:t>
      </w:r>
      <w:r>
        <w:rPr>
          <w:rFonts w:hint="eastAsia" w:ascii="仿宋_GB2312" w:hAnsi="仿宋_GB2312" w:eastAsia="仿宋_GB2312"/>
          <w:kern w:val="2"/>
          <w:sz w:val="30"/>
          <w:szCs w:val="24"/>
          <w:lang w:val="en-US"/>
        </w:rPr>
        <w:t>元，与</w:t>
      </w:r>
      <w:r>
        <w:rPr>
          <w:rFonts w:hint="default" w:ascii="Times New Roman" w:hAnsi="Times New Roman" w:eastAsia="Times New Roman"/>
          <w:kern w:val="2"/>
          <w:sz w:val="30"/>
          <w:szCs w:val="24"/>
          <w:lang w:val="en-US"/>
        </w:rPr>
        <w:t>2020</w:t>
      </w:r>
      <w:r>
        <w:rPr>
          <w:rFonts w:hint="eastAsia" w:ascii="仿宋_GB2312" w:hAnsi="仿宋_GB2312" w:eastAsia="仿宋_GB2312"/>
          <w:kern w:val="2"/>
          <w:sz w:val="30"/>
          <w:szCs w:val="24"/>
          <w:lang w:val="en-US"/>
        </w:rPr>
        <w:t>年度相比减少</w:t>
      </w:r>
      <w:r>
        <w:rPr>
          <w:rFonts w:hint="default" w:ascii="Times New Roman" w:hAnsi="Times New Roman" w:eastAsia="Times New Roman"/>
          <w:kern w:val="2"/>
          <w:sz w:val="30"/>
          <w:szCs w:val="24"/>
          <w:lang w:val="en-US"/>
        </w:rPr>
        <w:t>696,775.06</w:t>
      </w:r>
      <w:r>
        <w:rPr>
          <w:rFonts w:hint="eastAsia" w:ascii="仿宋_GB2312" w:hAnsi="仿宋_GB2312" w:eastAsia="仿宋_GB2312"/>
          <w:kern w:val="2"/>
          <w:sz w:val="30"/>
          <w:szCs w:val="24"/>
          <w:lang w:val="en-US"/>
        </w:rPr>
        <w:t>元，</w:t>
      </w:r>
      <w:r>
        <w:rPr>
          <w:rFonts w:hint="eastAsia" w:ascii="仿宋_GB2312" w:hAnsi="仿宋_GB2312" w:eastAsia="仿宋_GB2312"/>
          <w:sz w:val="30"/>
          <w:szCs w:val="24"/>
          <w:lang w:val="zh-CN"/>
        </w:rPr>
        <w:t>主要原因是：第七次全国人口普查工作基本完成，财政拨款收入减少</w:t>
      </w:r>
      <w:r>
        <w:rPr>
          <w:rFonts w:hint="eastAsia" w:ascii="楷体_GB2312" w:hAnsi="楷体_GB2312" w:eastAsia="楷体_GB2312"/>
          <w:kern w:val="2"/>
          <w:sz w:val="30"/>
          <w:szCs w:val="24"/>
          <w:lang w:val="zh-CN"/>
        </w:rPr>
        <w:t>。</w:t>
      </w:r>
      <w:r>
        <w:rPr>
          <w:rFonts w:hint="eastAsia" w:ascii="仿宋_GB2312" w:hAnsi="仿宋_GB2312" w:eastAsia="仿宋_GB2312"/>
          <w:kern w:val="2"/>
          <w:sz w:val="30"/>
          <w:szCs w:val="24"/>
          <w:lang w:val="en-US"/>
        </w:rPr>
        <w:t>其中：</w:t>
      </w:r>
      <w:r>
        <w:rPr>
          <w:rFonts w:hint="eastAsia" w:ascii="仿宋_GB2312" w:hAnsi="仿宋_GB2312" w:eastAsia="仿宋_GB2312"/>
          <w:kern w:val="2"/>
          <w:sz w:val="30"/>
          <w:szCs w:val="24"/>
          <w:lang w:val="zh-CN"/>
        </w:rPr>
        <w:t>一般公共预算财政拨款收入10,989,505.76元，占100.00%。</w:t>
      </w:r>
    </w:p>
    <w:p>
      <w:pPr>
        <w:pStyle w:val="3"/>
        <w:keepNext/>
        <w:keepLines/>
        <w:spacing w:beforeLines="0" w:afterLines="0" w:line="600" w:lineRule="exact"/>
        <w:ind w:firstLine="602"/>
        <w:rPr>
          <w:rFonts w:hint="eastAsia" w:ascii="黑体" w:hAnsi="黑体" w:eastAsia="黑体"/>
          <w:b/>
          <w:sz w:val="30"/>
          <w:szCs w:val="24"/>
          <w:lang w:val="en-US"/>
        </w:rPr>
      </w:pPr>
      <w:r>
        <w:rPr>
          <w:rFonts w:hint="eastAsia" w:ascii="黑体" w:hAnsi="黑体" w:eastAsia="黑体"/>
          <w:b/>
          <w:sz w:val="30"/>
          <w:szCs w:val="24"/>
          <w:lang w:val="zh-CN"/>
        </w:rPr>
        <w:t>三、支出</w:t>
      </w:r>
      <w:r>
        <w:rPr>
          <w:rFonts w:hint="eastAsia" w:ascii="黑体" w:hAnsi="黑体" w:eastAsia="黑体"/>
          <w:b/>
          <w:sz w:val="30"/>
          <w:szCs w:val="24"/>
          <w:lang w:val="en-US"/>
        </w:rPr>
        <w:t>决算情况说明</w:t>
      </w:r>
    </w:p>
    <w:p>
      <w:pPr>
        <w:spacing w:beforeLines="0" w:afterLines="0" w:line="580" w:lineRule="exact"/>
        <w:ind w:firstLine="600"/>
        <w:rPr>
          <w:rFonts w:hint="eastAsia" w:ascii="仿宋_GB2312" w:hAnsi="仿宋_GB2312" w:eastAsia="仿宋_GB2312"/>
          <w:kern w:val="2"/>
          <w:sz w:val="30"/>
          <w:szCs w:val="24"/>
          <w:lang w:val="en-US"/>
        </w:rPr>
      </w:pPr>
      <w:r>
        <w:rPr>
          <w:rFonts w:hint="eastAsia" w:ascii="仿宋_GB2312" w:hAnsi="仿宋_GB2312" w:eastAsia="仿宋_GB2312"/>
          <w:kern w:val="2"/>
          <w:sz w:val="30"/>
          <w:szCs w:val="24"/>
          <w:lang w:val="en-US"/>
        </w:rPr>
        <w:t>天津市西青区统计局</w:t>
      </w:r>
      <w:r>
        <w:rPr>
          <w:rFonts w:hint="eastAsia" w:ascii="仿宋_GB2312" w:hAnsi="仿宋_GB2312" w:eastAsia="仿宋_GB2312"/>
          <w:kern w:val="2"/>
          <w:sz w:val="30"/>
          <w:szCs w:val="24"/>
          <w:lang w:val="zh-CN"/>
        </w:rPr>
        <w:t>（本级）</w:t>
      </w:r>
      <w:r>
        <w:rPr>
          <w:rFonts w:hint="default" w:ascii="Times New Roman" w:hAnsi="Times New Roman" w:eastAsia="Times New Roman"/>
          <w:kern w:val="2"/>
          <w:sz w:val="30"/>
          <w:szCs w:val="24"/>
          <w:lang w:val="en-US"/>
        </w:rPr>
        <w:t>2021</w:t>
      </w:r>
      <w:r>
        <w:rPr>
          <w:rFonts w:hint="eastAsia" w:ascii="仿宋_GB2312" w:hAnsi="仿宋_GB2312" w:eastAsia="仿宋_GB2312"/>
          <w:kern w:val="2"/>
          <w:sz w:val="30"/>
          <w:szCs w:val="24"/>
          <w:lang w:val="en-US"/>
        </w:rPr>
        <w:t>年度本年支出合计</w:t>
      </w:r>
      <w:r>
        <w:rPr>
          <w:rFonts w:hint="default" w:ascii="Times New Roman" w:hAnsi="Times New Roman" w:eastAsia="Times New Roman"/>
          <w:kern w:val="2"/>
          <w:sz w:val="30"/>
          <w:szCs w:val="24"/>
          <w:lang w:val="en-US"/>
        </w:rPr>
        <w:t>11,014,804.76</w:t>
      </w:r>
      <w:r>
        <w:rPr>
          <w:rFonts w:hint="eastAsia" w:ascii="仿宋_GB2312" w:hAnsi="仿宋_GB2312" w:eastAsia="仿宋_GB2312"/>
          <w:kern w:val="2"/>
          <w:sz w:val="30"/>
          <w:szCs w:val="24"/>
          <w:lang w:val="en-US"/>
        </w:rPr>
        <w:t>元，与</w:t>
      </w:r>
      <w:r>
        <w:rPr>
          <w:rFonts w:hint="default" w:ascii="Times New Roman" w:hAnsi="Times New Roman" w:eastAsia="Times New Roman"/>
          <w:kern w:val="2"/>
          <w:sz w:val="30"/>
          <w:szCs w:val="24"/>
          <w:lang w:val="en-US"/>
        </w:rPr>
        <w:t>2020</w:t>
      </w:r>
      <w:r>
        <w:rPr>
          <w:rFonts w:hint="eastAsia" w:ascii="仿宋_GB2312" w:hAnsi="仿宋_GB2312" w:eastAsia="仿宋_GB2312"/>
          <w:kern w:val="2"/>
          <w:sz w:val="30"/>
          <w:szCs w:val="24"/>
          <w:lang w:val="en-US"/>
        </w:rPr>
        <w:t>年度相比减少</w:t>
      </w:r>
      <w:r>
        <w:rPr>
          <w:rFonts w:hint="default" w:ascii="Times New Roman" w:hAnsi="Times New Roman" w:eastAsia="Times New Roman"/>
          <w:kern w:val="2"/>
          <w:sz w:val="30"/>
          <w:szCs w:val="24"/>
          <w:lang w:val="en-US"/>
        </w:rPr>
        <w:t>658,153.06</w:t>
      </w:r>
      <w:r>
        <w:rPr>
          <w:rFonts w:hint="eastAsia" w:ascii="仿宋_GB2312" w:hAnsi="仿宋_GB2312" w:eastAsia="仿宋_GB2312"/>
          <w:kern w:val="2"/>
          <w:sz w:val="30"/>
          <w:szCs w:val="24"/>
          <w:lang w:val="en-US"/>
        </w:rPr>
        <w:t>元，</w:t>
      </w:r>
      <w:r>
        <w:rPr>
          <w:rFonts w:hint="eastAsia" w:ascii="仿宋_GB2312" w:hAnsi="仿宋_GB2312" w:eastAsia="仿宋_GB2312"/>
          <w:kern w:val="2"/>
          <w:sz w:val="30"/>
          <w:szCs w:val="24"/>
          <w:lang w:val="zh-CN"/>
        </w:rPr>
        <w:t>主要原因是：</w:t>
      </w:r>
      <w:r>
        <w:rPr>
          <w:rFonts w:hint="eastAsia" w:ascii="仿宋_GB2312" w:hAnsi="仿宋_GB2312" w:eastAsia="仿宋_GB2312"/>
          <w:sz w:val="30"/>
          <w:szCs w:val="24"/>
          <w:lang w:val="zh-CN"/>
        </w:rPr>
        <w:t>第七次全国人口普查工作基本完成，经费支出减少</w:t>
      </w:r>
      <w:r>
        <w:rPr>
          <w:rFonts w:hint="eastAsia" w:ascii="楷体_GB2312" w:hAnsi="楷体_GB2312" w:eastAsia="楷体_GB2312"/>
          <w:kern w:val="2"/>
          <w:sz w:val="30"/>
          <w:szCs w:val="24"/>
          <w:lang w:val="zh-CN"/>
        </w:rPr>
        <w:t>。</w:t>
      </w:r>
      <w:r>
        <w:rPr>
          <w:rFonts w:hint="eastAsia" w:ascii="仿宋_GB2312" w:hAnsi="仿宋_GB2312" w:eastAsia="仿宋_GB2312"/>
          <w:kern w:val="2"/>
          <w:sz w:val="30"/>
          <w:szCs w:val="24"/>
          <w:lang w:val="en-US"/>
        </w:rPr>
        <w:t>其中：</w:t>
      </w:r>
      <w:r>
        <w:rPr>
          <w:rFonts w:hint="eastAsia" w:ascii="仿宋_GB2312" w:hAnsi="仿宋_GB2312" w:eastAsia="仿宋_GB2312"/>
          <w:kern w:val="2"/>
          <w:sz w:val="30"/>
          <w:szCs w:val="24"/>
          <w:lang w:val="zh-CN"/>
        </w:rPr>
        <w:t>基本支出8,981,966.03元，占81.54%；项目支出2,032,838.73元，占18.46%。</w:t>
      </w:r>
    </w:p>
    <w:p>
      <w:pPr>
        <w:pStyle w:val="3"/>
        <w:keepNext/>
        <w:keepLines/>
        <w:spacing w:beforeLines="0" w:afterLines="0" w:line="600" w:lineRule="exact"/>
        <w:ind w:firstLine="602"/>
        <w:rPr>
          <w:rFonts w:hint="eastAsia" w:ascii="黑体" w:hAnsi="黑体" w:eastAsia="黑体"/>
          <w:b/>
          <w:sz w:val="30"/>
          <w:szCs w:val="24"/>
          <w:lang w:val="zh-CN"/>
        </w:rPr>
      </w:pPr>
      <w:r>
        <w:rPr>
          <w:rFonts w:hint="eastAsia" w:ascii="黑体" w:hAnsi="黑体" w:eastAsia="黑体"/>
          <w:b/>
          <w:sz w:val="30"/>
          <w:szCs w:val="24"/>
          <w:lang w:val="zh-CN"/>
        </w:rPr>
        <w:t>四、财政拨款收支决算总体情况说明</w:t>
      </w:r>
    </w:p>
    <w:p>
      <w:pPr>
        <w:spacing w:beforeLines="0" w:afterLines="0" w:line="580" w:lineRule="exact"/>
        <w:ind w:firstLine="602"/>
        <w:rPr>
          <w:rFonts w:hint="eastAsia" w:ascii="仿宋_GB2312" w:hAnsi="仿宋_GB2312" w:eastAsia="仿宋_GB2312"/>
          <w:kern w:val="2"/>
          <w:sz w:val="30"/>
          <w:szCs w:val="24"/>
          <w:lang w:val="en-US"/>
        </w:rPr>
      </w:pPr>
      <w:r>
        <w:rPr>
          <w:rFonts w:hint="eastAsia" w:ascii="仿宋_GB2312" w:hAnsi="仿宋_GB2312" w:eastAsia="仿宋_GB2312"/>
          <w:kern w:val="2"/>
          <w:sz w:val="30"/>
          <w:szCs w:val="24"/>
          <w:lang w:val="en-US"/>
        </w:rPr>
        <w:t>天津市西青区统计局</w:t>
      </w:r>
      <w:r>
        <w:rPr>
          <w:rFonts w:hint="eastAsia" w:ascii="仿宋_GB2312" w:hAnsi="仿宋_GB2312" w:eastAsia="仿宋_GB2312"/>
          <w:kern w:val="2"/>
          <w:sz w:val="30"/>
          <w:szCs w:val="24"/>
          <w:lang w:val="zh-CN"/>
        </w:rPr>
        <w:t>（本级）</w:t>
      </w:r>
      <w:r>
        <w:rPr>
          <w:rFonts w:hint="default" w:ascii="Times New Roman" w:hAnsi="Times New Roman" w:eastAsia="Times New Roman"/>
          <w:kern w:val="2"/>
          <w:sz w:val="30"/>
          <w:szCs w:val="24"/>
          <w:lang w:val="en-US"/>
        </w:rPr>
        <w:t>2021</w:t>
      </w:r>
      <w:r>
        <w:rPr>
          <w:rFonts w:hint="eastAsia" w:ascii="仿宋_GB2312" w:hAnsi="仿宋_GB2312" w:eastAsia="仿宋_GB2312"/>
          <w:kern w:val="2"/>
          <w:sz w:val="30"/>
          <w:szCs w:val="24"/>
          <w:lang w:val="en-US"/>
        </w:rPr>
        <w:t>年度财政拨款收入、支出决算总计</w:t>
      </w:r>
      <w:r>
        <w:rPr>
          <w:rFonts w:hint="default" w:ascii="Times New Roman" w:hAnsi="Times New Roman" w:eastAsia="Times New Roman"/>
          <w:kern w:val="2"/>
          <w:sz w:val="30"/>
          <w:szCs w:val="24"/>
          <w:lang w:val="zh-CN"/>
        </w:rPr>
        <w:t>10,999,505.76</w:t>
      </w:r>
      <w:r>
        <w:rPr>
          <w:rFonts w:hint="eastAsia" w:ascii="仿宋_GB2312" w:hAnsi="仿宋_GB2312" w:eastAsia="仿宋_GB2312"/>
          <w:kern w:val="2"/>
          <w:sz w:val="30"/>
          <w:szCs w:val="24"/>
          <w:lang w:val="en-US"/>
        </w:rPr>
        <w:t>元，与</w:t>
      </w:r>
      <w:r>
        <w:rPr>
          <w:rFonts w:hint="default" w:ascii="Times New Roman" w:hAnsi="Times New Roman" w:eastAsia="Times New Roman"/>
          <w:kern w:val="2"/>
          <w:sz w:val="30"/>
          <w:szCs w:val="24"/>
          <w:lang w:val="en-US"/>
        </w:rPr>
        <w:t>2020</w:t>
      </w:r>
      <w:r>
        <w:rPr>
          <w:rFonts w:hint="eastAsia" w:ascii="仿宋_GB2312" w:hAnsi="仿宋_GB2312" w:eastAsia="仿宋_GB2312"/>
          <w:kern w:val="2"/>
          <w:sz w:val="30"/>
          <w:szCs w:val="24"/>
          <w:lang w:val="en-US"/>
        </w:rPr>
        <w:t>年度相比，财政拨款收、支总计各减少</w:t>
      </w:r>
      <w:r>
        <w:rPr>
          <w:rFonts w:hint="default" w:ascii="Times New Roman" w:hAnsi="Times New Roman" w:eastAsia="Times New Roman"/>
          <w:kern w:val="2"/>
          <w:sz w:val="30"/>
          <w:szCs w:val="24"/>
          <w:lang w:val="en-US"/>
        </w:rPr>
        <w:t>574,094.06</w:t>
      </w:r>
      <w:r>
        <w:rPr>
          <w:rFonts w:hint="eastAsia" w:ascii="仿宋_GB2312" w:hAnsi="仿宋_GB2312" w:eastAsia="仿宋_GB2312"/>
          <w:kern w:val="2"/>
          <w:sz w:val="30"/>
          <w:szCs w:val="24"/>
          <w:lang w:val="en-US"/>
        </w:rPr>
        <w:t>元，下降</w:t>
      </w:r>
      <w:r>
        <w:rPr>
          <w:rFonts w:hint="default" w:ascii="Times New Roman" w:hAnsi="Times New Roman" w:eastAsia="Times New Roman"/>
          <w:kern w:val="2"/>
          <w:sz w:val="30"/>
          <w:szCs w:val="24"/>
          <w:lang w:val="en-US"/>
        </w:rPr>
        <w:t>4.96%</w:t>
      </w:r>
      <w:r>
        <w:rPr>
          <w:rFonts w:hint="eastAsia" w:ascii="仿宋_GB2312" w:hAnsi="仿宋_GB2312" w:eastAsia="仿宋_GB2312"/>
          <w:kern w:val="2"/>
          <w:sz w:val="30"/>
          <w:szCs w:val="24"/>
          <w:lang w:val="en-US"/>
        </w:rPr>
        <w:t>，</w:t>
      </w:r>
      <w:r>
        <w:rPr>
          <w:rFonts w:hint="eastAsia" w:ascii="仿宋_GB2312" w:hAnsi="仿宋_GB2312" w:eastAsia="仿宋_GB2312"/>
          <w:kern w:val="2"/>
          <w:sz w:val="30"/>
          <w:szCs w:val="24"/>
          <w:lang w:val="zh-CN"/>
        </w:rPr>
        <w:t>主要原因是：</w:t>
      </w:r>
      <w:r>
        <w:rPr>
          <w:rFonts w:hint="eastAsia" w:ascii="仿宋_GB2312" w:hAnsi="仿宋_GB2312" w:eastAsia="仿宋_GB2312"/>
          <w:sz w:val="30"/>
          <w:szCs w:val="24"/>
          <w:lang w:val="zh-CN"/>
        </w:rPr>
        <w:t>第七次全国人口普查工作基本完成，财政拨款收入减少，经费支出减少</w:t>
      </w:r>
      <w:r>
        <w:rPr>
          <w:rFonts w:hint="eastAsia" w:ascii="仿宋_GB2312" w:hAnsi="仿宋_GB2312" w:eastAsia="仿宋_GB2312"/>
          <w:kern w:val="2"/>
          <w:sz w:val="30"/>
          <w:szCs w:val="24"/>
          <w:lang w:val="zh-CN"/>
        </w:rPr>
        <w:t>。</w:t>
      </w:r>
    </w:p>
    <w:p>
      <w:pPr>
        <w:pStyle w:val="3"/>
        <w:keepNext/>
        <w:keepLines/>
        <w:spacing w:beforeLines="0" w:afterLines="0" w:line="600" w:lineRule="exact"/>
        <w:ind w:firstLine="602"/>
        <w:rPr>
          <w:rFonts w:hint="eastAsia" w:ascii="黑体" w:hAnsi="黑体" w:eastAsia="黑体"/>
          <w:b/>
          <w:sz w:val="30"/>
          <w:szCs w:val="24"/>
          <w:lang w:val="en-US"/>
        </w:rPr>
      </w:pPr>
      <w:r>
        <w:rPr>
          <w:rFonts w:hint="eastAsia" w:ascii="黑体" w:hAnsi="黑体" w:eastAsia="黑体"/>
          <w:b/>
          <w:sz w:val="30"/>
          <w:szCs w:val="24"/>
          <w:lang w:val="en-US"/>
        </w:rPr>
        <w:t>五、一般公共预算财政拨款支出决算情况说明</w:t>
      </w:r>
    </w:p>
    <w:p>
      <w:pPr>
        <w:spacing w:beforeLines="0" w:afterLines="0" w:line="600" w:lineRule="exact"/>
        <w:ind w:left="480"/>
        <w:rPr>
          <w:rFonts w:hint="eastAsia" w:ascii="楷体" w:hAnsi="楷体" w:eastAsia="楷体"/>
          <w:b/>
          <w:sz w:val="30"/>
          <w:szCs w:val="24"/>
          <w:lang w:val="en-US"/>
        </w:rPr>
      </w:pPr>
      <w:r>
        <w:rPr>
          <w:rFonts w:hint="eastAsia" w:ascii="楷体" w:hAnsi="楷体" w:eastAsia="楷体"/>
          <w:b/>
          <w:sz w:val="30"/>
          <w:szCs w:val="24"/>
          <w:lang w:val="en-US"/>
        </w:rPr>
        <w:t>（一）总体情况</w:t>
      </w:r>
    </w:p>
    <w:p>
      <w:pPr>
        <w:spacing w:beforeLines="0" w:afterLines="0" w:line="580" w:lineRule="exact"/>
        <w:ind w:firstLine="600"/>
        <w:rPr>
          <w:rFonts w:hint="eastAsia" w:ascii="仿宋_GB2312" w:hAnsi="仿宋_GB2312" w:eastAsia="仿宋_GB2312"/>
          <w:sz w:val="30"/>
          <w:szCs w:val="24"/>
          <w:lang w:val="en-US"/>
        </w:rPr>
      </w:pPr>
      <w:r>
        <w:rPr>
          <w:rFonts w:hint="eastAsia" w:ascii="仿宋_GB2312" w:hAnsi="仿宋_GB2312" w:eastAsia="仿宋_GB2312"/>
          <w:kern w:val="2"/>
          <w:sz w:val="30"/>
          <w:szCs w:val="24"/>
          <w:lang w:val="en-US"/>
        </w:rPr>
        <w:t>天津市西青区统计局</w:t>
      </w:r>
      <w:r>
        <w:rPr>
          <w:rFonts w:hint="eastAsia" w:ascii="仿宋_GB2312" w:hAnsi="仿宋_GB2312" w:eastAsia="仿宋_GB2312"/>
          <w:kern w:val="2"/>
          <w:sz w:val="30"/>
          <w:szCs w:val="24"/>
          <w:lang w:val="zh-CN"/>
        </w:rPr>
        <w:t>（本级）</w:t>
      </w:r>
      <w:r>
        <w:rPr>
          <w:rFonts w:hint="default" w:ascii="Times New Roman" w:hAnsi="Times New Roman" w:eastAsia="Times New Roman"/>
          <w:kern w:val="2"/>
          <w:sz w:val="30"/>
          <w:szCs w:val="24"/>
          <w:lang w:val="en-US"/>
        </w:rPr>
        <w:t>2021</w:t>
      </w:r>
      <w:r>
        <w:rPr>
          <w:rFonts w:hint="eastAsia" w:ascii="仿宋_GB2312" w:hAnsi="仿宋_GB2312" w:eastAsia="仿宋_GB2312"/>
          <w:kern w:val="2"/>
          <w:sz w:val="30"/>
          <w:szCs w:val="24"/>
          <w:lang w:val="en-US"/>
        </w:rPr>
        <w:t>年度部门决算一般公共预算财政拨款支出</w:t>
      </w:r>
      <w:r>
        <w:rPr>
          <w:rFonts w:hint="eastAsia" w:ascii="仿宋_GB2312" w:hAnsi="仿宋_GB2312" w:eastAsia="仿宋_GB2312"/>
          <w:kern w:val="2"/>
          <w:sz w:val="30"/>
          <w:szCs w:val="24"/>
          <w:lang w:val="zh-CN"/>
        </w:rPr>
        <w:t>合</w:t>
      </w:r>
      <w:r>
        <w:rPr>
          <w:rFonts w:hint="eastAsia" w:ascii="仿宋_GB2312" w:hAnsi="仿宋_GB2312" w:eastAsia="仿宋_GB2312"/>
          <w:kern w:val="2"/>
          <w:sz w:val="30"/>
          <w:szCs w:val="24"/>
          <w:lang w:val="en-US"/>
        </w:rPr>
        <w:t>计</w:t>
      </w:r>
      <w:r>
        <w:rPr>
          <w:rFonts w:hint="default" w:ascii="Times New Roman" w:hAnsi="Times New Roman" w:eastAsia="Times New Roman"/>
          <w:kern w:val="2"/>
          <w:sz w:val="30"/>
          <w:szCs w:val="24"/>
          <w:lang w:val="en-US"/>
        </w:rPr>
        <w:t>10,989,505.76</w:t>
      </w:r>
      <w:r>
        <w:rPr>
          <w:rFonts w:hint="eastAsia" w:ascii="仿宋_GB2312" w:hAnsi="仿宋_GB2312" w:eastAsia="仿宋_GB2312"/>
          <w:kern w:val="2"/>
          <w:sz w:val="30"/>
          <w:szCs w:val="24"/>
          <w:lang w:val="en-US"/>
        </w:rPr>
        <w:t>元，占本年支出合计的</w:t>
      </w:r>
      <w:r>
        <w:rPr>
          <w:rFonts w:hint="default" w:ascii="Times New Roman" w:hAnsi="Times New Roman" w:eastAsia="Times New Roman"/>
          <w:kern w:val="2"/>
          <w:sz w:val="30"/>
          <w:szCs w:val="24"/>
          <w:lang w:val="en-US"/>
        </w:rPr>
        <w:t>99.77%</w:t>
      </w:r>
      <w:r>
        <w:rPr>
          <w:rFonts w:hint="eastAsia" w:ascii="仿宋_GB2312" w:hAnsi="仿宋_GB2312" w:eastAsia="仿宋_GB2312"/>
          <w:kern w:val="2"/>
          <w:sz w:val="30"/>
          <w:szCs w:val="24"/>
          <w:lang w:val="en-US"/>
        </w:rPr>
        <w:t>，与</w:t>
      </w:r>
      <w:r>
        <w:rPr>
          <w:rFonts w:hint="default" w:ascii="Times New Roman" w:hAnsi="Times New Roman" w:eastAsia="Times New Roman"/>
          <w:kern w:val="2"/>
          <w:sz w:val="30"/>
          <w:szCs w:val="24"/>
          <w:lang w:val="en-US"/>
        </w:rPr>
        <w:t>2020</w:t>
      </w:r>
      <w:r>
        <w:rPr>
          <w:rFonts w:hint="eastAsia" w:ascii="仿宋_GB2312" w:hAnsi="仿宋_GB2312" w:eastAsia="仿宋_GB2312"/>
          <w:kern w:val="2"/>
          <w:sz w:val="30"/>
          <w:szCs w:val="24"/>
          <w:lang w:val="en-US"/>
        </w:rPr>
        <w:t>年度相比，减少</w:t>
      </w:r>
      <w:r>
        <w:rPr>
          <w:rFonts w:hint="default" w:ascii="Times New Roman" w:hAnsi="Times New Roman" w:eastAsia="Times New Roman"/>
          <w:kern w:val="2"/>
          <w:sz w:val="30"/>
          <w:szCs w:val="24"/>
          <w:lang w:val="en-US"/>
        </w:rPr>
        <w:t>574,094.06</w:t>
      </w:r>
      <w:r>
        <w:rPr>
          <w:rFonts w:hint="eastAsia" w:ascii="仿宋_GB2312" w:hAnsi="仿宋_GB2312" w:eastAsia="仿宋_GB2312"/>
          <w:kern w:val="2"/>
          <w:sz w:val="30"/>
          <w:szCs w:val="24"/>
          <w:lang w:val="en-US"/>
        </w:rPr>
        <w:t>元，下降</w:t>
      </w:r>
      <w:r>
        <w:rPr>
          <w:rFonts w:hint="default" w:ascii="Times New Roman" w:hAnsi="Times New Roman" w:eastAsia="Times New Roman"/>
          <w:kern w:val="2"/>
          <w:sz w:val="30"/>
          <w:szCs w:val="24"/>
          <w:lang w:val="en-US"/>
        </w:rPr>
        <w:t>4.96%</w:t>
      </w:r>
      <w:r>
        <w:rPr>
          <w:rFonts w:hint="eastAsia" w:ascii="仿宋_GB2312" w:hAnsi="仿宋_GB2312" w:eastAsia="仿宋_GB2312"/>
          <w:kern w:val="2"/>
          <w:sz w:val="30"/>
          <w:szCs w:val="24"/>
          <w:lang w:val="en-US"/>
        </w:rPr>
        <w:t>，</w:t>
      </w:r>
      <w:r>
        <w:rPr>
          <w:rFonts w:hint="eastAsia" w:ascii="仿宋_GB2312" w:hAnsi="仿宋_GB2312" w:eastAsia="仿宋_GB2312"/>
          <w:kern w:val="2"/>
          <w:sz w:val="30"/>
          <w:szCs w:val="24"/>
          <w:lang w:val="zh-CN"/>
        </w:rPr>
        <w:t>主要原因是：</w:t>
      </w:r>
      <w:r>
        <w:rPr>
          <w:rFonts w:hint="eastAsia" w:ascii="仿宋_GB2312" w:hAnsi="仿宋_GB2312" w:eastAsia="仿宋_GB2312"/>
          <w:sz w:val="30"/>
          <w:szCs w:val="24"/>
          <w:lang w:val="zh-CN"/>
        </w:rPr>
        <w:t>第七次全国人口普查工作基本完成，经费支出减少</w:t>
      </w:r>
      <w:r>
        <w:rPr>
          <w:rFonts w:hint="eastAsia" w:ascii="仿宋_GB2312" w:hAnsi="仿宋_GB2312" w:eastAsia="仿宋_GB2312"/>
          <w:kern w:val="2"/>
          <w:sz w:val="30"/>
          <w:szCs w:val="24"/>
          <w:lang w:val="en-US"/>
        </w:rPr>
        <w:t>。</w:t>
      </w:r>
    </w:p>
    <w:p>
      <w:pPr>
        <w:spacing w:beforeLines="0" w:afterLines="0" w:line="600" w:lineRule="exact"/>
        <w:ind w:left="480"/>
        <w:rPr>
          <w:rFonts w:hint="eastAsia" w:ascii="楷体" w:hAnsi="楷体" w:eastAsia="楷体"/>
          <w:b/>
          <w:sz w:val="30"/>
          <w:szCs w:val="24"/>
          <w:lang w:val="en-US"/>
        </w:rPr>
      </w:pPr>
      <w:r>
        <w:rPr>
          <w:rFonts w:hint="eastAsia" w:ascii="楷体" w:hAnsi="楷体" w:eastAsia="楷体"/>
          <w:b/>
          <w:sz w:val="30"/>
          <w:szCs w:val="24"/>
          <w:lang w:val="en-US"/>
        </w:rPr>
        <w:t>（二）</w:t>
      </w:r>
      <w:r>
        <w:rPr>
          <w:rFonts w:hint="eastAsia" w:ascii="楷体" w:hAnsi="楷体" w:eastAsia="楷体"/>
          <w:b/>
          <w:sz w:val="30"/>
          <w:szCs w:val="24"/>
          <w:lang w:val="zh-CN"/>
        </w:rPr>
        <w:t>支出结构</w:t>
      </w:r>
      <w:r>
        <w:rPr>
          <w:rFonts w:hint="eastAsia" w:ascii="楷体" w:hAnsi="楷体" w:eastAsia="楷体"/>
          <w:b/>
          <w:sz w:val="30"/>
          <w:szCs w:val="24"/>
          <w:lang w:val="en-US"/>
        </w:rPr>
        <w:t>情况</w:t>
      </w:r>
    </w:p>
    <w:p>
      <w:pPr>
        <w:spacing w:beforeLines="0" w:afterLines="0" w:line="600" w:lineRule="exact"/>
        <w:ind w:firstLine="720"/>
        <w:rPr>
          <w:rFonts w:hint="eastAsia" w:ascii="仿宋_GB2312" w:hAnsi="仿宋_GB2312" w:eastAsia="仿宋_GB2312"/>
          <w:kern w:val="2"/>
          <w:sz w:val="30"/>
          <w:szCs w:val="24"/>
          <w:lang w:val="zh-CN"/>
        </w:rPr>
      </w:pPr>
      <w:r>
        <w:rPr>
          <w:rFonts w:hint="eastAsia" w:ascii="仿宋_GB2312" w:hAnsi="仿宋_GB2312" w:eastAsia="仿宋_GB2312"/>
          <w:kern w:val="2"/>
          <w:sz w:val="30"/>
          <w:szCs w:val="24"/>
          <w:lang w:val="en-US"/>
        </w:rPr>
        <w:t>2021年度一般公共预算财政拨款支出</w:t>
      </w:r>
      <w:r>
        <w:rPr>
          <w:rFonts w:hint="default" w:ascii="Times New Roman" w:hAnsi="Times New Roman" w:eastAsia="Times New Roman"/>
          <w:kern w:val="2"/>
          <w:sz w:val="30"/>
          <w:szCs w:val="24"/>
          <w:lang w:val="en-US"/>
        </w:rPr>
        <w:t>10,989,505.76</w:t>
      </w:r>
      <w:r>
        <w:rPr>
          <w:rFonts w:hint="eastAsia" w:ascii="仿宋_GB2312" w:hAnsi="仿宋_GB2312" w:eastAsia="仿宋_GB2312"/>
          <w:kern w:val="2"/>
          <w:sz w:val="30"/>
          <w:szCs w:val="24"/>
          <w:lang w:val="en-US"/>
        </w:rPr>
        <w:t>元，</w:t>
      </w:r>
      <w:r>
        <w:rPr>
          <w:rFonts w:hint="eastAsia" w:ascii="仿宋_GB2312" w:hAnsi="仿宋_GB2312" w:eastAsia="仿宋_GB2312"/>
          <w:sz w:val="30"/>
          <w:szCs w:val="24"/>
          <w:lang w:val="en-US"/>
        </w:rPr>
        <w:t>主要用于以下方面：</w:t>
      </w:r>
      <w:r>
        <w:rPr>
          <w:rFonts w:hint="eastAsia" w:ascii="仿宋_GB2312" w:hAnsi="仿宋_GB2312" w:eastAsia="仿宋_GB2312"/>
          <w:kern w:val="2"/>
          <w:sz w:val="30"/>
          <w:szCs w:val="24"/>
          <w:lang w:val="zh-CN"/>
        </w:rPr>
        <w:t>一般公共服务支出10,213,876.50元，占92.9</w:t>
      </w:r>
      <w:r>
        <w:rPr>
          <w:rFonts w:hint="eastAsia" w:ascii="仿宋_GB2312" w:hAnsi="仿宋_GB2312" w:eastAsia="仿宋_GB2312"/>
          <w:kern w:val="2"/>
          <w:sz w:val="30"/>
          <w:szCs w:val="24"/>
          <w:lang w:val="en-US" w:eastAsia="zh-CN"/>
        </w:rPr>
        <w:t>4</w:t>
      </w:r>
      <w:r>
        <w:rPr>
          <w:rFonts w:hint="eastAsia" w:ascii="仿宋_GB2312" w:hAnsi="仿宋_GB2312" w:eastAsia="仿宋_GB2312"/>
          <w:kern w:val="2"/>
          <w:sz w:val="30"/>
          <w:szCs w:val="24"/>
          <w:lang w:val="zh-CN"/>
        </w:rPr>
        <w:t>%；教育支出249.00元，占0.0</w:t>
      </w:r>
      <w:r>
        <w:rPr>
          <w:rFonts w:hint="eastAsia" w:ascii="仿宋_GB2312" w:hAnsi="仿宋_GB2312" w:eastAsia="仿宋_GB2312"/>
          <w:kern w:val="2"/>
          <w:sz w:val="30"/>
          <w:szCs w:val="24"/>
          <w:lang w:val="en-US" w:eastAsia="zh-CN"/>
        </w:rPr>
        <w:t>1</w:t>
      </w:r>
      <w:r>
        <w:rPr>
          <w:rFonts w:hint="eastAsia" w:ascii="仿宋_GB2312" w:hAnsi="仿宋_GB2312" w:eastAsia="仿宋_GB2312"/>
          <w:kern w:val="2"/>
          <w:sz w:val="30"/>
          <w:szCs w:val="24"/>
          <w:lang w:val="zh-CN"/>
        </w:rPr>
        <w:t>%；社会保障和就业支出497,105.12元，占4.52%；卫生健康支出278,275.14元，占2.53%。</w:t>
      </w:r>
    </w:p>
    <w:p>
      <w:pPr>
        <w:spacing w:beforeLines="0" w:afterLines="0" w:line="600" w:lineRule="exact"/>
        <w:ind w:left="480"/>
        <w:rPr>
          <w:rFonts w:hint="eastAsia" w:ascii="楷体" w:hAnsi="楷体" w:eastAsia="楷体"/>
          <w:b/>
          <w:sz w:val="30"/>
          <w:szCs w:val="24"/>
          <w:lang w:val="en-US"/>
        </w:rPr>
      </w:pPr>
      <w:r>
        <w:rPr>
          <w:rFonts w:hint="eastAsia" w:ascii="楷体" w:hAnsi="楷体" w:eastAsia="楷体"/>
          <w:b/>
          <w:sz w:val="30"/>
          <w:szCs w:val="24"/>
          <w:lang w:val="en-US"/>
        </w:rPr>
        <w:t>（三）具体情况</w:t>
      </w:r>
    </w:p>
    <w:p>
      <w:pPr>
        <w:spacing w:beforeLines="0" w:afterLines="0" w:line="600" w:lineRule="exact"/>
        <w:ind w:firstLine="600"/>
        <w:rPr>
          <w:rFonts w:hint="eastAsia" w:ascii="仿宋_GB2312" w:hAnsi="仿宋_GB2312" w:eastAsia="仿宋_GB2312"/>
          <w:sz w:val="30"/>
          <w:szCs w:val="24"/>
          <w:lang w:val="en-US"/>
        </w:rPr>
      </w:pPr>
      <w:r>
        <w:rPr>
          <w:rFonts w:hint="eastAsia" w:ascii="仿宋_GB2312" w:hAnsi="仿宋_GB2312" w:eastAsia="仿宋_GB2312"/>
          <w:sz w:val="30"/>
          <w:szCs w:val="24"/>
          <w:lang w:val="en-US"/>
        </w:rPr>
        <w:t>2021年度一般公共预算财政拨款支出年初预算为10,164,800.00元，支出决算为10,989,505.76元，完成年初预算的108.11%。其中：</w:t>
      </w:r>
    </w:p>
    <w:p>
      <w:pPr>
        <w:spacing w:beforeLines="0" w:afterLines="0" w:line="600" w:lineRule="exact"/>
        <w:ind w:firstLine="600"/>
        <w:rPr>
          <w:rFonts w:hint="eastAsia" w:ascii="仿宋_GB2312" w:hAnsi="仿宋_GB2312" w:eastAsia="仿宋_GB2312"/>
          <w:color w:val="FF0000"/>
          <w:sz w:val="30"/>
          <w:szCs w:val="24"/>
          <w:lang w:val="en-US"/>
        </w:rPr>
      </w:pPr>
      <w:r>
        <w:rPr>
          <w:rFonts w:hint="eastAsia" w:ascii="仿宋_GB2312" w:hAnsi="仿宋_GB2312" w:eastAsia="仿宋_GB2312"/>
          <w:sz w:val="30"/>
          <w:szCs w:val="24"/>
          <w:lang w:val="en-US"/>
        </w:rPr>
        <w:t>1.一般公共服务支出（类）统计信息事务（款）行政运行（项）年初预算为</w:t>
      </w:r>
      <w:r>
        <w:rPr>
          <w:rFonts w:hint="default" w:ascii="仿宋_GB2312" w:hAnsi="仿宋_GB2312" w:eastAsia="仿宋_GB2312"/>
          <w:sz w:val="30"/>
          <w:szCs w:val="24"/>
          <w:lang w:val="en"/>
        </w:rPr>
        <w:t>7296700.00</w:t>
      </w:r>
      <w:r>
        <w:rPr>
          <w:rFonts w:hint="eastAsia" w:ascii="仿宋_GB2312" w:hAnsi="仿宋_GB2312" w:eastAsia="仿宋_GB2312"/>
          <w:sz w:val="30"/>
          <w:szCs w:val="24"/>
          <w:lang w:val="en-US"/>
        </w:rPr>
        <w:t>元，支出决算为</w:t>
      </w:r>
      <w:r>
        <w:rPr>
          <w:rFonts w:hint="eastAsia" w:ascii="仿宋_GB2312" w:hAnsi="仿宋_GB2312" w:eastAsia="仿宋_GB2312"/>
          <w:sz w:val="30"/>
          <w:szCs w:val="24"/>
          <w:lang w:val="en-US" w:eastAsia="zh-CN"/>
        </w:rPr>
        <w:t>8206336.77</w:t>
      </w:r>
      <w:r>
        <w:rPr>
          <w:rFonts w:hint="eastAsia" w:ascii="仿宋_GB2312" w:hAnsi="仿宋_GB2312" w:eastAsia="仿宋_GB2312"/>
          <w:sz w:val="30"/>
          <w:szCs w:val="24"/>
          <w:lang w:val="en-US"/>
        </w:rPr>
        <w:t>元，完成年初预算的</w:t>
      </w:r>
      <w:r>
        <w:rPr>
          <w:rFonts w:hint="default" w:ascii="仿宋_GB2312" w:hAnsi="仿宋_GB2312" w:eastAsia="仿宋_GB2312"/>
          <w:sz w:val="30"/>
          <w:szCs w:val="24"/>
          <w:lang w:val="en"/>
        </w:rPr>
        <w:t>112</w:t>
      </w:r>
      <w:r>
        <w:rPr>
          <w:rFonts w:hint="eastAsia" w:ascii="仿宋_GB2312" w:hAnsi="仿宋_GB2312" w:eastAsia="仿宋_GB2312"/>
          <w:sz w:val="30"/>
          <w:szCs w:val="24"/>
          <w:lang w:val="en-US" w:eastAsia="zh-CN"/>
        </w:rPr>
        <w:t>.47</w:t>
      </w:r>
      <w:r>
        <w:rPr>
          <w:rFonts w:hint="eastAsia" w:ascii="仿宋_GB2312" w:hAnsi="仿宋_GB2312" w:eastAsia="仿宋_GB2312"/>
          <w:sz w:val="30"/>
          <w:szCs w:val="24"/>
          <w:lang w:val="en-US"/>
        </w:rPr>
        <w:t>%，决算数大于年初预算数的主要原因是</w:t>
      </w:r>
      <w:r>
        <w:rPr>
          <w:rFonts w:hint="eastAsia" w:ascii="仿宋_GB2312" w:hAnsi="仿宋_GB2312" w:eastAsia="仿宋_GB2312"/>
          <w:sz w:val="30"/>
          <w:szCs w:val="24"/>
          <w:lang w:val="en-US" w:eastAsia="zh-CN"/>
        </w:rPr>
        <w:t>发放绩效、退休死亡人员抚慰金、创文创卫</w:t>
      </w:r>
      <w:r>
        <w:rPr>
          <w:rFonts w:hint="eastAsia" w:ascii="仿宋_GB2312" w:hAnsi="仿宋_GB2312" w:eastAsia="仿宋_GB2312"/>
          <w:sz w:val="30"/>
          <w:szCs w:val="24"/>
          <w:lang w:val="en-US"/>
        </w:rPr>
        <w:t>。</w:t>
      </w:r>
    </w:p>
    <w:p>
      <w:pPr>
        <w:spacing w:beforeLines="0" w:afterLines="0" w:line="600" w:lineRule="exact"/>
        <w:ind w:firstLine="600"/>
        <w:rPr>
          <w:rFonts w:hint="eastAsia" w:ascii="仿宋_GB2312" w:hAnsi="仿宋_GB2312" w:eastAsia="仿宋_GB2312"/>
          <w:sz w:val="30"/>
          <w:szCs w:val="24"/>
          <w:lang w:val="en" w:eastAsia="zh-CN"/>
        </w:rPr>
      </w:pPr>
      <w:r>
        <w:rPr>
          <w:rFonts w:hint="eastAsia" w:ascii="仿宋_GB2312" w:hAnsi="仿宋_GB2312" w:eastAsia="仿宋_GB2312"/>
          <w:sz w:val="30"/>
          <w:szCs w:val="24"/>
          <w:lang w:val="en-US"/>
        </w:rPr>
        <w:t>2.一般公共服务支出（类）统计信息事务（款）专项统计业务（项）年初预算为</w:t>
      </w:r>
      <w:r>
        <w:rPr>
          <w:rFonts w:hint="default" w:ascii="仿宋_GB2312" w:hAnsi="仿宋_GB2312" w:eastAsia="仿宋_GB2312"/>
          <w:sz w:val="30"/>
          <w:szCs w:val="24"/>
          <w:lang w:val="en"/>
        </w:rPr>
        <w:t>268400.00</w:t>
      </w:r>
      <w:r>
        <w:rPr>
          <w:rFonts w:hint="eastAsia" w:ascii="仿宋_GB2312" w:hAnsi="仿宋_GB2312" w:eastAsia="仿宋_GB2312"/>
          <w:sz w:val="30"/>
          <w:szCs w:val="24"/>
          <w:lang w:val="en-US"/>
        </w:rPr>
        <w:t>元，支出决算为</w:t>
      </w:r>
      <w:r>
        <w:rPr>
          <w:rFonts w:hint="eastAsia" w:ascii="仿宋_GB2312" w:hAnsi="仿宋_GB2312" w:eastAsia="仿宋_GB2312"/>
          <w:sz w:val="30"/>
          <w:szCs w:val="24"/>
          <w:lang w:val="en-US" w:eastAsia="zh-CN"/>
        </w:rPr>
        <w:t>258058.00</w:t>
      </w:r>
      <w:r>
        <w:rPr>
          <w:rFonts w:hint="eastAsia" w:ascii="仿宋_GB2312" w:hAnsi="仿宋_GB2312" w:eastAsia="仿宋_GB2312"/>
          <w:sz w:val="30"/>
          <w:szCs w:val="24"/>
          <w:lang w:val="en-US"/>
        </w:rPr>
        <w:t>元，完成年初预算的</w:t>
      </w:r>
      <w:r>
        <w:rPr>
          <w:rFonts w:hint="default" w:ascii="仿宋_GB2312" w:hAnsi="仿宋_GB2312" w:eastAsia="仿宋_GB2312"/>
          <w:sz w:val="30"/>
          <w:szCs w:val="24"/>
          <w:lang w:val="en"/>
        </w:rPr>
        <w:t>96</w:t>
      </w:r>
      <w:r>
        <w:rPr>
          <w:rFonts w:hint="eastAsia" w:ascii="仿宋_GB2312" w:hAnsi="仿宋_GB2312" w:eastAsia="仿宋_GB2312"/>
          <w:sz w:val="30"/>
          <w:szCs w:val="24"/>
          <w:lang w:val="en-US" w:eastAsia="zh-CN"/>
        </w:rPr>
        <w:t>.15</w:t>
      </w:r>
      <w:r>
        <w:rPr>
          <w:rFonts w:hint="eastAsia" w:ascii="仿宋_GB2312" w:hAnsi="仿宋_GB2312" w:eastAsia="仿宋_GB2312"/>
          <w:sz w:val="30"/>
          <w:szCs w:val="24"/>
          <w:lang w:val="en-US"/>
        </w:rPr>
        <w:t>%，决算数小于年初预算数的主要原因是</w:t>
      </w:r>
      <w:r>
        <w:rPr>
          <w:rFonts w:hint="eastAsia" w:ascii="仿宋_GB2312" w:hAnsi="仿宋_GB2312" w:eastAsia="仿宋_GB2312"/>
          <w:sz w:val="30"/>
          <w:szCs w:val="24"/>
          <w:lang w:val="en-US" w:eastAsia="zh-CN"/>
        </w:rPr>
        <w:t>节约资金</w:t>
      </w:r>
      <w:r>
        <w:rPr>
          <w:rFonts w:hint="eastAsia" w:ascii="仿宋_GB2312" w:hAnsi="仿宋_GB2312" w:eastAsia="仿宋_GB2312"/>
          <w:sz w:val="30"/>
          <w:szCs w:val="24"/>
          <w:lang w:val="en-US"/>
        </w:rPr>
        <w:t>。</w:t>
      </w:r>
    </w:p>
    <w:p>
      <w:pPr>
        <w:spacing w:beforeLines="0" w:afterLines="0" w:line="600" w:lineRule="exact"/>
        <w:ind w:firstLine="600"/>
        <w:rPr>
          <w:rFonts w:hint="eastAsia" w:ascii="仿宋_GB2312" w:hAnsi="仿宋_GB2312" w:eastAsia="仿宋_GB2312"/>
          <w:sz w:val="30"/>
          <w:szCs w:val="24"/>
          <w:lang w:val="en-US"/>
        </w:rPr>
      </w:pPr>
      <w:r>
        <w:rPr>
          <w:rFonts w:hint="eastAsia" w:ascii="仿宋_GB2312" w:hAnsi="仿宋_GB2312" w:eastAsia="仿宋_GB2312"/>
          <w:sz w:val="30"/>
          <w:szCs w:val="24"/>
          <w:lang w:val="en-US" w:eastAsia="zh-CN"/>
        </w:rPr>
        <w:t>3.</w:t>
      </w:r>
      <w:r>
        <w:rPr>
          <w:rFonts w:hint="eastAsia" w:ascii="仿宋_GB2312" w:hAnsi="仿宋_GB2312" w:eastAsia="仿宋_GB2312"/>
          <w:sz w:val="30"/>
          <w:szCs w:val="24"/>
          <w:lang w:val="en-US"/>
        </w:rPr>
        <w:t>一般公共服务支出（类）统计信息事务（款）专项普查活动（项）年初预算为</w:t>
      </w:r>
      <w:r>
        <w:rPr>
          <w:rFonts w:hint="default" w:ascii="仿宋_GB2312" w:hAnsi="仿宋_GB2312" w:eastAsia="仿宋_GB2312"/>
          <w:sz w:val="30"/>
          <w:szCs w:val="24"/>
          <w:lang w:val="en"/>
        </w:rPr>
        <w:t>1771600.00</w:t>
      </w:r>
      <w:r>
        <w:rPr>
          <w:rFonts w:hint="eastAsia" w:ascii="仿宋_GB2312" w:hAnsi="仿宋_GB2312" w:eastAsia="仿宋_GB2312"/>
          <w:sz w:val="30"/>
          <w:szCs w:val="24"/>
          <w:lang w:val="en-US"/>
        </w:rPr>
        <w:t>元，支出决算为</w:t>
      </w:r>
      <w:r>
        <w:rPr>
          <w:rFonts w:hint="eastAsia" w:ascii="仿宋_GB2312" w:hAnsi="仿宋_GB2312" w:eastAsia="仿宋_GB2312"/>
          <w:sz w:val="30"/>
          <w:szCs w:val="24"/>
          <w:lang w:val="en-US" w:eastAsia="zh-CN"/>
        </w:rPr>
        <w:t>1749481.73</w:t>
      </w:r>
      <w:r>
        <w:rPr>
          <w:rFonts w:hint="eastAsia" w:ascii="仿宋_GB2312" w:hAnsi="仿宋_GB2312" w:eastAsia="仿宋_GB2312"/>
          <w:sz w:val="30"/>
          <w:szCs w:val="24"/>
          <w:lang w:val="en-US"/>
        </w:rPr>
        <w:t>元，完成年初预算的</w:t>
      </w:r>
      <w:r>
        <w:rPr>
          <w:rFonts w:hint="default" w:ascii="仿宋_GB2312" w:hAnsi="仿宋_GB2312" w:eastAsia="仿宋_GB2312"/>
          <w:sz w:val="30"/>
          <w:szCs w:val="24"/>
          <w:lang w:val="en"/>
        </w:rPr>
        <w:t>9</w:t>
      </w:r>
      <w:r>
        <w:rPr>
          <w:rFonts w:hint="eastAsia" w:ascii="仿宋_GB2312" w:hAnsi="仿宋_GB2312" w:eastAsia="仿宋_GB2312"/>
          <w:sz w:val="30"/>
          <w:szCs w:val="24"/>
          <w:lang w:val="en-US" w:eastAsia="zh-CN"/>
        </w:rPr>
        <w:t>8.75</w:t>
      </w:r>
      <w:r>
        <w:rPr>
          <w:rFonts w:hint="eastAsia" w:ascii="仿宋_GB2312" w:hAnsi="仿宋_GB2312" w:eastAsia="仿宋_GB2312"/>
          <w:sz w:val="30"/>
          <w:szCs w:val="24"/>
          <w:lang w:val="en-US"/>
        </w:rPr>
        <w:t>%，决算数小于年初预算数的主要原因是</w:t>
      </w:r>
      <w:r>
        <w:rPr>
          <w:rFonts w:hint="eastAsia" w:ascii="仿宋_GB2312" w:hAnsi="仿宋_GB2312" w:eastAsia="仿宋_GB2312"/>
          <w:sz w:val="30"/>
          <w:szCs w:val="24"/>
          <w:lang w:val="en-US" w:eastAsia="zh-CN"/>
        </w:rPr>
        <w:t>节约资金</w:t>
      </w:r>
      <w:r>
        <w:rPr>
          <w:rFonts w:hint="eastAsia" w:ascii="仿宋_GB2312" w:hAnsi="仿宋_GB2312" w:eastAsia="仿宋_GB2312"/>
          <w:sz w:val="30"/>
          <w:szCs w:val="24"/>
          <w:lang w:val="en-US"/>
        </w:rPr>
        <w:t>。</w:t>
      </w:r>
    </w:p>
    <w:p>
      <w:pPr>
        <w:spacing w:beforeLines="0" w:afterLines="0" w:line="600" w:lineRule="exact"/>
        <w:ind w:firstLine="600"/>
        <w:rPr>
          <w:rFonts w:hint="eastAsia" w:ascii="仿宋_GB2312" w:hAnsi="仿宋_GB2312" w:eastAsia="仿宋_GB2312"/>
          <w:sz w:val="30"/>
          <w:szCs w:val="24"/>
          <w:lang w:val="en-US"/>
        </w:rPr>
      </w:pPr>
      <w:r>
        <w:rPr>
          <w:rFonts w:hint="eastAsia" w:ascii="仿宋_GB2312" w:hAnsi="仿宋_GB2312" w:eastAsia="仿宋_GB2312"/>
          <w:sz w:val="30"/>
          <w:szCs w:val="24"/>
          <w:lang w:val="en-US" w:eastAsia="zh-CN"/>
        </w:rPr>
        <w:t>4.</w:t>
      </w:r>
      <w:r>
        <w:rPr>
          <w:rFonts w:hint="eastAsia" w:ascii="仿宋_GB2312" w:hAnsi="仿宋_GB2312" w:eastAsia="仿宋_GB2312"/>
          <w:sz w:val="30"/>
          <w:szCs w:val="24"/>
          <w:lang w:val="en-US"/>
        </w:rPr>
        <w:t>教育支出（类）进修及培训（款）培训支出（项）年初预算为</w:t>
      </w:r>
      <w:r>
        <w:rPr>
          <w:rFonts w:hint="default" w:ascii="仿宋_GB2312" w:hAnsi="仿宋_GB2312" w:eastAsia="仿宋_GB2312"/>
          <w:sz w:val="30"/>
          <w:szCs w:val="24"/>
          <w:lang w:val="en"/>
        </w:rPr>
        <w:t>11200.00</w:t>
      </w:r>
      <w:r>
        <w:rPr>
          <w:rFonts w:hint="eastAsia" w:ascii="仿宋_GB2312" w:hAnsi="仿宋_GB2312" w:eastAsia="仿宋_GB2312"/>
          <w:sz w:val="30"/>
          <w:szCs w:val="24"/>
          <w:lang w:val="en-US"/>
        </w:rPr>
        <w:t>元，支出决算为</w:t>
      </w:r>
      <w:r>
        <w:rPr>
          <w:rFonts w:hint="eastAsia" w:ascii="仿宋_GB2312" w:hAnsi="仿宋_GB2312" w:eastAsia="仿宋_GB2312"/>
          <w:sz w:val="30"/>
          <w:szCs w:val="24"/>
          <w:lang w:val="en-US" w:eastAsia="zh-CN"/>
        </w:rPr>
        <w:t>249.00</w:t>
      </w:r>
      <w:r>
        <w:rPr>
          <w:rFonts w:hint="eastAsia" w:ascii="仿宋_GB2312" w:hAnsi="仿宋_GB2312" w:eastAsia="仿宋_GB2312"/>
          <w:sz w:val="30"/>
          <w:szCs w:val="24"/>
          <w:lang w:val="en-US"/>
        </w:rPr>
        <w:t>元，完成年初预算的</w:t>
      </w:r>
      <w:r>
        <w:rPr>
          <w:rFonts w:hint="default" w:ascii="仿宋_GB2312" w:hAnsi="仿宋_GB2312" w:eastAsia="仿宋_GB2312"/>
          <w:sz w:val="30"/>
          <w:szCs w:val="24"/>
          <w:lang w:val="en"/>
        </w:rPr>
        <w:t>2</w:t>
      </w:r>
      <w:r>
        <w:rPr>
          <w:rFonts w:hint="eastAsia" w:ascii="仿宋_GB2312" w:hAnsi="仿宋_GB2312" w:eastAsia="仿宋_GB2312"/>
          <w:sz w:val="30"/>
          <w:szCs w:val="24"/>
          <w:lang w:val="en-US" w:eastAsia="zh-CN"/>
        </w:rPr>
        <w:t>.22</w:t>
      </w:r>
      <w:r>
        <w:rPr>
          <w:rFonts w:hint="eastAsia" w:ascii="仿宋_GB2312" w:hAnsi="仿宋_GB2312" w:eastAsia="仿宋_GB2312"/>
          <w:sz w:val="30"/>
          <w:szCs w:val="24"/>
          <w:lang w:val="en-US"/>
        </w:rPr>
        <w:t>%，决算数小于年初预算数的主要原因是</w:t>
      </w:r>
      <w:r>
        <w:rPr>
          <w:rFonts w:hint="eastAsia" w:ascii="仿宋_GB2312" w:hAnsi="仿宋_GB2312" w:eastAsia="仿宋_GB2312"/>
          <w:sz w:val="30"/>
          <w:szCs w:val="24"/>
          <w:lang w:val="en-US" w:eastAsia="zh-CN"/>
        </w:rPr>
        <w:t>减少培训次数节约资金</w:t>
      </w:r>
      <w:r>
        <w:rPr>
          <w:rFonts w:hint="eastAsia" w:ascii="仿宋_GB2312" w:hAnsi="仿宋_GB2312" w:eastAsia="仿宋_GB2312"/>
          <w:sz w:val="30"/>
          <w:szCs w:val="24"/>
          <w:lang w:val="en-US"/>
        </w:rPr>
        <w:t>。</w:t>
      </w:r>
    </w:p>
    <w:p>
      <w:pPr>
        <w:spacing w:beforeLines="0" w:afterLines="0" w:line="600" w:lineRule="exact"/>
        <w:ind w:firstLine="600"/>
        <w:rPr>
          <w:rFonts w:hint="eastAsia" w:ascii="仿宋_GB2312" w:hAnsi="仿宋_GB2312" w:eastAsia="仿宋_GB2312"/>
          <w:sz w:val="30"/>
          <w:szCs w:val="24"/>
          <w:lang w:val="en-US"/>
        </w:rPr>
      </w:pPr>
      <w:r>
        <w:rPr>
          <w:rFonts w:hint="eastAsia" w:ascii="仿宋_GB2312" w:hAnsi="仿宋_GB2312" w:eastAsia="仿宋_GB2312"/>
          <w:sz w:val="30"/>
          <w:szCs w:val="24"/>
          <w:lang w:val="en-US" w:eastAsia="zh-CN"/>
        </w:rPr>
        <w:t>5.</w:t>
      </w:r>
      <w:r>
        <w:rPr>
          <w:rFonts w:hint="eastAsia" w:ascii="仿宋_GB2312" w:hAnsi="仿宋_GB2312" w:eastAsia="仿宋_GB2312"/>
          <w:sz w:val="30"/>
          <w:szCs w:val="24"/>
          <w:lang w:val="en-US"/>
        </w:rPr>
        <w:t>社会保障和就业支出（类）行政事业单位养老支出（款）行政单位离退休（项）年初预算为</w:t>
      </w:r>
      <w:r>
        <w:rPr>
          <w:rFonts w:hint="default" w:ascii="仿宋_GB2312" w:hAnsi="仿宋_GB2312" w:eastAsia="仿宋_GB2312"/>
          <w:sz w:val="30"/>
          <w:szCs w:val="24"/>
          <w:lang w:val="en"/>
        </w:rPr>
        <w:t>34800.00</w:t>
      </w:r>
      <w:r>
        <w:rPr>
          <w:rFonts w:hint="eastAsia" w:ascii="仿宋_GB2312" w:hAnsi="仿宋_GB2312" w:eastAsia="仿宋_GB2312"/>
          <w:sz w:val="30"/>
          <w:szCs w:val="24"/>
          <w:lang w:val="en-US"/>
        </w:rPr>
        <w:t>元，支出决算为</w:t>
      </w:r>
      <w:r>
        <w:rPr>
          <w:rFonts w:hint="eastAsia" w:ascii="仿宋_GB2312" w:hAnsi="仿宋_GB2312" w:eastAsia="仿宋_GB2312"/>
          <w:sz w:val="30"/>
          <w:szCs w:val="24"/>
          <w:lang w:val="en-US" w:eastAsia="zh-CN"/>
        </w:rPr>
        <w:t>36513.20</w:t>
      </w:r>
      <w:r>
        <w:rPr>
          <w:rFonts w:hint="eastAsia" w:ascii="仿宋_GB2312" w:hAnsi="仿宋_GB2312" w:eastAsia="仿宋_GB2312"/>
          <w:sz w:val="30"/>
          <w:szCs w:val="24"/>
          <w:lang w:val="en-US"/>
        </w:rPr>
        <w:t>元，完成年初预算的</w:t>
      </w:r>
      <w:r>
        <w:rPr>
          <w:rFonts w:hint="default" w:ascii="仿宋_GB2312" w:hAnsi="仿宋_GB2312" w:eastAsia="仿宋_GB2312"/>
          <w:sz w:val="30"/>
          <w:szCs w:val="24"/>
          <w:lang w:val="en"/>
        </w:rPr>
        <w:t>10</w:t>
      </w:r>
      <w:r>
        <w:rPr>
          <w:rFonts w:hint="eastAsia" w:ascii="仿宋_GB2312" w:hAnsi="仿宋_GB2312" w:eastAsia="仿宋_GB2312"/>
          <w:sz w:val="30"/>
          <w:szCs w:val="24"/>
          <w:lang w:val="en-US" w:eastAsia="zh-CN"/>
        </w:rPr>
        <w:t>4.92</w:t>
      </w:r>
      <w:r>
        <w:rPr>
          <w:rFonts w:hint="eastAsia" w:ascii="仿宋_GB2312" w:hAnsi="仿宋_GB2312" w:eastAsia="仿宋_GB2312"/>
          <w:sz w:val="30"/>
          <w:szCs w:val="24"/>
          <w:lang w:val="en-US"/>
        </w:rPr>
        <w:t>%，决算数大于年初预算数的主要原因是</w:t>
      </w:r>
      <w:r>
        <w:rPr>
          <w:rFonts w:hint="eastAsia" w:ascii="仿宋_GB2312" w:hAnsi="仿宋_GB2312" w:eastAsia="仿宋_GB2312"/>
          <w:sz w:val="30"/>
          <w:szCs w:val="24"/>
          <w:lang w:val="en-US" w:eastAsia="zh-CN"/>
        </w:rPr>
        <w:t>新增1名退休人员</w:t>
      </w:r>
      <w:r>
        <w:rPr>
          <w:rFonts w:hint="eastAsia" w:ascii="仿宋_GB2312" w:hAnsi="仿宋_GB2312" w:eastAsia="仿宋_GB2312"/>
          <w:sz w:val="30"/>
          <w:szCs w:val="24"/>
          <w:lang w:val="en-US"/>
        </w:rPr>
        <w:t>。</w:t>
      </w:r>
    </w:p>
    <w:p>
      <w:pPr>
        <w:spacing w:beforeLines="0" w:afterLines="0" w:line="600" w:lineRule="exact"/>
        <w:ind w:firstLine="600"/>
        <w:rPr>
          <w:rFonts w:hint="eastAsia" w:ascii="仿宋_GB2312" w:hAnsi="仿宋_GB2312" w:eastAsia="仿宋_GB2312"/>
          <w:sz w:val="30"/>
          <w:szCs w:val="24"/>
          <w:lang w:val="en-US"/>
        </w:rPr>
      </w:pPr>
      <w:r>
        <w:rPr>
          <w:rFonts w:hint="eastAsia" w:ascii="仿宋_GB2312" w:hAnsi="仿宋_GB2312" w:eastAsia="仿宋_GB2312"/>
          <w:sz w:val="30"/>
          <w:szCs w:val="24"/>
          <w:lang w:val="en-US" w:eastAsia="zh-CN"/>
        </w:rPr>
        <w:t>6.</w:t>
      </w:r>
      <w:r>
        <w:rPr>
          <w:rFonts w:hint="eastAsia" w:ascii="仿宋_GB2312" w:hAnsi="仿宋_GB2312" w:eastAsia="仿宋_GB2312"/>
          <w:sz w:val="30"/>
          <w:szCs w:val="24"/>
          <w:lang w:val="en-US"/>
        </w:rPr>
        <w:t>社会保障和就业支出（类）行政事业单位养老支出（款）机关事业单位基本养老保险缴费支出（项）年初预算为</w:t>
      </w:r>
      <w:r>
        <w:rPr>
          <w:rFonts w:hint="default" w:ascii="仿宋_GB2312" w:hAnsi="仿宋_GB2312" w:eastAsia="仿宋_GB2312"/>
          <w:sz w:val="30"/>
          <w:szCs w:val="24"/>
          <w:lang w:val="en"/>
        </w:rPr>
        <w:t>325000.00</w:t>
      </w:r>
      <w:r>
        <w:rPr>
          <w:rFonts w:hint="eastAsia" w:ascii="仿宋_GB2312" w:hAnsi="仿宋_GB2312" w:eastAsia="仿宋_GB2312"/>
          <w:sz w:val="30"/>
          <w:szCs w:val="24"/>
          <w:lang w:val="en-US"/>
        </w:rPr>
        <w:t>元，支出决算为</w:t>
      </w:r>
      <w:r>
        <w:rPr>
          <w:rFonts w:hint="eastAsia" w:ascii="仿宋_GB2312" w:hAnsi="仿宋_GB2312" w:eastAsia="仿宋_GB2312"/>
          <w:sz w:val="30"/>
          <w:szCs w:val="24"/>
          <w:lang w:val="en-US" w:eastAsia="zh-CN"/>
        </w:rPr>
        <w:t>307061.28</w:t>
      </w:r>
      <w:r>
        <w:rPr>
          <w:rFonts w:hint="eastAsia" w:ascii="仿宋_GB2312" w:hAnsi="仿宋_GB2312" w:eastAsia="仿宋_GB2312"/>
          <w:sz w:val="30"/>
          <w:szCs w:val="24"/>
          <w:lang w:val="en-US"/>
        </w:rPr>
        <w:t>元，完成年初预算的</w:t>
      </w:r>
      <w:r>
        <w:rPr>
          <w:rFonts w:hint="default" w:ascii="仿宋_GB2312" w:hAnsi="仿宋_GB2312" w:eastAsia="仿宋_GB2312"/>
          <w:sz w:val="30"/>
          <w:szCs w:val="24"/>
          <w:lang w:val="en"/>
        </w:rPr>
        <w:t>94</w:t>
      </w:r>
      <w:r>
        <w:rPr>
          <w:rFonts w:hint="eastAsia" w:ascii="仿宋_GB2312" w:hAnsi="仿宋_GB2312" w:eastAsia="仿宋_GB2312"/>
          <w:sz w:val="30"/>
          <w:szCs w:val="24"/>
          <w:lang w:val="en-US" w:eastAsia="zh-CN"/>
        </w:rPr>
        <w:t>.48</w:t>
      </w:r>
      <w:r>
        <w:rPr>
          <w:rFonts w:hint="eastAsia" w:ascii="仿宋_GB2312" w:hAnsi="仿宋_GB2312" w:eastAsia="仿宋_GB2312"/>
          <w:sz w:val="30"/>
          <w:szCs w:val="24"/>
          <w:lang w:val="en-US"/>
        </w:rPr>
        <w:t>%，决算数小于年初预算数的主要原因是</w:t>
      </w:r>
      <w:r>
        <w:rPr>
          <w:rFonts w:hint="eastAsia" w:ascii="仿宋_GB2312" w:hAnsi="仿宋_GB2312" w:eastAsia="仿宋_GB2312"/>
          <w:sz w:val="30"/>
          <w:szCs w:val="24"/>
          <w:lang w:val="en-US" w:eastAsia="zh-CN"/>
        </w:rPr>
        <w:t>1名在职人员退休</w:t>
      </w:r>
      <w:r>
        <w:rPr>
          <w:rFonts w:hint="eastAsia" w:ascii="仿宋_GB2312" w:hAnsi="仿宋_GB2312" w:eastAsia="仿宋_GB2312"/>
          <w:sz w:val="30"/>
          <w:szCs w:val="24"/>
          <w:lang w:val="en-US"/>
        </w:rPr>
        <w:t>。</w:t>
      </w:r>
    </w:p>
    <w:p>
      <w:pPr>
        <w:spacing w:beforeLines="0" w:afterLines="0" w:line="600" w:lineRule="exact"/>
        <w:ind w:firstLine="600"/>
        <w:rPr>
          <w:rFonts w:hint="eastAsia" w:ascii="仿宋_GB2312" w:hAnsi="仿宋_GB2312" w:eastAsia="仿宋_GB2312"/>
          <w:sz w:val="30"/>
          <w:szCs w:val="24"/>
          <w:lang w:val="en-US"/>
        </w:rPr>
      </w:pPr>
      <w:r>
        <w:rPr>
          <w:rFonts w:hint="eastAsia" w:ascii="仿宋_GB2312" w:hAnsi="仿宋_GB2312" w:eastAsia="仿宋_GB2312"/>
          <w:sz w:val="30"/>
          <w:szCs w:val="24"/>
          <w:lang w:val="en-US" w:eastAsia="zh-CN"/>
        </w:rPr>
        <w:t>7.</w:t>
      </w:r>
      <w:r>
        <w:rPr>
          <w:rFonts w:hint="eastAsia" w:ascii="仿宋_GB2312" w:hAnsi="仿宋_GB2312" w:eastAsia="仿宋_GB2312"/>
          <w:sz w:val="30"/>
          <w:szCs w:val="24"/>
          <w:lang w:val="en-US"/>
        </w:rPr>
        <w:t>社会保障和就业支出（类）行政事业单位养老支出（款）机关事业单位职业年金缴费支出（项）年初预算为</w:t>
      </w:r>
      <w:r>
        <w:rPr>
          <w:rFonts w:hint="default" w:ascii="仿宋_GB2312" w:hAnsi="仿宋_GB2312" w:eastAsia="仿宋_GB2312"/>
          <w:sz w:val="30"/>
          <w:szCs w:val="24"/>
          <w:lang w:val="en"/>
        </w:rPr>
        <w:t>162500.00</w:t>
      </w:r>
      <w:r>
        <w:rPr>
          <w:rFonts w:hint="eastAsia" w:ascii="仿宋_GB2312" w:hAnsi="仿宋_GB2312" w:eastAsia="仿宋_GB2312"/>
          <w:sz w:val="30"/>
          <w:szCs w:val="24"/>
          <w:lang w:val="en-US"/>
        </w:rPr>
        <w:t>元，支出决算为</w:t>
      </w:r>
      <w:r>
        <w:rPr>
          <w:rFonts w:hint="eastAsia" w:ascii="仿宋_GB2312" w:hAnsi="仿宋_GB2312" w:eastAsia="仿宋_GB2312"/>
          <w:sz w:val="30"/>
          <w:szCs w:val="24"/>
          <w:lang w:val="en-US" w:eastAsia="zh-CN"/>
        </w:rPr>
        <w:t>153530.64</w:t>
      </w:r>
      <w:r>
        <w:rPr>
          <w:rFonts w:hint="eastAsia" w:ascii="仿宋_GB2312" w:hAnsi="仿宋_GB2312" w:eastAsia="仿宋_GB2312"/>
          <w:sz w:val="30"/>
          <w:szCs w:val="24"/>
          <w:lang w:val="en-US"/>
        </w:rPr>
        <w:t>元，完成年初预算的</w:t>
      </w:r>
      <w:r>
        <w:rPr>
          <w:rFonts w:hint="default" w:ascii="仿宋_GB2312" w:hAnsi="仿宋_GB2312" w:eastAsia="仿宋_GB2312"/>
          <w:sz w:val="30"/>
          <w:szCs w:val="24"/>
          <w:lang w:val="en"/>
        </w:rPr>
        <w:t>94</w:t>
      </w:r>
      <w:r>
        <w:rPr>
          <w:rFonts w:hint="eastAsia" w:ascii="仿宋_GB2312" w:hAnsi="仿宋_GB2312" w:eastAsia="仿宋_GB2312"/>
          <w:sz w:val="30"/>
          <w:szCs w:val="24"/>
          <w:lang w:val="en-US" w:eastAsia="zh-CN"/>
        </w:rPr>
        <w:t>.48</w:t>
      </w:r>
      <w:r>
        <w:rPr>
          <w:rFonts w:hint="eastAsia" w:ascii="仿宋_GB2312" w:hAnsi="仿宋_GB2312" w:eastAsia="仿宋_GB2312"/>
          <w:sz w:val="30"/>
          <w:szCs w:val="24"/>
          <w:lang w:val="en-US"/>
        </w:rPr>
        <w:t>%，决算数小于年初预算数的主要原因是</w:t>
      </w:r>
      <w:r>
        <w:rPr>
          <w:rFonts w:hint="eastAsia" w:ascii="仿宋_GB2312" w:hAnsi="仿宋_GB2312" w:eastAsia="仿宋_GB2312"/>
          <w:sz w:val="30"/>
          <w:szCs w:val="24"/>
          <w:lang w:val="en-US" w:eastAsia="zh-CN"/>
        </w:rPr>
        <w:t>1名在职人员退休</w:t>
      </w:r>
      <w:r>
        <w:rPr>
          <w:rFonts w:hint="eastAsia" w:ascii="仿宋_GB2312" w:hAnsi="仿宋_GB2312" w:eastAsia="仿宋_GB2312"/>
          <w:sz w:val="30"/>
          <w:szCs w:val="24"/>
          <w:lang w:val="en-US"/>
        </w:rPr>
        <w:t>。</w:t>
      </w:r>
    </w:p>
    <w:p>
      <w:pPr>
        <w:spacing w:beforeLines="0" w:afterLines="0" w:line="600" w:lineRule="exact"/>
        <w:ind w:firstLine="600"/>
        <w:rPr>
          <w:rFonts w:hint="eastAsia" w:ascii="仿宋_GB2312" w:hAnsi="仿宋_GB2312" w:eastAsia="仿宋_GB2312"/>
          <w:sz w:val="30"/>
          <w:szCs w:val="24"/>
          <w:lang w:val="en-US"/>
        </w:rPr>
      </w:pPr>
      <w:r>
        <w:rPr>
          <w:rFonts w:hint="eastAsia" w:ascii="仿宋_GB2312" w:hAnsi="仿宋_GB2312" w:eastAsia="仿宋_GB2312"/>
          <w:sz w:val="30"/>
          <w:szCs w:val="24"/>
          <w:lang w:val="en-US" w:eastAsia="zh-CN"/>
        </w:rPr>
        <w:t>8.</w:t>
      </w:r>
      <w:r>
        <w:rPr>
          <w:rFonts w:hint="eastAsia" w:ascii="仿宋_GB2312" w:hAnsi="仿宋_GB2312" w:eastAsia="仿宋_GB2312"/>
          <w:sz w:val="30"/>
          <w:szCs w:val="24"/>
          <w:lang w:val="en-US"/>
        </w:rPr>
        <w:t>卫生健康支出（类）行政事业单位医疗（款）行政单位医疗（项）年初预算为</w:t>
      </w:r>
      <w:r>
        <w:rPr>
          <w:rFonts w:hint="default" w:ascii="仿宋_GB2312" w:hAnsi="仿宋_GB2312" w:eastAsia="仿宋_GB2312"/>
          <w:sz w:val="30"/>
          <w:szCs w:val="24"/>
          <w:lang w:val="en"/>
        </w:rPr>
        <w:t>213300.00</w:t>
      </w:r>
      <w:r>
        <w:rPr>
          <w:rFonts w:hint="eastAsia" w:ascii="仿宋_GB2312" w:hAnsi="仿宋_GB2312" w:eastAsia="仿宋_GB2312"/>
          <w:sz w:val="30"/>
          <w:szCs w:val="24"/>
          <w:lang w:val="en-US"/>
        </w:rPr>
        <w:t>元，支出决算为</w:t>
      </w:r>
      <w:r>
        <w:rPr>
          <w:rFonts w:hint="eastAsia" w:ascii="仿宋_GB2312" w:hAnsi="仿宋_GB2312" w:eastAsia="仿宋_GB2312"/>
          <w:sz w:val="30"/>
          <w:szCs w:val="24"/>
          <w:lang w:val="en-US" w:eastAsia="zh-CN"/>
        </w:rPr>
        <w:t>201509.82</w:t>
      </w:r>
      <w:r>
        <w:rPr>
          <w:rFonts w:hint="eastAsia" w:ascii="仿宋_GB2312" w:hAnsi="仿宋_GB2312" w:eastAsia="仿宋_GB2312"/>
          <w:sz w:val="30"/>
          <w:szCs w:val="24"/>
          <w:lang w:val="en-US"/>
        </w:rPr>
        <w:t>元，完成年初预算的</w:t>
      </w:r>
      <w:r>
        <w:rPr>
          <w:rFonts w:hint="default" w:ascii="仿宋_GB2312" w:hAnsi="仿宋_GB2312" w:eastAsia="仿宋_GB2312"/>
          <w:sz w:val="30"/>
          <w:szCs w:val="24"/>
          <w:lang w:val="en"/>
        </w:rPr>
        <w:t>94</w:t>
      </w:r>
      <w:r>
        <w:rPr>
          <w:rFonts w:hint="eastAsia" w:ascii="仿宋_GB2312" w:hAnsi="仿宋_GB2312" w:eastAsia="仿宋_GB2312"/>
          <w:sz w:val="30"/>
          <w:szCs w:val="24"/>
          <w:lang w:val="en-US" w:eastAsia="zh-CN"/>
        </w:rPr>
        <w:t>.47</w:t>
      </w:r>
      <w:r>
        <w:rPr>
          <w:rFonts w:hint="eastAsia" w:ascii="仿宋_GB2312" w:hAnsi="仿宋_GB2312" w:eastAsia="仿宋_GB2312"/>
          <w:sz w:val="30"/>
          <w:szCs w:val="24"/>
          <w:lang w:val="en-US"/>
        </w:rPr>
        <w:t>%，决算数小于年初预算数的主要原因是</w:t>
      </w:r>
      <w:r>
        <w:rPr>
          <w:rFonts w:hint="eastAsia" w:ascii="仿宋_GB2312" w:hAnsi="仿宋_GB2312" w:eastAsia="仿宋_GB2312"/>
          <w:sz w:val="30"/>
          <w:szCs w:val="24"/>
          <w:lang w:val="en-US" w:eastAsia="zh-CN"/>
        </w:rPr>
        <w:t>1名在职人员退休</w:t>
      </w:r>
      <w:r>
        <w:rPr>
          <w:rFonts w:hint="eastAsia" w:ascii="仿宋_GB2312" w:hAnsi="仿宋_GB2312" w:eastAsia="仿宋_GB2312"/>
          <w:sz w:val="30"/>
          <w:szCs w:val="24"/>
          <w:lang w:val="en-US"/>
        </w:rPr>
        <w:t>。</w:t>
      </w:r>
    </w:p>
    <w:p>
      <w:pPr>
        <w:spacing w:beforeLines="0" w:afterLines="0" w:line="600" w:lineRule="exact"/>
        <w:ind w:firstLine="600"/>
        <w:rPr>
          <w:rFonts w:hint="eastAsia" w:ascii="仿宋_GB2312" w:hAnsi="仿宋_GB2312" w:eastAsia="仿宋_GB2312"/>
          <w:sz w:val="30"/>
          <w:szCs w:val="24"/>
          <w:lang w:val="en-US"/>
        </w:rPr>
      </w:pPr>
      <w:r>
        <w:rPr>
          <w:rFonts w:hint="eastAsia" w:ascii="仿宋_GB2312" w:hAnsi="仿宋_GB2312" w:eastAsia="仿宋_GB2312"/>
          <w:sz w:val="30"/>
          <w:szCs w:val="24"/>
          <w:lang w:val="en-US" w:eastAsia="zh-CN"/>
        </w:rPr>
        <w:t>9.</w:t>
      </w:r>
      <w:r>
        <w:rPr>
          <w:rFonts w:hint="eastAsia" w:ascii="仿宋_GB2312" w:hAnsi="仿宋_GB2312" w:eastAsia="仿宋_GB2312"/>
          <w:sz w:val="30"/>
          <w:szCs w:val="24"/>
          <w:lang w:val="en-US"/>
        </w:rPr>
        <w:t>卫生健康支出（类）行政事业单位医疗（款）公务员医疗补助（项）年初预算为</w:t>
      </w:r>
      <w:r>
        <w:rPr>
          <w:rFonts w:hint="default" w:ascii="仿宋_GB2312" w:hAnsi="仿宋_GB2312" w:eastAsia="仿宋_GB2312"/>
          <w:sz w:val="30"/>
          <w:szCs w:val="24"/>
          <w:lang w:val="en"/>
        </w:rPr>
        <w:t>81300.00</w:t>
      </w:r>
      <w:r>
        <w:rPr>
          <w:rFonts w:hint="eastAsia" w:ascii="仿宋_GB2312" w:hAnsi="仿宋_GB2312" w:eastAsia="仿宋_GB2312"/>
          <w:sz w:val="30"/>
          <w:szCs w:val="24"/>
          <w:lang w:val="en-US"/>
        </w:rPr>
        <w:t>元，支出决算为</w:t>
      </w:r>
      <w:r>
        <w:rPr>
          <w:rFonts w:hint="eastAsia" w:ascii="仿宋_GB2312" w:hAnsi="仿宋_GB2312" w:eastAsia="仿宋_GB2312"/>
          <w:sz w:val="30"/>
          <w:szCs w:val="24"/>
          <w:lang w:val="en-US" w:eastAsia="zh-CN"/>
        </w:rPr>
        <w:t>76765.32</w:t>
      </w:r>
      <w:r>
        <w:rPr>
          <w:rFonts w:hint="eastAsia" w:ascii="仿宋_GB2312" w:hAnsi="仿宋_GB2312" w:eastAsia="仿宋_GB2312"/>
          <w:sz w:val="30"/>
          <w:szCs w:val="24"/>
          <w:lang w:val="en-US"/>
        </w:rPr>
        <w:t>元，完成年初预算的</w:t>
      </w:r>
      <w:r>
        <w:rPr>
          <w:rFonts w:hint="default" w:ascii="仿宋_GB2312" w:hAnsi="仿宋_GB2312" w:eastAsia="仿宋_GB2312"/>
          <w:sz w:val="30"/>
          <w:szCs w:val="24"/>
          <w:lang w:val="en"/>
        </w:rPr>
        <w:t>94</w:t>
      </w:r>
      <w:r>
        <w:rPr>
          <w:rFonts w:hint="eastAsia" w:ascii="仿宋_GB2312" w:hAnsi="仿宋_GB2312" w:eastAsia="仿宋_GB2312"/>
          <w:sz w:val="30"/>
          <w:szCs w:val="24"/>
          <w:lang w:val="en-US" w:eastAsia="zh-CN"/>
        </w:rPr>
        <w:t>.42</w:t>
      </w:r>
      <w:r>
        <w:rPr>
          <w:rFonts w:hint="eastAsia" w:ascii="仿宋_GB2312" w:hAnsi="仿宋_GB2312" w:eastAsia="仿宋_GB2312"/>
          <w:sz w:val="30"/>
          <w:szCs w:val="24"/>
          <w:lang w:val="en-US"/>
        </w:rPr>
        <w:t>%，决算数小于年初预算数的主要原因是</w:t>
      </w:r>
      <w:r>
        <w:rPr>
          <w:rFonts w:hint="eastAsia" w:ascii="仿宋_GB2312" w:hAnsi="仿宋_GB2312" w:eastAsia="仿宋_GB2312"/>
          <w:sz w:val="30"/>
          <w:szCs w:val="24"/>
          <w:lang w:val="en-US" w:eastAsia="zh-CN"/>
        </w:rPr>
        <w:t>1名在职人员退休</w:t>
      </w:r>
      <w:r>
        <w:rPr>
          <w:rFonts w:hint="eastAsia" w:ascii="仿宋_GB2312" w:hAnsi="仿宋_GB2312" w:eastAsia="仿宋_GB2312"/>
          <w:sz w:val="30"/>
          <w:szCs w:val="24"/>
          <w:lang w:val="en-US"/>
        </w:rPr>
        <w:t>。</w:t>
      </w:r>
    </w:p>
    <w:p>
      <w:pPr>
        <w:pStyle w:val="3"/>
        <w:keepNext/>
        <w:keepLines/>
        <w:spacing w:beforeLines="0" w:afterLines="0" w:line="600" w:lineRule="exact"/>
        <w:ind w:firstLine="602"/>
        <w:rPr>
          <w:rFonts w:hint="eastAsia" w:ascii="黑体" w:hAnsi="黑体" w:eastAsia="黑体"/>
          <w:b/>
          <w:sz w:val="30"/>
          <w:szCs w:val="24"/>
          <w:lang w:val="en-US"/>
        </w:rPr>
      </w:pPr>
      <w:r>
        <w:rPr>
          <w:rFonts w:hint="eastAsia" w:ascii="黑体" w:hAnsi="黑体" w:eastAsia="黑体"/>
          <w:b/>
          <w:sz w:val="30"/>
          <w:szCs w:val="24"/>
          <w:lang w:val="en-US"/>
        </w:rPr>
        <w:t>六、一般公共预算财政拨款基本支出决算情况说明</w:t>
      </w:r>
    </w:p>
    <w:p>
      <w:pPr>
        <w:spacing w:beforeLines="0" w:afterLines="0" w:line="580" w:lineRule="exact"/>
        <w:ind w:firstLine="600"/>
        <w:rPr>
          <w:rFonts w:hint="eastAsia" w:ascii="仿宋_GB2312" w:hAnsi="仿宋_GB2312" w:eastAsia="仿宋_GB2312"/>
          <w:kern w:val="2"/>
          <w:sz w:val="30"/>
          <w:szCs w:val="24"/>
          <w:lang w:val="en-US"/>
        </w:rPr>
      </w:pPr>
      <w:r>
        <w:rPr>
          <w:rFonts w:hint="eastAsia" w:ascii="仿宋_GB2312" w:hAnsi="仿宋_GB2312" w:eastAsia="仿宋_GB2312"/>
          <w:kern w:val="2"/>
          <w:sz w:val="30"/>
          <w:szCs w:val="24"/>
          <w:lang w:val="en-US"/>
        </w:rPr>
        <w:t>天津市西青区统计局</w:t>
      </w:r>
      <w:r>
        <w:rPr>
          <w:rFonts w:hint="eastAsia" w:ascii="仿宋_GB2312" w:hAnsi="仿宋_GB2312" w:eastAsia="仿宋_GB2312"/>
          <w:kern w:val="2"/>
          <w:sz w:val="30"/>
          <w:szCs w:val="24"/>
          <w:lang w:val="zh-CN"/>
        </w:rPr>
        <w:t>（本级）</w:t>
      </w:r>
      <w:r>
        <w:rPr>
          <w:rFonts w:hint="default" w:ascii="Times New Roman" w:hAnsi="Times New Roman" w:eastAsia="Times New Roman"/>
          <w:kern w:val="2"/>
          <w:sz w:val="30"/>
          <w:szCs w:val="24"/>
          <w:lang w:val="en-US"/>
        </w:rPr>
        <w:t>2021</w:t>
      </w:r>
      <w:r>
        <w:rPr>
          <w:rFonts w:hint="eastAsia" w:ascii="仿宋_GB2312" w:hAnsi="仿宋_GB2312" w:eastAsia="仿宋_GB2312"/>
          <w:kern w:val="2"/>
          <w:sz w:val="30"/>
          <w:szCs w:val="24"/>
          <w:lang w:val="en-US"/>
        </w:rPr>
        <w:t>年度部门决算一般公共预算财政拨款基本支出合计</w:t>
      </w:r>
      <w:r>
        <w:rPr>
          <w:rFonts w:hint="default" w:ascii="Times New Roman" w:hAnsi="Times New Roman" w:eastAsia="Times New Roman"/>
          <w:kern w:val="2"/>
          <w:sz w:val="30"/>
          <w:szCs w:val="24"/>
          <w:lang w:val="en-US"/>
        </w:rPr>
        <w:t>8,981,966.03</w:t>
      </w:r>
      <w:r>
        <w:rPr>
          <w:rFonts w:hint="eastAsia" w:ascii="仿宋_GB2312" w:hAnsi="仿宋_GB2312" w:eastAsia="仿宋_GB2312"/>
          <w:kern w:val="2"/>
          <w:sz w:val="30"/>
          <w:szCs w:val="24"/>
          <w:lang w:val="en-US"/>
        </w:rPr>
        <w:t>元，与</w:t>
      </w:r>
      <w:r>
        <w:rPr>
          <w:rFonts w:hint="default" w:ascii="Times New Roman" w:hAnsi="Times New Roman" w:eastAsia="Times New Roman"/>
          <w:kern w:val="2"/>
          <w:sz w:val="30"/>
          <w:szCs w:val="24"/>
          <w:lang w:val="en-US"/>
        </w:rPr>
        <w:t>2020</w:t>
      </w:r>
      <w:r>
        <w:rPr>
          <w:rFonts w:hint="eastAsia" w:ascii="仿宋_GB2312" w:hAnsi="仿宋_GB2312" w:eastAsia="仿宋_GB2312"/>
          <w:kern w:val="2"/>
          <w:sz w:val="30"/>
          <w:szCs w:val="24"/>
          <w:lang w:val="en-US"/>
        </w:rPr>
        <w:t>年度相比增加</w:t>
      </w:r>
      <w:r>
        <w:rPr>
          <w:rFonts w:hint="default" w:ascii="Times New Roman" w:hAnsi="Times New Roman" w:eastAsia="Times New Roman"/>
          <w:kern w:val="2"/>
          <w:sz w:val="30"/>
          <w:szCs w:val="24"/>
          <w:lang w:val="en-US"/>
        </w:rPr>
        <w:t>522,235.64</w:t>
      </w:r>
      <w:r>
        <w:rPr>
          <w:rFonts w:hint="eastAsia" w:ascii="仿宋_GB2312" w:hAnsi="仿宋_GB2312" w:eastAsia="仿宋_GB2312"/>
          <w:kern w:val="2"/>
          <w:sz w:val="30"/>
          <w:szCs w:val="24"/>
          <w:lang w:val="en-US"/>
        </w:rPr>
        <w:t>元，</w:t>
      </w:r>
      <w:r>
        <w:rPr>
          <w:rFonts w:hint="eastAsia" w:ascii="仿宋_GB2312" w:hAnsi="仿宋_GB2312" w:eastAsia="仿宋_GB2312"/>
          <w:sz w:val="30"/>
          <w:szCs w:val="24"/>
          <w:lang w:val="en-US"/>
        </w:rPr>
        <w:t>主要原因是</w:t>
      </w:r>
      <w:r>
        <w:rPr>
          <w:rFonts w:hint="eastAsia" w:ascii="楷体_GB2312" w:hAnsi="楷体_GB2312" w:eastAsia="楷体_GB2312"/>
          <w:kern w:val="2"/>
          <w:sz w:val="30"/>
          <w:szCs w:val="24"/>
          <w:lang w:val="zh-CN"/>
        </w:rPr>
        <w:t>：</w:t>
      </w:r>
      <w:r>
        <w:rPr>
          <w:rFonts w:hint="eastAsia" w:ascii="仿宋_GB2312" w:hAnsi="仿宋_GB2312" w:eastAsia="仿宋_GB2312"/>
          <w:sz w:val="30"/>
          <w:szCs w:val="24"/>
          <w:lang w:val="en-US" w:eastAsia="zh-CN"/>
        </w:rPr>
        <w:t>发放绩效、退休死亡人员抚慰金、创文创卫。其</w:t>
      </w:r>
      <w:r>
        <w:rPr>
          <w:rFonts w:hint="eastAsia" w:ascii="仿宋_GB2312" w:hAnsi="仿宋_GB2312" w:eastAsia="仿宋_GB2312"/>
          <w:sz w:val="30"/>
          <w:szCs w:val="24"/>
          <w:lang w:val="en-US"/>
        </w:rPr>
        <w:t>中：人员经费</w:t>
      </w:r>
      <w:r>
        <w:rPr>
          <w:rFonts w:hint="default" w:ascii="Times New Roman" w:hAnsi="Times New Roman" w:eastAsia="Times New Roman"/>
          <w:kern w:val="2"/>
          <w:sz w:val="30"/>
          <w:szCs w:val="24"/>
          <w:lang w:val="en-US"/>
        </w:rPr>
        <w:t>7,954,673.75</w:t>
      </w:r>
      <w:r>
        <w:rPr>
          <w:rFonts w:hint="eastAsia" w:ascii="仿宋_GB2312" w:hAnsi="仿宋_GB2312" w:eastAsia="仿宋_GB2312"/>
          <w:sz w:val="30"/>
          <w:szCs w:val="24"/>
          <w:lang w:val="en-US"/>
        </w:rPr>
        <w:t>元，主要包括基本工资、津贴补贴、奖金、机关事业单位基本养老保险缴费、职业年金缴费、职工基本医疗保险缴费、公务员医疗补助缴费、其他社会保障缴费、住房公积金、其他工资福利支出、退休费、其他对个人和家庭的补助；公用经费</w:t>
      </w:r>
      <w:r>
        <w:rPr>
          <w:rFonts w:hint="default" w:ascii="Times New Roman" w:hAnsi="Times New Roman" w:eastAsia="Times New Roman"/>
          <w:kern w:val="2"/>
          <w:sz w:val="30"/>
          <w:szCs w:val="24"/>
          <w:lang w:val="en-US"/>
        </w:rPr>
        <w:t>1,027,292.28</w:t>
      </w:r>
      <w:r>
        <w:rPr>
          <w:rFonts w:hint="eastAsia" w:ascii="仿宋_GB2312" w:hAnsi="仿宋_GB2312" w:eastAsia="仿宋_GB2312"/>
          <w:sz w:val="30"/>
          <w:szCs w:val="24"/>
          <w:lang w:val="en-US"/>
        </w:rPr>
        <w:t>元，主要包括办公费、手续费、水费、电费、邮电费、取暖费、物业管理费、差旅费、维修(护)费、培训费、委托业务费、工会经费、福利费、其他交通费用、其他商品和服务支出。</w:t>
      </w:r>
    </w:p>
    <w:p>
      <w:pPr>
        <w:pStyle w:val="3"/>
        <w:keepNext/>
        <w:keepLines/>
        <w:spacing w:beforeLines="0" w:afterLines="0" w:line="600" w:lineRule="exact"/>
        <w:ind w:firstLine="602"/>
        <w:rPr>
          <w:rFonts w:hint="eastAsia" w:ascii="黑体" w:hAnsi="黑体" w:eastAsia="黑体"/>
          <w:b/>
          <w:sz w:val="30"/>
          <w:szCs w:val="24"/>
          <w:lang w:val="en-US"/>
        </w:rPr>
      </w:pPr>
      <w:r>
        <w:rPr>
          <w:rFonts w:hint="eastAsia" w:ascii="黑体" w:hAnsi="黑体" w:eastAsia="黑体"/>
          <w:b/>
          <w:sz w:val="30"/>
          <w:szCs w:val="24"/>
          <w:lang w:val="en-US"/>
        </w:rPr>
        <w:t>七、一般公共预算财政拨款“三公”经费</w:t>
      </w:r>
      <w:r>
        <w:rPr>
          <w:rFonts w:hint="eastAsia" w:ascii="黑体" w:hAnsi="黑体" w:eastAsia="黑体"/>
          <w:b/>
          <w:sz w:val="30"/>
          <w:szCs w:val="24"/>
          <w:lang w:val="zh-CN"/>
        </w:rPr>
        <w:t>支出决算</w:t>
      </w:r>
      <w:r>
        <w:rPr>
          <w:rFonts w:hint="eastAsia" w:ascii="黑体" w:hAnsi="黑体" w:eastAsia="黑体"/>
          <w:b/>
          <w:sz w:val="30"/>
          <w:szCs w:val="24"/>
          <w:lang w:val="en-US"/>
        </w:rPr>
        <w:t>情况</w:t>
      </w:r>
    </w:p>
    <w:p>
      <w:pPr>
        <w:spacing w:beforeLines="0" w:afterLines="0" w:line="560" w:lineRule="exact"/>
        <w:ind w:firstLine="600"/>
        <w:rPr>
          <w:rFonts w:hint="eastAsia" w:ascii="仿宋_GB2312" w:hAnsi="仿宋_GB2312" w:eastAsia="仿宋_GB2312"/>
          <w:sz w:val="30"/>
          <w:szCs w:val="24"/>
          <w:lang w:val="en-US"/>
        </w:rPr>
      </w:pPr>
      <w:r>
        <w:rPr>
          <w:rFonts w:hint="default" w:ascii="Times New Roman" w:hAnsi="Times New Roman" w:eastAsia="Times New Roman"/>
          <w:sz w:val="30"/>
          <w:szCs w:val="24"/>
          <w:lang w:val="en-US"/>
        </w:rPr>
        <w:t>2021</w:t>
      </w:r>
      <w:r>
        <w:rPr>
          <w:rFonts w:hint="eastAsia" w:ascii="仿宋_GB2312" w:hAnsi="仿宋_GB2312" w:eastAsia="仿宋_GB2312"/>
          <w:sz w:val="30"/>
          <w:szCs w:val="24"/>
          <w:lang w:val="en-US"/>
        </w:rPr>
        <w:t>年一般公共预算财政拨款“三公”经费决算</w:t>
      </w:r>
      <w:r>
        <w:rPr>
          <w:rFonts w:hint="default" w:ascii="Times New Roman" w:hAnsi="Times New Roman" w:eastAsia="Times New Roman"/>
          <w:sz w:val="30"/>
          <w:szCs w:val="24"/>
          <w:lang w:val="en-US"/>
        </w:rPr>
        <w:t>0.00</w:t>
      </w:r>
      <w:r>
        <w:rPr>
          <w:rFonts w:hint="eastAsia" w:ascii="仿宋_GB2312" w:hAnsi="仿宋_GB2312" w:eastAsia="仿宋_GB2312"/>
          <w:sz w:val="30"/>
          <w:szCs w:val="24"/>
          <w:lang w:val="en-US"/>
        </w:rPr>
        <w:t>元，与</w:t>
      </w:r>
      <w:r>
        <w:rPr>
          <w:rFonts w:hint="default" w:ascii="Times New Roman" w:hAnsi="Times New Roman" w:eastAsia="Times New Roman"/>
          <w:sz w:val="30"/>
          <w:szCs w:val="24"/>
          <w:lang w:val="en-US"/>
        </w:rPr>
        <w:t>2021</w:t>
      </w:r>
      <w:r>
        <w:rPr>
          <w:rFonts w:hint="eastAsia" w:ascii="仿宋_GB2312" w:hAnsi="仿宋_GB2312" w:eastAsia="仿宋_GB2312"/>
          <w:sz w:val="30"/>
          <w:szCs w:val="24"/>
          <w:lang w:val="en-US"/>
        </w:rPr>
        <w:t>年</w:t>
      </w:r>
      <w:r>
        <w:rPr>
          <w:rFonts w:hint="eastAsia" w:ascii="仿宋_GB2312" w:hAnsi="仿宋_GB2312" w:eastAsia="仿宋_GB2312"/>
          <w:sz w:val="30"/>
          <w:szCs w:val="24"/>
          <w:lang w:val="zh-CN"/>
        </w:rPr>
        <w:t>预</w:t>
      </w:r>
      <w:r>
        <w:rPr>
          <w:rFonts w:hint="eastAsia" w:ascii="仿宋_GB2312" w:hAnsi="仿宋_GB2312" w:eastAsia="仿宋_GB2312"/>
          <w:sz w:val="30"/>
          <w:szCs w:val="24"/>
          <w:lang w:val="en-US"/>
        </w:rPr>
        <w:t>算相比持平，主要原因是</w:t>
      </w:r>
      <w:r>
        <w:rPr>
          <w:rFonts w:hint="eastAsia" w:ascii="仿宋_GB2312" w:hAnsi="仿宋_GB2312" w:eastAsia="仿宋_GB2312"/>
          <w:sz w:val="30"/>
          <w:szCs w:val="24"/>
          <w:lang w:val="en-US" w:eastAsia="zh-CN"/>
        </w:rPr>
        <w:t>严格按照预算执行</w:t>
      </w:r>
      <w:r>
        <w:rPr>
          <w:rFonts w:hint="eastAsia" w:ascii="仿宋_GB2312" w:hAnsi="仿宋_GB2312" w:eastAsia="仿宋_GB2312"/>
          <w:sz w:val="30"/>
          <w:szCs w:val="24"/>
          <w:lang w:val="en-US"/>
        </w:rPr>
        <w:t>。具体情况：</w:t>
      </w:r>
    </w:p>
    <w:p>
      <w:pPr>
        <w:spacing w:beforeLines="0" w:afterLines="0" w:line="560" w:lineRule="exact"/>
        <w:ind w:firstLine="600"/>
        <w:rPr>
          <w:rFonts w:hint="eastAsia" w:ascii="仿宋_GB2312" w:hAnsi="仿宋_GB2312" w:eastAsia="仿宋_GB2312"/>
          <w:sz w:val="30"/>
          <w:szCs w:val="24"/>
          <w:lang w:val="en"/>
        </w:rPr>
      </w:pPr>
      <w:r>
        <w:rPr>
          <w:rFonts w:hint="eastAsia" w:ascii="仿宋_GB2312" w:hAnsi="仿宋_GB2312" w:eastAsia="仿宋_GB2312"/>
          <w:sz w:val="30"/>
          <w:szCs w:val="24"/>
          <w:lang w:val="en-US"/>
        </w:rPr>
        <w:t>(一)2021年因公出国（境）费决算0.00元，与预算相比持平，主要原因是</w:t>
      </w:r>
      <w:r>
        <w:rPr>
          <w:rFonts w:hint="eastAsia" w:ascii="仿宋_GB2312" w:hAnsi="仿宋_GB2312" w:eastAsia="仿宋_GB2312"/>
          <w:sz w:val="30"/>
          <w:szCs w:val="24"/>
          <w:lang w:val="en-US" w:eastAsia="zh-CN"/>
        </w:rPr>
        <w:t>严格按照预算执行</w:t>
      </w:r>
      <w:r>
        <w:rPr>
          <w:rFonts w:hint="eastAsia" w:ascii="仿宋_GB2312" w:hAnsi="仿宋_GB2312" w:eastAsia="仿宋_GB2312"/>
          <w:sz w:val="30"/>
          <w:szCs w:val="24"/>
          <w:lang w:val="en-US"/>
        </w:rPr>
        <w:t>。2021年本单位组织的出国团组0个，出国0人次。</w:t>
      </w:r>
    </w:p>
    <w:p>
      <w:pPr>
        <w:spacing w:beforeLines="0" w:afterLines="0" w:line="560" w:lineRule="exact"/>
        <w:ind w:firstLine="600"/>
        <w:rPr>
          <w:rFonts w:hint="eastAsia" w:ascii="仿宋_GB2312" w:hAnsi="仿宋_GB2312" w:eastAsia="仿宋_GB2312"/>
          <w:sz w:val="30"/>
          <w:szCs w:val="24"/>
          <w:lang w:val="en-US"/>
        </w:rPr>
      </w:pPr>
      <w:r>
        <w:rPr>
          <w:rFonts w:hint="eastAsia" w:ascii="仿宋_GB2312" w:hAnsi="仿宋_GB2312" w:eastAsia="仿宋_GB2312"/>
          <w:sz w:val="30"/>
          <w:szCs w:val="24"/>
          <w:lang w:val="en-US"/>
        </w:rPr>
        <w:t>(二)2021年公务用车购置及运行维护费决算0.00元，其中公务用车运行维护费0.00元，与预算相比持平，主要原因是</w:t>
      </w:r>
      <w:r>
        <w:rPr>
          <w:rFonts w:hint="eastAsia" w:ascii="仿宋_GB2312" w:hAnsi="仿宋_GB2312" w:eastAsia="仿宋_GB2312"/>
          <w:sz w:val="30"/>
          <w:szCs w:val="24"/>
          <w:lang w:val="en-US" w:eastAsia="zh-CN"/>
        </w:rPr>
        <w:t>严格按照预算执行</w:t>
      </w:r>
      <w:r>
        <w:rPr>
          <w:rFonts w:hint="eastAsia" w:ascii="仿宋_GB2312" w:hAnsi="仿宋_GB2312" w:eastAsia="仿宋_GB2312"/>
          <w:sz w:val="30"/>
          <w:szCs w:val="24"/>
          <w:lang w:val="en-US"/>
        </w:rPr>
        <w:t>；公务用车购置费0.00元，与预算相比持平，主要原因是</w:t>
      </w:r>
      <w:r>
        <w:rPr>
          <w:rFonts w:hint="eastAsia" w:ascii="仿宋_GB2312" w:hAnsi="仿宋_GB2312" w:eastAsia="仿宋_GB2312"/>
          <w:sz w:val="30"/>
          <w:szCs w:val="24"/>
          <w:lang w:val="en-US" w:eastAsia="zh-CN"/>
        </w:rPr>
        <w:t>严格按照预算执行</w:t>
      </w:r>
      <w:r>
        <w:rPr>
          <w:rFonts w:hint="eastAsia" w:ascii="仿宋_GB2312" w:hAnsi="仿宋_GB2312" w:eastAsia="仿宋_GB2312"/>
          <w:sz w:val="30"/>
          <w:szCs w:val="24"/>
          <w:lang w:val="en-US"/>
        </w:rPr>
        <w:t>。2021年本单位公务用车保有0辆，购置公务用车0辆。</w:t>
      </w:r>
    </w:p>
    <w:p>
      <w:pPr>
        <w:spacing w:beforeLines="0" w:afterLines="0" w:line="560" w:lineRule="exact"/>
        <w:ind w:firstLine="600"/>
        <w:rPr>
          <w:rFonts w:hint="eastAsia" w:ascii="仿宋_GB2312" w:hAnsi="仿宋_GB2312" w:eastAsia="仿宋_GB2312"/>
          <w:sz w:val="30"/>
          <w:szCs w:val="24"/>
          <w:lang w:val="en-US"/>
        </w:rPr>
      </w:pPr>
      <w:r>
        <w:rPr>
          <w:rFonts w:hint="eastAsia" w:ascii="仿宋_GB2312" w:hAnsi="仿宋_GB2312" w:eastAsia="仿宋_GB2312"/>
          <w:sz w:val="30"/>
          <w:szCs w:val="24"/>
          <w:lang w:val="en-US"/>
        </w:rPr>
        <w:t>(三)2021年公务接待费决算0.00元，与预算相比持平，主要原因是</w:t>
      </w:r>
      <w:r>
        <w:rPr>
          <w:rFonts w:hint="eastAsia" w:ascii="仿宋_GB2312" w:hAnsi="仿宋_GB2312" w:eastAsia="仿宋_GB2312"/>
          <w:sz w:val="30"/>
          <w:szCs w:val="24"/>
          <w:lang w:val="en-US" w:eastAsia="zh-CN"/>
        </w:rPr>
        <w:t>严格按照预算执行</w:t>
      </w:r>
      <w:r>
        <w:rPr>
          <w:rFonts w:hint="eastAsia" w:ascii="仿宋_GB2312" w:hAnsi="仿宋_GB2312" w:eastAsia="仿宋_GB2312"/>
          <w:sz w:val="30"/>
          <w:szCs w:val="24"/>
          <w:lang w:val="en-US"/>
        </w:rPr>
        <w:t>。2021年本单位国内公务接待0批次，0人次；其中，外事接待0批次，0人次。</w:t>
      </w:r>
    </w:p>
    <w:p>
      <w:pPr>
        <w:pStyle w:val="3"/>
        <w:keepNext/>
        <w:keepLines/>
        <w:spacing w:beforeLines="0" w:afterLines="0" w:line="600" w:lineRule="exact"/>
        <w:ind w:firstLine="602"/>
        <w:rPr>
          <w:rFonts w:hint="eastAsia" w:ascii="黑体" w:hAnsi="黑体" w:eastAsia="黑体"/>
          <w:b/>
          <w:sz w:val="30"/>
          <w:szCs w:val="24"/>
          <w:lang w:val="en-US"/>
        </w:rPr>
      </w:pPr>
      <w:r>
        <w:rPr>
          <w:rFonts w:hint="eastAsia" w:ascii="黑体" w:hAnsi="黑体" w:eastAsia="黑体"/>
          <w:b/>
          <w:sz w:val="30"/>
          <w:szCs w:val="24"/>
          <w:lang w:val="en-US"/>
        </w:rPr>
        <w:t>八、政府性基金预算财政拨款收支决算情况</w:t>
      </w:r>
    </w:p>
    <w:p>
      <w:pPr>
        <w:spacing w:beforeLines="0" w:afterLines="0" w:line="560" w:lineRule="exact"/>
        <w:ind w:firstLine="600"/>
        <w:rPr>
          <w:rFonts w:hint="eastAsia" w:ascii="仿宋_GB2312" w:hAnsi="仿宋_GB2312" w:eastAsia="仿宋_GB2312"/>
          <w:sz w:val="30"/>
          <w:szCs w:val="24"/>
          <w:lang w:val="en-US"/>
        </w:rPr>
      </w:pPr>
      <w:r>
        <w:rPr>
          <w:rFonts w:hint="eastAsia" w:ascii="仿宋_GB2312" w:hAnsi="仿宋_GB2312" w:eastAsia="仿宋_GB2312"/>
          <w:sz w:val="30"/>
          <w:szCs w:val="24"/>
          <w:lang w:val="en-US"/>
        </w:rPr>
        <w:t>天津市</w:t>
      </w:r>
      <w:r>
        <w:rPr>
          <w:rFonts w:hint="eastAsia" w:ascii="仿宋_GB2312" w:hAnsi="仿宋_GB2312" w:eastAsia="仿宋_GB2312"/>
          <w:sz w:val="30"/>
          <w:szCs w:val="24"/>
          <w:lang w:val="en"/>
        </w:rPr>
        <w:t>西青区统计局</w:t>
      </w:r>
      <w:r>
        <w:rPr>
          <w:rFonts w:hint="eastAsia" w:ascii="仿宋_GB2312" w:hAnsi="仿宋_GB2312" w:eastAsia="仿宋_GB2312"/>
          <w:kern w:val="2"/>
          <w:sz w:val="30"/>
          <w:szCs w:val="24"/>
          <w:lang w:val="zh-CN"/>
        </w:rPr>
        <w:t>（本级）</w:t>
      </w:r>
      <w:r>
        <w:rPr>
          <w:rFonts w:hint="eastAsia" w:ascii="仿宋_GB2312" w:hAnsi="仿宋_GB2312" w:eastAsia="仿宋_GB2312"/>
          <w:sz w:val="30"/>
          <w:szCs w:val="24"/>
          <w:lang w:val="en-US"/>
        </w:rPr>
        <w:t>2021年度无政府性基金预算财政拨款收入、支出和结转结余。</w:t>
      </w:r>
    </w:p>
    <w:p>
      <w:pPr>
        <w:spacing w:beforeLines="0" w:afterLines="0" w:line="600" w:lineRule="exact"/>
        <w:ind w:firstLine="600"/>
        <w:rPr>
          <w:rFonts w:hint="eastAsia" w:ascii="黑体" w:hAnsi="黑体" w:eastAsia="黑体"/>
          <w:b/>
          <w:sz w:val="30"/>
          <w:szCs w:val="24"/>
          <w:lang w:val="en-US"/>
        </w:rPr>
      </w:pPr>
      <w:r>
        <w:rPr>
          <w:rFonts w:hint="eastAsia" w:ascii="黑体" w:hAnsi="黑体" w:eastAsia="黑体"/>
          <w:b/>
          <w:sz w:val="30"/>
          <w:szCs w:val="24"/>
          <w:lang w:val="en-US"/>
        </w:rPr>
        <w:t>九、国有资本经营预算财政拨款收支决算情况说明</w:t>
      </w:r>
    </w:p>
    <w:p>
      <w:pPr>
        <w:spacing w:beforeLines="0" w:afterLines="0" w:line="560" w:lineRule="exact"/>
        <w:ind w:firstLine="600"/>
        <w:rPr>
          <w:rFonts w:hint="eastAsia" w:ascii="仿宋_GB2312" w:hAnsi="仿宋_GB2312" w:eastAsia="仿宋_GB2312"/>
          <w:sz w:val="30"/>
          <w:szCs w:val="24"/>
          <w:lang w:val="en-US"/>
        </w:rPr>
      </w:pPr>
      <w:r>
        <w:rPr>
          <w:rFonts w:hint="eastAsia" w:ascii="仿宋_GB2312" w:hAnsi="仿宋_GB2312" w:eastAsia="仿宋_GB2312"/>
          <w:sz w:val="30"/>
          <w:szCs w:val="24"/>
          <w:lang w:val="zh-CN"/>
        </w:rPr>
        <w:t>天津市</w:t>
      </w:r>
      <w:r>
        <w:rPr>
          <w:rFonts w:hint="eastAsia" w:ascii="仿宋_GB2312" w:hAnsi="仿宋_GB2312" w:eastAsia="仿宋_GB2312"/>
          <w:sz w:val="30"/>
          <w:szCs w:val="24"/>
          <w:lang w:val="en"/>
        </w:rPr>
        <w:t>西青区统计局</w:t>
      </w:r>
      <w:r>
        <w:rPr>
          <w:rFonts w:hint="eastAsia" w:ascii="仿宋_GB2312" w:hAnsi="仿宋_GB2312" w:eastAsia="仿宋_GB2312"/>
          <w:kern w:val="2"/>
          <w:sz w:val="30"/>
          <w:szCs w:val="24"/>
          <w:lang w:val="zh-CN"/>
        </w:rPr>
        <w:t>（本级）</w:t>
      </w:r>
      <w:r>
        <w:rPr>
          <w:rFonts w:hint="eastAsia" w:ascii="仿宋_GB2312" w:hAnsi="仿宋_GB2312" w:eastAsia="仿宋_GB2312"/>
          <w:sz w:val="30"/>
          <w:szCs w:val="24"/>
          <w:lang w:val="zh-CN"/>
        </w:rPr>
        <w:t>2021年度无国有资本经营预算财政拨款收入、支出和结转结余。</w:t>
      </w:r>
    </w:p>
    <w:p>
      <w:pPr>
        <w:pStyle w:val="3"/>
        <w:keepNext/>
        <w:keepLines/>
        <w:spacing w:beforeLines="0" w:afterLines="0" w:line="600" w:lineRule="exact"/>
        <w:ind w:firstLine="602"/>
        <w:rPr>
          <w:rFonts w:hint="eastAsia" w:ascii="黑体" w:hAnsi="黑体" w:eastAsia="黑体"/>
          <w:b/>
          <w:color w:val="auto"/>
          <w:sz w:val="30"/>
          <w:szCs w:val="24"/>
          <w:lang w:val="en-US"/>
        </w:rPr>
      </w:pPr>
      <w:r>
        <w:rPr>
          <w:rFonts w:hint="eastAsia" w:ascii="黑体" w:hAnsi="黑体" w:eastAsia="黑体"/>
          <w:b/>
          <w:color w:val="auto"/>
          <w:sz w:val="30"/>
          <w:szCs w:val="24"/>
          <w:lang w:val="en-US"/>
        </w:rPr>
        <w:t>十、机关运行经费支出情况说明</w:t>
      </w:r>
    </w:p>
    <w:p>
      <w:pPr>
        <w:spacing w:beforeLines="0" w:afterLines="0" w:line="580" w:lineRule="exact"/>
        <w:ind w:firstLine="600"/>
        <w:rPr>
          <w:rFonts w:hint="default" w:ascii="Times New Roman" w:hAnsi="Times New Roman" w:eastAsia="Times New Roman"/>
          <w:color w:val="auto"/>
          <w:sz w:val="30"/>
          <w:szCs w:val="24"/>
          <w:lang w:val="en-US"/>
        </w:rPr>
      </w:pPr>
      <w:r>
        <w:rPr>
          <w:rFonts w:hint="eastAsia" w:ascii="仿宋_GB2312" w:hAnsi="仿宋_GB2312" w:eastAsia="仿宋_GB2312"/>
          <w:color w:val="auto"/>
          <w:sz w:val="30"/>
          <w:szCs w:val="24"/>
          <w:lang w:val="en-US"/>
        </w:rPr>
        <w:t>机关运行经费是指行政单位和参照公务员法管理的事业单位使用一般公共预算财政拨款安排的基本支出中的日常公用经费支出，天津市西青区统计局</w:t>
      </w:r>
      <w:r>
        <w:rPr>
          <w:rFonts w:hint="eastAsia" w:ascii="仿宋_GB2312" w:hAnsi="仿宋_GB2312" w:eastAsia="仿宋_GB2312"/>
          <w:kern w:val="2"/>
          <w:sz w:val="30"/>
          <w:szCs w:val="24"/>
          <w:lang w:val="zh-CN"/>
        </w:rPr>
        <w:t>（本级）</w:t>
      </w:r>
      <w:r>
        <w:rPr>
          <w:rFonts w:hint="default" w:ascii="Times New Roman" w:hAnsi="Times New Roman" w:eastAsia="Times New Roman"/>
          <w:color w:val="auto"/>
          <w:sz w:val="30"/>
          <w:szCs w:val="24"/>
          <w:lang w:val="en-US"/>
        </w:rPr>
        <w:t>2021</w:t>
      </w:r>
      <w:r>
        <w:rPr>
          <w:rFonts w:hint="eastAsia" w:ascii="仿宋_GB2312" w:hAnsi="仿宋_GB2312" w:eastAsia="仿宋_GB2312"/>
          <w:color w:val="auto"/>
          <w:sz w:val="30"/>
          <w:szCs w:val="24"/>
          <w:lang w:val="en-US"/>
        </w:rPr>
        <w:t>年度机关运行经费决算数</w:t>
      </w:r>
      <w:r>
        <w:rPr>
          <w:rFonts w:hint="default" w:ascii="Times New Roman" w:hAnsi="Times New Roman" w:eastAsia="Times New Roman"/>
          <w:color w:val="auto"/>
          <w:sz w:val="30"/>
          <w:szCs w:val="24"/>
          <w:lang w:val="en-US"/>
        </w:rPr>
        <w:t>1,027,292.28</w:t>
      </w:r>
      <w:r>
        <w:rPr>
          <w:rFonts w:hint="eastAsia" w:ascii="仿宋_GB2312" w:hAnsi="仿宋_GB2312" w:eastAsia="仿宋_GB2312"/>
          <w:color w:val="auto"/>
          <w:sz w:val="30"/>
          <w:szCs w:val="24"/>
          <w:lang w:val="en-US"/>
        </w:rPr>
        <w:t>元，比</w:t>
      </w:r>
      <w:r>
        <w:rPr>
          <w:rFonts w:hint="default" w:ascii="Times New Roman" w:hAnsi="Times New Roman" w:eastAsia="Times New Roman"/>
          <w:color w:val="auto"/>
          <w:sz w:val="30"/>
          <w:szCs w:val="24"/>
          <w:lang w:val="en-US"/>
        </w:rPr>
        <w:t>2020</w:t>
      </w:r>
      <w:r>
        <w:rPr>
          <w:rFonts w:hint="eastAsia" w:ascii="仿宋_GB2312" w:hAnsi="仿宋_GB2312" w:eastAsia="仿宋_GB2312"/>
          <w:color w:val="auto"/>
          <w:sz w:val="30"/>
          <w:szCs w:val="24"/>
          <w:lang w:val="en-US"/>
        </w:rPr>
        <w:t>年增加</w:t>
      </w:r>
      <w:r>
        <w:rPr>
          <w:rFonts w:hint="default" w:ascii="Times New Roman" w:hAnsi="Times New Roman" w:eastAsia="Times New Roman"/>
          <w:color w:val="auto"/>
          <w:sz w:val="30"/>
          <w:szCs w:val="24"/>
          <w:lang w:val="en-US"/>
        </w:rPr>
        <w:t>543,002.11</w:t>
      </w:r>
      <w:r>
        <w:rPr>
          <w:rFonts w:hint="eastAsia" w:ascii="仿宋_GB2312" w:hAnsi="仿宋_GB2312" w:eastAsia="仿宋_GB2312"/>
          <w:color w:val="auto"/>
          <w:sz w:val="30"/>
          <w:szCs w:val="24"/>
          <w:lang w:val="en-US"/>
        </w:rPr>
        <w:t>元，增长</w:t>
      </w:r>
      <w:r>
        <w:rPr>
          <w:rFonts w:hint="default" w:ascii="Times New Roman" w:hAnsi="Times New Roman" w:eastAsia="Times New Roman"/>
          <w:color w:val="auto"/>
          <w:sz w:val="30"/>
          <w:szCs w:val="24"/>
          <w:lang w:val="en-US"/>
        </w:rPr>
        <w:t>112.12%</w:t>
      </w:r>
      <w:r>
        <w:rPr>
          <w:rFonts w:hint="eastAsia" w:ascii="仿宋_GB2312" w:hAnsi="仿宋_GB2312" w:eastAsia="仿宋_GB2312"/>
          <w:color w:val="auto"/>
          <w:sz w:val="30"/>
          <w:szCs w:val="24"/>
          <w:lang w:val="en-US"/>
        </w:rPr>
        <w:t>。主要原因是：</w:t>
      </w:r>
      <w:r>
        <w:rPr>
          <w:rFonts w:hint="eastAsia" w:ascii="仿宋_GB2312" w:hAnsi="仿宋_GB2312" w:eastAsia="仿宋_GB2312"/>
          <w:color w:val="auto"/>
          <w:sz w:val="30"/>
          <w:szCs w:val="24"/>
          <w:lang w:val="en-US" w:eastAsia="zh-CN"/>
        </w:rPr>
        <w:t>新增物业费、餐费支出</w:t>
      </w:r>
      <w:r>
        <w:rPr>
          <w:rFonts w:hint="eastAsia" w:ascii="仿宋_GB2312" w:hAnsi="仿宋_GB2312" w:eastAsia="仿宋_GB2312"/>
          <w:color w:val="auto"/>
          <w:sz w:val="30"/>
          <w:szCs w:val="24"/>
          <w:lang w:val="en-US"/>
        </w:rPr>
        <w:t>。</w:t>
      </w:r>
    </w:p>
    <w:p>
      <w:pPr>
        <w:pStyle w:val="3"/>
        <w:keepNext/>
        <w:keepLines/>
        <w:spacing w:beforeLines="0" w:afterLines="0" w:line="600" w:lineRule="exact"/>
        <w:ind w:firstLine="602"/>
        <w:rPr>
          <w:rFonts w:hint="eastAsia" w:ascii="黑体" w:hAnsi="黑体" w:eastAsia="黑体"/>
          <w:b/>
          <w:color w:val="auto"/>
          <w:sz w:val="30"/>
          <w:szCs w:val="24"/>
          <w:lang w:val="en-US"/>
        </w:rPr>
      </w:pPr>
      <w:r>
        <w:rPr>
          <w:rFonts w:hint="eastAsia" w:ascii="黑体" w:hAnsi="黑体" w:eastAsia="黑体"/>
          <w:b/>
          <w:color w:val="auto"/>
          <w:sz w:val="30"/>
          <w:szCs w:val="24"/>
          <w:lang w:val="en-US"/>
        </w:rPr>
        <w:t>十一、政府采购支出情况说明</w:t>
      </w:r>
    </w:p>
    <w:p>
      <w:pPr>
        <w:spacing w:beforeLines="0" w:afterLines="0" w:line="580" w:lineRule="exact"/>
        <w:ind w:firstLine="600"/>
        <w:rPr>
          <w:rFonts w:hint="eastAsia" w:ascii="仿宋_GB2312" w:hAnsi="仿宋_GB2312" w:eastAsia="仿宋_GB2312"/>
          <w:color w:val="auto"/>
          <w:sz w:val="30"/>
          <w:szCs w:val="24"/>
          <w:lang w:val="en-US"/>
        </w:rPr>
      </w:pPr>
      <w:r>
        <w:rPr>
          <w:rFonts w:hint="eastAsia" w:ascii="仿宋_GB2312" w:hAnsi="仿宋_GB2312" w:eastAsia="仿宋_GB2312"/>
          <w:color w:val="auto"/>
          <w:sz w:val="30"/>
          <w:szCs w:val="24"/>
          <w:lang w:val="en-US"/>
        </w:rPr>
        <w:t>天津市</w:t>
      </w:r>
      <w:r>
        <w:rPr>
          <w:rFonts w:hint="eastAsia" w:ascii="仿宋_GB2312" w:hAnsi="仿宋_GB2312" w:eastAsia="仿宋_GB2312"/>
          <w:color w:val="auto"/>
          <w:sz w:val="30"/>
          <w:szCs w:val="24"/>
          <w:lang w:val="en"/>
        </w:rPr>
        <w:t>西青区统计局</w:t>
      </w:r>
      <w:r>
        <w:rPr>
          <w:rFonts w:hint="eastAsia" w:ascii="仿宋_GB2312" w:hAnsi="仿宋_GB2312" w:eastAsia="仿宋_GB2312"/>
          <w:kern w:val="2"/>
          <w:sz w:val="30"/>
          <w:szCs w:val="24"/>
          <w:lang w:val="zh-CN"/>
        </w:rPr>
        <w:t>（本级）</w:t>
      </w:r>
      <w:r>
        <w:rPr>
          <w:rFonts w:hint="eastAsia" w:ascii="仿宋_GB2312" w:hAnsi="仿宋_GB2312" w:eastAsia="仿宋_GB2312"/>
          <w:color w:val="auto"/>
          <w:sz w:val="30"/>
          <w:szCs w:val="24"/>
          <w:lang w:val="en-US"/>
        </w:rPr>
        <w:t>2021年度无政府采购支出。</w:t>
      </w:r>
    </w:p>
    <w:p>
      <w:pPr>
        <w:spacing w:beforeLines="0" w:afterLines="0" w:line="600" w:lineRule="exact"/>
        <w:ind w:firstLine="600"/>
        <w:rPr>
          <w:rFonts w:hint="eastAsia" w:ascii="黑体" w:hAnsi="黑体" w:eastAsia="黑体"/>
          <w:b/>
          <w:color w:val="auto"/>
          <w:sz w:val="30"/>
          <w:szCs w:val="24"/>
          <w:lang w:val="en-US"/>
        </w:rPr>
      </w:pPr>
      <w:r>
        <w:rPr>
          <w:rFonts w:hint="eastAsia" w:ascii="黑体" w:hAnsi="黑体" w:eastAsia="黑体"/>
          <w:b/>
          <w:color w:val="auto"/>
          <w:sz w:val="30"/>
          <w:szCs w:val="24"/>
          <w:lang w:val="zh-CN"/>
        </w:rPr>
        <w:t>十二、</w:t>
      </w:r>
      <w:r>
        <w:rPr>
          <w:rFonts w:hint="eastAsia" w:ascii="黑体" w:hAnsi="黑体" w:eastAsia="黑体"/>
          <w:b/>
          <w:color w:val="auto"/>
          <w:sz w:val="30"/>
          <w:szCs w:val="24"/>
          <w:lang w:val="en-US"/>
        </w:rPr>
        <w:t>国有资产占有使用情况说明</w:t>
      </w:r>
    </w:p>
    <w:p>
      <w:pPr>
        <w:spacing w:beforeLines="0" w:afterLines="0" w:line="580" w:lineRule="exact"/>
        <w:ind w:firstLine="600"/>
        <w:rPr>
          <w:rFonts w:hint="eastAsia" w:ascii="仿宋_GB2312" w:hAnsi="仿宋_GB2312" w:eastAsia="仿宋_GB2312"/>
          <w:color w:val="auto"/>
          <w:sz w:val="30"/>
          <w:szCs w:val="24"/>
          <w:lang w:val="en-US" w:eastAsia="zh-CN"/>
        </w:rPr>
      </w:pPr>
      <w:r>
        <w:rPr>
          <w:rFonts w:hint="eastAsia" w:ascii="仿宋_GB2312" w:hAnsi="仿宋_GB2312" w:eastAsia="仿宋_GB2312"/>
          <w:color w:val="auto"/>
          <w:sz w:val="30"/>
          <w:szCs w:val="24"/>
          <w:lang w:val="en-US"/>
        </w:rPr>
        <w:t>天津市</w:t>
      </w:r>
      <w:r>
        <w:rPr>
          <w:rFonts w:hint="eastAsia" w:ascii="仿宋_GB2312" w:hAnsi="仿宋_GB2312" w:eastAsia="仿宋_GB2312"/>
          <w:color w:val="auto"/>
          <w:sz w:val="30"/>
          <w:szCs w:val="24"/>
          <w:lang w:val="en"/>
        </w:rPr>
        <w:t>西青区统计局</w:t>
      </w:r>
      <w:r>
        <w:rPr>
          <w:rFonts w:hint="eastAsia" w:ascii="仿宋_GB2312" w:hAnsi="仿宋_GB2312" w:eastAsia="仿宋_GB2312"/>
          <w:kern w:val="2"/>
          <w:sz w:val="30"/>
          <w:szCs w:val="24"/>
          <w:lang w:val="zh-CN"/>
        </w:rPr>
        <w:t>（本级）</w:t>
      </w:r>
      <w:r>
        <w:rPr>
          <w:rFonts w:hint="eastAsia" w:ascii="仿宋_GB2312" w:hAnsi="仿宋_GB2312" w:eastAsia="仿宋_GB2312"/>
          <w:color w:val="auto"/>
          <w:sz w:val="30"/>
          <w:szCs w:val="24"/>
          <w:lang w:val="en-US"/>
        </w:rPr>
        <w:t>2021年度无国有资产占有使用情况</w:t>
      </w:r>
      <w:r>
        <w:rPr>
          <w:rFonts w:hint="eastAsia" w:ascii="仿宋_GB2312" w:hAnsi="仿宋_GB2312" w:eastAsia="仿宋_GB2312"/>
          <w:color w:val="auto"/>
          <w:sz w:val="30"/>
          <w:szCs w:val="24"/>
          <w:lang w:val="en-US" w:eastAsia="zh-CN"/>
        </w:rPr>
        <w:t>。</w:t>
      </w:r>
    </w:p>
    <w:p>
      <w:pPr>
        <w:spacing w:beforeLines="0" w:afterLines="0" w:line="600" w:lineRule="exact"/>
        <w:ind w:firstLine="600"/>
        <w:rPr>
          <w:rFonts w:hint="eastAsia" w:ascii="黑体" w:hAnsi="黑体" w:eastAsia="黑体"/>
          <w:b/>
          <w:color w:val="auto"/>
          <w:sz w:val="30"/>
          <w:szCs w:val="24"/>
          <w:lang w:val="en-US"/>
        </w:rPr>
      </w:pPr>
      <w:r>
        <w:rPr>
          <w:rFonts w:hint="eastAsia" w:ascii="黑体" w:hAnsi="黑体" w:eastAsia="黑体"/>
          <w:b/>
          <w:color w:val="auto"/>
          <w:sz w:val="30"/>
          <w:szCs w:val="24"/>
          <w:lang w:val="zh-CN"/>
        </w:rPr>
        <w:t>十三、</w:t>
      </w:r>
      <w:r>
        <w:rPr>
          <w:rFonts w:hint="eastAsia" w:ascii="黑体" w:hAnsi="黑体" w:eastAsia="黑体"/>
          <w:b/>
          <w:color w:val="auto"/>
          <w:sz w:val="30"/>
          <w:szCs w:val="24"/>
          <w:lang w:val="en-US"/>
        </w:rPr>
        <w:t>预算绩效情况说明</w:t>
      </w:r>
    </w:p>
    <w:p>
      <w:pPr>
        <w:spacing w:beforeLines="0" w:afterLines="0" w:line="600" w:lineRule="exact"/>
        <w:ind w:firstLine="600"/>
        <w:jc w:val="both"/>
        <w:rPr>
          <w:rFonts w:hint="eastAsia" w:ascii="仿宋_GB2312" w:hAnsi="仿宋_GB2312" w:eastAsia="仿宋_GB2312"/>
          <w:color w:val="auto"/>
          <w:sz w:val="30"/>
          <w:szCs w:val="24"/>
          <w:lang w:val="en-US"/>
        </w:rPr>
      </w:pPr>
      <w:r>
        <w:rPr>
          <w:rFonts w:hint="eastAsia" w:ascii="仿宋_GB2312" w:hAnsi="仿宋_GB2312" w:eastAsia="仿宋_GB2312"/>
          <w:color w:val="auto"/>
          <w:sz w:val="30"/>
          <w:szCs w:val="24"/>
          <w:lang w:val="en-US"/>
        </w:rPr>
        <w:t>根据预算绩效管理要求，天津市</w:t>
      </w:r>
      <w:r>
        <w:rPr>
          <w:rFonts w:hint="eastAsia" w:ascii="仿宋_GB2312" w:hAnsi="仿宋_GB2312" w:eastAsia="仿宋_GB2312"/>
          <w:color w:val="auto"/>
          <w:sz w:val="30"/>
          <w:szCs w:val="24"/>
          <w:lang w:val="en"/>
        </w:rPr>
        <w:t>西青区统计局</w:t>
      </w:r>
      <w:r>
        <w:rPr>
          <w:rFonts w:hint="eastAsia" w:ascii="仿宋_GB2312" w:hAnsi="仿宋_GB2312" w:eastAsia="仿宋_GB2312"/>
          <w:kern w:val="2"/>
          <w:sz w:val="30"/>
          <w:szCs w:val="24"/>
          <w:lang w:val="zh-CN"/>
        </w:rPr>
        <w:t>（本级）</w:t>
      </w:r>
      <w:r>
        <w:rPr>
          <w:rFonts w:hint="eastAsia" w:ascii="仿宋_GB2312" w:hAnsi="仿宋_GB2312" w:eastAsia="仿宋_GB2312"/>
          <w:color w:val="auto"/>
          <w:sz w:val="30"/>
          <w:szCs w:val="24"/>
          <w:lang w:val="en-US"/>
        </w:rPr>
        <w:t>2021年度已对</w:t>
      </w:r>
      <w:r>
        <w:rPr>
          <w:rFonts w:hint="eastAsia" w:ascii="Times New Roman" w:hAnsi="Times New Roman" w:eastAsia="宋体"/>
          <w:color w:val="auto"/>
          <w:sz w:val="30"/>
          <w:szCs w:val="24"/>
          <w:lang w:val="en-US" w:eastAsia="zh-CN"/>
        </w:rPr>
        <w:t>2</w:t>
      </w:r>
      <w:r>
        <w:rPr>
          <w:rFonts w:hint="eastAsia" w:ascii="仿宋_GB2312" w:hAnsi="仿宋_GB2312" w:eastAsia="仿宋_GB2312"/>
          <w:color w:val="auto"/>
          <w:sz w:val="30"/>
          <w:szCs w:val="24"/>
          <w:lang w:val="en-US"/>
        </w:rPr>
        <w:t>个项目开展绩效自评，涉及金额</w:t>
      </w:r>
      <w:r>
        <w:rPr>
          <w:rFonts w:hint="eastAsia" w:ascii="Times New Roman" w:hAnsi="Times New Roman" w:eastAsia="宋体"/>
          <w:color w:val="auto"/>
          <w:sz w:val="30"/>
          <w:szCs w:val="24"/>
          <w:lang w:val="en-US" w:eastAsia="zh-CN"/>
        </w:rPr>
        <w:t>2</w:t>
      </w:r>
      <w:r>
        <w:rPr>
          <w:rFonts w:hint="eastAsia"/>
          <w:color w:val="auto"/>
          <w:sz w:val="30"/>
          <w:szCs w:val="24"/>
          <w:lang w:val="en-US" w:eastAsia="zh-CN"/>
        </w:rPr>
        <w:t>,</w:t>
      </w:r>
      <w:r>
        <w:rPr>
          <w:rFonts w:hint="eastAsia" w:ascii="Times New Roman" w:hAnsi="Times New Roman" w:eastAsia="宋体"/>
          <w:color w:val="auto"/>
          <w:sz w:val="30"/>
          <w:szCs w:val="24"/>
          <w:lang w:val="en-US" w:eastAsia="zh-CN"/>
        </w:rPr>
        <w:t>008</w:t>
      </w:r>
      <w:r>
        <w:rPr>
          <w:rFonts w:hint="eastAsia"/>
          <w:color w:val="auto"/>
          <w:sz w:val="30"/>
          <w:szCs w:val="24"/>
          <w:lang w:val="en-US" w:eastAsia="zh-CN"/>
        </w:rPr>
        <w:t>,</w:t>
      </w:r>
      <w:r>
        <w:rPr>
          <w:rFonts w:hint="eastAsia" w:ascii="Times New Roman" w:hAnsi="Times New Roman" w:eastAsia="宋体"/>
          <w:color w:val="auto"/>
          <w:sz w:val="30"/>
          <w:szCs w:val="24"/>
          <w:lang w:val="en-US" w:eastAsia="zh-CN"/>
        </w:rPr>
        <w:t>000.00</w:t>
      </w:r>
      <w:r>
        <w:rPr>
          <w:rFonts w:hint="eastAsia" w:ascii="仿宋_GB2312" w:hAnsi="仿宋_GB2312" w:eastAsia="仿宋_GB2312"/>
          <w:color w:val="auto"/>
          <w:sz w:val="30"/>
          <w:szCs w:val="24"/>
          <w:lang w:val="en-US"/>
        </w:rPr>
        <w:t>元，自评结果已随部门汇总决算和“三公”经费决算一并公开。</w:t>
      </w:r>
    </w:p>
    <w:p>
      <w:pPr>
        <w:spacing w:beforeLines="0" w:afterLines="0" w:line="600" w:lineRule="exact"/>
        <w:ind w:firstLine="600"/>
        <w:jc w:val="both"/>
        <w:rPr>
          <w:rFonts w:hint="eastAsia" w:ascii="仿宋_GB2312" w:hAnsi="仿宋_GB2312" w:eastAsia="仿宋_GB2312"/>
          <w:color w:val="auto"/>
          <w:sz w:val="30"/>
          <w:szCs w:val="24"/>
          <w:lang w:val="en-US"/>
        </w:rPr>
      </w:pPr>
      <w:r>
        <w:rPr>
          <w:rFonts w:hint="eastAsia" w:ascii="仿宋_GB2312" w:hAnsi="仿宋_GB2312" w:eastAsia="仿宋_GB2312"/>
          <w:color w:val="auto"/>
          <w:sz w:val="30"/>
          <w:szCs w:val="24"/>
          <w:lang w:val="en-US"/>
        </w:rPr>
        <w:t>本部门2021年度未自行组织开展绩效评价。</w:t>
      </w:r>
    </w:p>
    <w:p>
      <w:pPr>
        <w:spacing w:beforeLines="0" w:afterLines="0" w:line="600" w:lineRule="exact"/>
        <w:ind w:firstLine="600"/>
        <w:rPr>
          <w:rFonts w:hint="eastAsia" w:ascii="黑体" w:hAnsi="黑体" w:eastAsia="黑体"/>
          <w:b/>
          <w:color w:val="auto"/>
          <w:sz w:val="30"/>
          <w:szCs w:val="24"/>
          <w:lang w:val="en-US"/>
        </w:rPr>
      </w:pPr>
      <w:r>
        <w:rPr>
          <w:rFonts w:hint="eastAsia" w:ascii="黑体" w:hAnsi="黑体" w:eastAsia="黑体"/>
          <w:b/>
          <w:color w:val="auto"/>
          <w:sz w:val="30"/>
          <w:szCs w:val="24"/>
          <w:lang w:val="zh-CN"/>
        </w:rPr>
        <w:t>十四、</w:t>
      </w:r>
      <w:r>
        <w:rPr>
          <w:rFonts w:hint="eastAsia" w:ascii="黑体" w:hAnsi="黑体" w:eastAsia="黑体"/>
          <w:b/>
          <w:color w:val="auto"/>
          <w:sz w:val="30"/>
          <w:szCs w:val="24"/>
          <w:lang w:val="en-US"/>
        </w:rPr>
        <w:t>教育、医疗卫生、社会保障和就业、住房保障、涉农补贴等民生支出情况说明</w:t>
      </w:r>
    </w:p>
    <w:p>
      <w:pPr>
        <w:spacing w:beforeLines="0" w:afterLines="0" w:line="600" w:lineRule="exact"/>
        <w:ind w:firstLine="600"/>
        <w:jc w:val="both"/>
        <w:rPr>
          <w:rFonts w:hint="eastAsia" w:ascii="仿宋_GB2312" w:hAnsi="仿宋_GB2312" w:eastAsia="仿宋_GB2312"/>
          <w:color w:val="auto"/>
          <w:sz w:val="30"/>
          <w:szCs w:val="24"/>
          <w:lang w:val="en-US"/>
        </w:rPr>
      </w:pPr>
      <w:r>
        <w:rPr>
          <w:rFonts w:hint="eastAsia" w:ascii="仿宋_GB2312" w:hAnsi="仿宋_GB2312" w:eastAsia="仿宋_GB2312"/>
          <w:color w:val="auto"/>
          <w:sz w:val="30"/>
          <w:szCs w:val="24"/>
          <w:lang w:val="en-US"/>
        </w:rPr>
        <w:t>天津市</w:t>
      </w:r>
      <w:r>
        <w:rPr>
          <w:rFonts w:hint="eastAsia" w:ascii="仿宋_GB2312" w:hAnsi="仿宋_GB2312" w:eastAsia="仿宋_GB2312"/>
          <w:color w:val="auto"/>
          <w:sz w:val="30"/>
          <w:szCs w:val="24"/>
          <w:lang w:val="en"/>
        </w:rPr>
        <w:t>西青区统计局</w:t>
      </w:r>
      <w:r>
        <w:rPr>
          <w:rFonts w:hint="eastAsia" w:ascii="仿宋_GB2312" w:hAnsi="仿宋_GB2312" w:eastAsia="仿宋_GB2312"/>
          <w:kern w:val="2"/>
          <w:sz w:val="30"/>
          <w:szCs w:val="24"/>
          <w:lang w:val="zh-CN"/>
        </w:rPr>
        <w:t>（本级）</w:t>
      </w:r>
      <w:r>
        <w:rPr>
          <w:rFonts w:hint="eastAsia" w:ascii="仿宋_GB2312" w:hAnsi="仿宋_GB2312" w:eastAsia="仿宋_GB2312"/>
          <w:color w:val="auto"/>
          <w:sz w:val="30"/>
          <w:szCs w:val="24"/>
          <w:lang w:val="en-US"/>
        </w:rPr>
        <w:t>2021年度无教育、医疗卫生、社会保障和就业、住房保障、涉农补贴等民生支出情况。</w:t>
      </w:r>
    </w:p>
    <w:p>
      <w:pPr>
        <w:spacing w:beforeLines="0" w:afterLines="0"/>
        <w:rPr>
          <w:rFonts w:hint="eastAsia" w:ascii="仿宋_GB2312" w:hAnsi="仿宋_GB2312" w:eastAsia="仿宋_GB2312"/>
          <w:b/>
          <w:color w:val="000000"/>
          <w:sz w:val="30"/>
          <w:szCs w:val="24"/>
          <w:lang w:val="en-US"/>
        </w:rPr>
      </w:pPr>
      <w:r>
        <w:rPr>
          <w:rFonts w:hint="eastAsia" w:ascii="仿宋_GB2312" w:hAnsi="仿宋_GB2312" w:eastAsia="仿宋_GB2312"/>
          <w:b/>
          <w:color w:val="000000"/>
          <w:sz w:val="30"/>
          <w:szCs w:val="24"/>
          <w:lang w:val="en-US"/>
        </w:rPr>
        <w:br w:type="page"/>
      </w:r>
    </w:p>
    <w:p>
      <w:pPr>
        <w:pStyle w:val="2"/>
        <w:keepNext/>
        <w:keepLines/>
        <w:spacing w:beforeLines="0" w:afterLines="0" w:line="600" w:lineRule="exact"/>
        <w:jc w:val="center"/>
        <w:rPr>
          <w:rFonts w:hint="eastAsia" w:ascii="方正小标宋简体" w:hAnsi="方正小标宋简体" w:eastAsia="方正小标宋简体"/>
          <w:b/>
          <w:color w:val="auto"/>
          <w:kern w:val="44"/>
          <w:sz w:val="44"/>
          <w:szCs w:val="24"/>
          <w:lang w:val="en-US"/>
        </w:rPr>
      </w:pPr>
      <w:r>
        <w:rPr>
          <w:rFonts w:hint="eastAsia" w:ascii="方正小标宋简体" w:hAnsi="方正小标宋简体" w:eastAsia="方正小标宋简体"/>
          <w:b/>
          <w:color w:val="auto"/>
          <w:kern w:val="44"/>
          <w:sz w:val="44"/>
          <w:szCs w:val="24"/>
          <w:lang w:val="en-US"/>
        </w:rPr>
        <w:t>第四部分名词解释</w:t>
      </w:r>
    </w:p>
    <w:p>
      <w:pPr>
        <w:spacing w:beforeLines="0" w:afterLines="0" w:line="600" w:lineRule="exact"/>
        <w:ind w:firstLine="600"/>
        <w:rPr>
          <w:rFonts w:hint="eastAsia" w:ascii="仿宋_GB2312" w:hAnsi="仿宋_GB2312" w:eastAsia="仿宋_GB2312"/>
          <w:color w:val="auto"/>
          <w:sz w:val="30"/>
          <w:szCs w:val="24"/>
          <w:lang w:val="en-US"/>
        </w:rPr>
      </w:pPr>
    </w:p>
    <w:p>
      <w:pPr>
        <w:spacing w:beforeLines="0" w:afterLines="0" w:line="600" w:lineRule="exact"/>
        <w:ind w:firstLine="600"/>
        <w:rPr>
          <w:rFonts w:hint="eastAsia" w:ascii="仿宋_GB2312" w:hAnsi="仿宋_GB2312" w:eastAsia="仿宋_GB2312"/>
          <w:color w:val="auto"/>
          <w:sz w:val="30"/>
          <w:szCs w:val="24"/>
          <w:lang w:val="en-US"/>
        </w:rPr>
      </w:pPr>
      <w:r>
        <w:rPr>
          <w:rFonts w:hint="eastAsia" w:ascii="仿宋_GB2312" w:hAnsi="仿宋_GB2312" w:eastAsia="仿宋_GB2312"/>
          <w:color w:val="auto"/>
          <w:sz w:val="30"/>
          <w:szCs w:val="24"/>
          <w:lang w:val="en-US"/>
        </w:rPr>
        <w:t>1</w:t>
      </w:r>
      <w:r>
        <w:rPr>
          <w:rFonts w:hint="eastAsia" w:ascii="宋体" w:hAnsi="宋体" w:eastAsia="宋体"/>
          <w:color w:val="auto"/>
          <w:sz w:val="24"/>
          <w:szCs w:val="24"/>
          <w:lang w:val="en-US"/>
        </w:rPr>
        <w:t>.</w:t>
      </w:r>
      <w:r>
        <w:rPr>
          <w:rFonts w:hint="eastAsia" w:ascii="仿宋_GB2312" w:hAnsi="仿宋_GB2312" w:eastAsia="仿宋_GB2312"/>
          <w:color w:val="auto"/>
          <w:sz w:val="30"/>
          <w:szCs w:val="24"/>
          <w:lang w:val="en-US"/>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beforeLines="0" w:afterLines="0" w:line="600" w:lineRule="exact"/>
        <w:ind w:firstLine="600"/>
        <w:rPr>
          <w:rFonts w:hint="eastAsia" w:ascii="仿宋_GB2312" w:hAnsi="仿宋_GB2312" w:eastAsia="仿宋_GB2312"/>
          <w:color w:val="auto"/>
          <w:sz w:val="30"/>
          <w:szCs w:val="24"/>
          <w:lang w:val="en-US"/>
        </w:rPr>
      </w:pPr>
      <w:r>
        <w:rPr>
          <w:rFonts w:hint="eastAsia" w:ascii="仿宋_GB2312" w:hAnsi="仿宋_GB2312" w:eastAsia="仿宋_GB2312"/>
          <w:color w:val="auto"/>
          <w:sz w:val="30"/>
          <w:szCs w:val="24"/>
          <w:lang w:val="en-US"/>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beforeLines="0" w:afterLines="0" w:line="600" w:lineRule="exact"/>
        <w:ind w:firstLine="600"/>
        <w:rPr>
          <w:rFonts w:hint="eastAsia" w:ascii="仿宋_GB2312" w:hAnsi="仿宋_GB2312" w:eastAsia="仿宋_GB2312"/>
          <w:color w:val="auto"/>
          <w:sz w:val="30"/>
          <w:szCs w:val="24"/>
          <w:lang w:val="en-US"/>
        </w:rPr>
      </w:pPr>
      <w:r>
        <w:rPr>
          <w:rFonts w:hint="eastAsia" w:ascii="仿宋_GB2312" w:hAnsi="仿宋_GB2312" w:eastAsia="仿宋_GB2312"/>
          <w:color w:val="auto"/>
          <w:sz w:val="30"/>
          <w:szCs w:val="24"/>
          <w:lang w:val="en-US"/>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beforeLines="0" w:afterLines="0" w:line="600" w:lineRule="exact"/>
        <w:ind w:firstLine="600"/>
        <w:rPr>
          <w:rFonts w:hint="default" w:ascii="仿宋_GB2312" w:hAnsi="仿宋_GB2312" w:eastAsia="仿宋_GB2312"/>
          <w:color w:val="auto"/>
          <w:sz w:val="30"/>
          <w:szCs w:val="24"/>
          <w:lang w:val="en-US" w:eastAsia="zh-CN"/>
        </w:rPr>
      </w:pPr>
      <w:r>
        <w:rPr>
          <w:rFonts w:hint="eastAsia" w:ascii="仿宋_GB2312" w:hAnsi="仿宋_GB2312" w:eastAsia="仿宋_GB2312"/>
          <w:color w:val="auto"/>
          <w:sz w:val="30"/>
          <w:szCs w:val="24"/>
          <w:lang w:val="en-US" w:eastAsia="zh-CN"/>
        </w:rPr>
        <w:t>4.</w:t>
      </w:r>
      <w:r>
        <w:rPr>
          <w:rFonts w:hint="eastAsia" w:eastAsia="仿宋_GB2312"/>
          <w:sz w:val="30"/>
          <w:szCs w:val="30"/>
        </w:rPr>
        <w:t>全国人口普查。由国家来制订统一的开展时间节点和统一的方法、项目、调查表，各地相关部门严格按照指令依法对全国现有人口普遍地、逐户逐人地进行一次全项调查登记，普查重点是掌握分析预测各地现有人口发展变化，主要就是了解性别比例、出生性别比、单身、适婚人口、老龄人口等，全国人口普查也属于国情国力调查。</w:t>
      </w:r>
    </w:p>
    <w:p>
      <w:pPr>
        <w:spacing w:beforeLines="0" w:afterLines="0"/>
        <w:rPr>
          <w:rFonts w:hint="eastAsia" w:ascii="黑体" w:hAnsi="黑体" w:eastAsia="黑体"/>
          <w:color w:val="auto"/>
          <w:kern w:val="2"/>
          <w:sz w:val="32"/>
          <w:szCs w:val="24"/>
          <w:lang w:val="zh-CN"/>
        </w:rPr>
      </w:pPr>
    </w:p>
    <w:sectPr>
      <w:footerReference r:id="rId3" w:type="default"/>
      <w:pgSz w:w="12240" w:h="15840"/>
      <w:pgMar w:top="1440" w:right="1800" w:bottom="1440" w:left="1800" w:header="720" w:footer="720" w:gutter="0"/>
      <w:lnNumType w:countBy="0" w:distance="360"/>
      <w:pgNumType w:fmt="decimal"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4</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75"/>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drawingGridHorizontalSpacing w:val="120"/>
  <w:drawingGridVerticalSpacing w:val="120"/>
  <w:displayHorizontalDrawingGridEvery w:val="3"/>
  <w:displayVerticalDrawingGridEvery w:val="3"/>
  <w:doNotUseMarginsForDrawingGridOrigin w:val="true"/>
  <w:drawingGridHorizontalOrigin w:val="1701"/>
  <w:drawingGridVerticalOrigin w:val="1984"/>
  <w:doNotShadeFormData w:val="true"/>
  <w:characterSpacingControl w:val="compressPunctuation"/>
  <w:doNotValidateAgainstSchema/>
  <w:doNotDemarcateInvalidXml/>
  <w:compat>
    <w:spaceForUL/>
    <w:balanceSingleByteDoubleByteWidth/>
    <w:doNotLeaveBackslashAlone/>
    <w:ulTrailSpace/>
    <w:doNotExpandShiftReturn/>
    <w:adjustLineHeightInTable/>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zZDU3MzI4YjRlZDM5YjU3YzllMGNkYjdhYjMxZTUifQ=="/>
  </w:docVars>
  <w:rsids>
    <w:rsidRoot w:val="00172A27"/>
    <w:rsid w:val="16B58213"/>
    <w:rsid w:val="1E7FF865"/>
    <w:rsid w:val="1FFA9543"/>
    <w:rsid w:val="27DF857D"/>
    <w:rsid w:val="2AB71FF3"/>
    <w:rsid w:val="2B5B0475"/>
    <w:rsid w:val="355C5561"/>
    <w:rsid w:val="37F73B4A"/>
    <w:rsid w:val="3BE537EE"/>
    <w:rsid w:val="3F4F7F72"/>
    <w:rsid w:val="3FFB9917"/>
    <w:rsid w:val="55ABBBC0"/>
    <w:rsid w:val="57D2A5CE"/>
    <w:rsid w:val="59FF9FFF"/>
    <w:rsid w:val="5C7F2439"/>
    <w:rsid w:val="5EF853E1"/>
    <w:rsid w:val="5FBCBBFE"/>
    <w:rsid w:val="5FF829FF"/>
    <w:rsid w:val="64FB4EAD"/>
    <w:rsid w:val="6A4D5AE2"/>
    <w:rsid w:val="6BBBB4FE"/>
    <w:rsid w:val="6DADF7EE"/>
    <w:rsid w:val="6EFF78A0"/>
    <w:rsid w:val="6FF63363"/>
    <w:rsid w:val="71FDCBD3"/>
    <w:rsid w:val="75722C67"/>
    <w:rsid w:val="75AF8ED9"/>
    <w:rsid w:val="76F9FA73"/>
    <w:rsid w:val="775ACC32"/>
    <w:rsid w:val="777BC284"/>
    <w:rsid w:val="7ADF3228"/>
    <w:rsid w:val="7AE70A58"/>
    <w:rsid w:val="7B3640D3"/>
    <w:rsid w:val="7BE9AAFE"/>
    <w:rsid w:val="7CEA08A2"/>
    <w:rsid w:val="7D5E1C8B"/>
    <w:rsid w:val="7DB7BA05"/>
    <w:rsid w:val="7E4F7828"/>
    <w:rsid w:val="7E73F4AA"/>
    <w:rsid w:val="7E7D9020"/>
    <w:rsid w:val="7EBB4AFA"/>
    <w:rsid w:val="7FEF5013"/>
    <w:rsid w:val="7FF589C8"/>
    <w:rsid w:val="7FF798D1"/>
    <w:rsid w:val="87AFD79E"/>
    <w:rsid w:val="8BFF95A5"/>
    <w:rsid w:val="9D5DF0AC"/>
    <w:rsid w:val="ADBF89EB"/>
    <w:rsid w:val="AF5F0C77"/>
    <w:rsid w:val="B729F839"/>
    <w:rsid w:val="BBBB2DE0"/>
    <w:rsid w:val="BC5FDB66"/>
    <w:rsid w:val="BDE4D2C9"/>
    <w:rsid w:val="BF8FBCEF"/>
    <w:rsid w:val="BFFB01F3"/>
    <w:rsid w:val="BFFF06F5"/>
    <w:rsid w:val="CBFF9120"/>
    <w:rsid w:val="CFB7BB8A"/>
    <w:rsid w:val="D4E3EDF3"/>
    <w:rsid w:val="D7B5F44F"/>
    <w:rsid w:val="D8F6624D"/>
    <w:rsid w:val="DCE74694"/>
    <w:rsid w:val="DD9C5FAD"/>
    <w:rsid w:val="DDEF5984"/>
    <w:rsid w:val="DF7D218B"/>
    <w:rsid w:val="DFFE46AE"/>
    <w:rsid w:val="E33F000B"/>
    <w:rsid w:val="E77FCD1D"/>
    <w:rsid w:val="EBAF40EE"/>
    <w:rsid w:val="ED7BB6A5"/>
    <w:rsid w:val="EDFFDD72"/>
    <w:rsid w:val="F3FF72FD"/>
    <w:rsid w:val="F7B7A92E"/>
    <w:rsid w:val="FBE8EFAA"/>
    <w:rsid w:val="FBECE090"/>
    <w:rsid w:val="FDE7911A"/>
    <w:rsid w:val="FEF76031"/>
    <w:rsid w:val="FEFAF1FE"/>
    <w:rsid w:val="FF67E000"/>
    <w:rsid w:val="FF7F1FE0"/>
    <w:rsid w:val="FFBD84A9"/>
    <w:rsid w:val="FFBFE81C"/>
    <w:rsid w:val="FFFBAC2B"/>
    <w:rsid w:val="FFFFE7D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99" w:semiHidden="0" w:name="Normal"/>
    <w:lsdException w:qFormat="1" w:uiPriority="99" w:semiHidden="0" w:name="heading 1"/>
    <w:lsdException w:qFormat="1"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nhideWhenUsed="0" w:uiPriority="99" w:semiHidden="0"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qFormat="1" w:uiPriority="99" w:semiHidden="0"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nhideWhenUsed="0" w:uiPriority="99" w:semiHidden="0" w:name="Normal Table"/>
    <w:lsdException w:qFormat="1" w:unhideWhenUsed="0" w:uiPriority="99" w:semiHidden="0" w:name="annotation subject"/>
    <w:lsdException w:qFormat="1" w:unhideWhenUsed="0" w:uiPriority="99" w:semiHidden="0" w:name="Table Simple 1"/>
    <w:lsdException w:qFormat="1" w:unhideWhenUsed="0" w:uiPriority="99" w:semiHidden="0" w:name="Table Simple 2"/>
    <w:lsdException w:qFormat="1" w:unhideWhenUsed="0" w:uiPriority="99" w:semiHidden="0" w:name="Table Simple 3"/>
    <w:lsdException w:qFormat="1" w:unhideWhenUsed="0" w:uiPriority="99" w:semiHidden="0" w:name="Table Classic 1"/>
    <w:lsdException w:qFormat="1" w:unhideWhenUsed="0" w:uiPriority="99" w:semiHidden="0" w:name="Table Classic 2"/>
    <w:lsdException w:qFormat="1" w:unhideWhenUsed="0" w:uiPriority="99" w:semiHidden="0" w:name="Table Classic 3"/>
    <w:lsdException w:qFormat="1" w:unhideWhenUsed="0" w:uiPriority="99" w:semiHidden="0" w:name="Table Classic 4"/>
    <w:lsdException w:qFormat="1" w:unhideWhenUsed="0" w:uiPriority="99" w:semiHidden="0" w:name="Table Colorful 1"/>
    <w:lsdException w:qFormat="1" w:unhideWhenUsed="0" w:uiPriority="99" w:semiHidden="0" w:name="Table Colorful 2"/>
    <w:lsdException w:qFormat="1" w:unhideWhenUsed="0" w:uiPriority="99" w:semiHidden="0" w:name="Table Colorful 3"/>
    <w:lsdException w:qFormat="1" w:unhideWhenUsed="0" w:uiPriority="99" w:semiHidden="0" w:name="Table Columns 1"/>
    <w:lsdException w:qFormat="1" w:unhideWhenUsed="0" w:uiPriority="99" w:semiHidden="0" w:name="Table Columns 2"/>
    <w:lsdException w:qFormat="1" w:unhideWhenUsed="0" w:uiPriority="99" w:semiHidden="0" w:name="Table Columns 3"/>
    <w:lsdException w:qFormat="1" w:unhideWhenUsed="0" w:uiPriority="99" w:semiHidden="0" w:name="Table Columns 4"/>
    <w:lsdException w:qFormat="1" w:unhideWhenUsed="0" w:uiPriority="99" w:semiHidden="0" w:name="Table Columns 5"/>
    <w:lsdException w:qFormat="1" w:unhideWhenUsed="0" w:uiPriority="99" w:semiHidden="0" w:name="Table Grid 1"/>
    <w:lsdException w:qFormat="1" w:unhideWhenUsed="0" w:uiPriority="99" w:semiHidden="0" w:name="Table Grid 2"/>
    <w:lsdException w:qFormat="1" w:unhideWhenUsed="0" w:uiPriority="99" w:semiHidden="0" w:name="Table Grid 3"/>
    <w:lsdException w:qFormat="1" w:unhideWhenUsed="0" w:uiPriority="99" w:semiHidden="0" w:name="Table Grid 4"/>
    <w:lsdException w:qFormat="1" w:unhideWhenUsed="0" w:uiPriority="99" w:semiHidden="0" w:name="Table Grid 5"/>
    <w:lsdException w:qFormat="1" w:unhideWhenUsed="0" w:uiPriority="99" w:semiHidden="0" w:name="Table Grid 6"/>
    <w:lsdException w:qFormat="1" w:unhideWhenUsed="0" w:uiPriority="99" w:semiHidden="0" w:name="Table Grid 7"/>
    <w:lsdException w:qFormat="1" w:unhideWhenUsed="0" w:uiPriority="99" w:semiHidden="0" w:name="Table Grid 8"/>
    <w:lsdException w:qFormat="1" w:unhideWhenUsed="0" w:uiPriority="99" w:semiHidden="0" w:name="Table List 1"/>
    <w:lsdException w:qFormat="1" w:unhideWhenUsed="0" w:uiPriority="99" w:semiHidden="0" w:name="Table List 2"/>
    <w:lsdException w:qFormat="1" w:unhideWhenUsed="0" w:uiPriority="99" w:semiHidden="0" w:name="Table List 3"/>
    <w:lsdException w:qFormat="1" w:unhideWhenUsed="0" w:uiPriority="99" w:semiHidden="0" w:name="Table List 4"/>
    <w:lsdException w:qFormat="1" w:unhideWhenUsed="0" w:uiPriority="99" w:semiHidden="0" w:name="Table List 5"/>
    <w:lsdException w:qFormat="1" w:unhideWhenUsed="0" w:uiPriority="99" w:semiHidden="0" w:name="Table List 6"/>
    <w:lsdException w:qFormat="1" w:unhideWhenUsed="0" w:uiPriority="99" w:semiHidden="0" w:name="Table List 7"/>
    <w:lsdException w:qFormat="1" w:unhideWhenUsed="0" w:uiPriority="99" w:semiHidden="0" w:name="Table List 8"/>
    <w:lsdException w:qFormat="1" w:unhideWhenUsed="0" w:uiPriority="99" w:semiHidden="0" w:name="Table 3D effects 1"/>
    <w:lsdException w:qFormat="1" w:unhideWhenUsed="0" w:uiPriority="99" w:semiHidden="0" w:name="Table 3D effects 2"/>
    <w:lsdException w:qFormat="1" w:unhideWhenUsed="0" w:uiPriority="99" w:semiHidden="0" w:name="Table 3D effects 3"/>
    <w:lsdException w:qFormat="1" w:unhideWhenUsed="0" w:uiPriority="99" w:semiHidden="0" w:name="Table Contemporary"/>
    <w:lsdException w:qFormat="1" w:unhideWhenUsed="0" w:uiPriority="99" w:semiHidden="0" w:name="Table Elegant"/>
    <w:lsdException w:qFormat="1" w:unhideWhenUsed="0" w:uiPriority="99" w:semiHidden="0" w:name="Table Professional"/>
    <w:lsdException w:qFormat="1" w:unhideWhenUsed="0" w:uiPriority="99" w:semiHidden="0" w:name="Table Subtle 1"/>
    <w:lsdException w:qFormat="1" w:unhideWhenUsed="0" w:uiPriority="99" w:semiHidden="0" w:name="Table Subtle 2"/>
    <w:lsdException w:qFormat="1" w:unhideWhenUsed="0" w:uiPriority="99" w:semiHidden="0" w:name="Table Web 1"/>
    <w:lsdException w:qFormat="1" w:unhideWhenUsed="0" w:uiPriority="99" w:semiHidden="0" w:name="Table Web 2"/>
    <w:lsdException w:qFormat="1" w:unhideWhenUsed="0" w:uiPriority="99" w:semiHidden="0" w:name="Table Web 3"/>
    <w:lsdException w:qFormat="1" w:unhideWhenUsed="0" w:uiPriority="99" w:semiHidden="0" w:name="Balloon Text"/>
    <w:lsdException w:qFormat="1" w:unhideWhenUsed="0" w:uiPriority="99" w:semiHidden="0" w:name="Table Grid"/>
    <w:lsdException w:qFormat="1"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99"/>
    <w:pPr>
      <w:widowControl w:val="0"/>
      <w:autoSpaceDE w:val="0"/>
      <w:autoSpaceDN w:val="0"/>
      <w:adjustRightInd w:val="0"/>
      <w:spacing w:beforeLines="0" w:afterLines="0"/>
    </w:pPr>
    <w:rPr>
      <w:rFonts w:hint="default" w:ascii="Times New Roman" w:hAnsi="Times New Roman" w:eastAsia="宋体" w:cs="Times New Roman"/>
      <w:sz w:val="24"/>
      <w:szCs w:val="24"/>
    </w:rPr>
  </w:style>
  <w:style w:type="paragraph" w:styleId="2">
    <w:name w:val="heading 1"/>
    <w:next w:val="1"/>
    <w:unhideWhenUsed/>
    <w:qFormat/>
    <w:uiPriority w:val="99"/>
    <w:pPr>
      <w:widowControl w:val="0"/>
      <w:autoSpaceDE w:val="0"/>
      <w:autoSpaceDN w:val="0"/>
      <w:adjustRightInd w:val="0"/>
      <w:spacing w:beforeLines="0" w:afterLines="0"/>
    </w:pPr>
    <w:rPr>
      <w:rFonts w:hint="default" w:ascii="Times New Roman" w:hAnsi="Times New Roman" w:eastAsia="宋体" w:cs="Times New Roman"/>
      <w:sz w:val="24"/>
      <w:szCs w:val="24"/>
    </w:rPr>
  </w:style>
  <w:style w:type="paragraph" w:styleId="3">
    <w:name w:val="heading 2"/>
    <w:next w:val="1"/>
    <w:unhideWhenUsed/>
    <w:qFormat/>
    <w:uiPriority w:val="99"/>
    <w:pPr>
      <w:widowControl w:val="0"/>
      <w:autoSpaceDE w:val="0"/>
      <w:autoSpaceDN w:val="0"/>
      <w:adjustRightInd w:val="0"/>
      <w:spacing w:beforeLines="0" w:afterLines="0"/>
    </w:pPr>
    <w:rPr>
      <w:rFonts w:hint="default" w:ascii="Times New Roman" w:hAnsi="Times New Roman" w:eastAsia="宋体" w:cs="Times New Roman"/>
      <w:sz w:val="24"/>
      <w:szCs w:val="24"/>
    </w:rPr>
  </w:style>
  <w:style w:type="character" w:default="1" w:styleId="7">
    <w:name w:val="Default Paragraph Font"/>
    <w:unhideWhenUsed/>
    <w:qFormat/>
    <w:uiPriority w:val="99"/>
    <w:rPr>
      <w:rFonts w:hint="default"/>
      <w:sz w:val="24"/>
      <w:szCs w:val="24"/>
    </w:rPr>
  </w:style>
  <w:style w:type="table" w:default="1" w:styleId="6">
    <w:name w:val="Normal Table"/>
    <w:qFormat/>
    <w:uiPriority w:val="99"/>
    <w:tblPr>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snapToGrid w:val="0"/>
      <w:jc w:val="left"/>
    </w:pPr>
    <w:rPr>
      <w:sz w:val="18"/>
    </w:rPr>
  </w:style>
  <w:style w:type="paragraph" w:styleId="5">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14</Pages>
  <Words>4629</Words>
  <Characters>5317</Characters>
  <TotalTime>0</TotalTime>
  <ScaleCrop>false</ScaleCrop>
  <LinksUpToDate>false</LinksUpToDate>
  <CharactersWithSpaces>5455</CharactersWithSpaces>
  <Application>WPS Office_11.8.2.9793_F1E327BC-269C-435d-A152-05C5408002CA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2022-08-31T08:53:00Z</dcterms:created>
  <dc:creator>greatwall</dc:creator>
  <cp:lastModifiedBy>greatwall</cp:lastModifiedBy>
  <dcterms:modified xsi:type="dcterms:W3CDTF">2022-09-02T14:40:13Z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2052-11.8.2.9793</vt:lpwstr>
  </property>
  <property fmtid="{D5CDD505-2E9C-101B-9397-08002B2CF9AE}" pid="3" name="ICV">
    <vt:lpwstr>842A572FCD8148BC9EB0D8A3B2AFDA47</vt:lpwstr>
  </property>
</Properties>
</file>