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0A" w:rsidRDefault="0059516E">
      <w:pPr>
        <w:spacing w:line="2600" w:lineRule="exact"/>
        <w:jc w:val="center"/>
      </w:pPr>
      <w:r>
        <w:rPr>
          <w:rFonts w:ascii="FZXiaoBiaoSong-B05S" w:eastAsia="FZXiaoBiaoSong-B05S" w:hAnsi="FZXiaoBiaoSong-B05S" w:cs="FZXiaoBiaoSong-B05S"/>
          <w:b/>
          <w:color w:val="000000"/>
          <w:sz w:val="48"/>
        </w:rPr>
        <w:t>天津市西青区文化和旅游局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D5670A" w:rsidRDefault="0059516E">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D5670A" w:rsidRDefault="0059516E">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D5670A" w:rsidRDefault="0059516E">
      <w:pPr>
        <w:spacing w:line="560" w:lineRule="exact"/>
        <w:ind w:firstLine="900"/>
      </w:pPr>
      <w:r>
        <w:rPr>
          <w:rFonts w:ascii="仿宋" w:eastAsia="仿宋" w:hAnsi="仿宋" w:cs="仿宋"/>
          <w:color w:val="000000"/>
          <w:sz w:val="30"/>
        </w:rPr>
        <w:t>一、主要职责</w:t>
      </w:r>
    </w:p>
    <w:p w:rsidR="00D5670A" w:rsidRDefault="0059516E">
      <w:pPr>
        <w:spacing w:line="560" w:lineRule="exact"/>
        <w:ind w:firstLine="900"/>
      </w:pPr>
      <w:r>
        <w:rPr>
          <w:rFonts w:ascii="仿宋" w:eastAsia="仿宋" w:hAnsi="仿宋" w:cs="仿宋"/>
          <w:color w:val="000000"/>
          <w:sz w:val="30"/>
        </w:rPr>
        <w:t>二、机构设置情况</w:t>
      </w:r>
    </w:p>
    <w:p w:rsidR="00D5670A" w:rsidRDefault="0059516E">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D5670A" w:rsidRDefault="0059516E">
      <w:pPr>
        <w:spacing w:line="560" w:lineRule="exact"/>
        <w:ind w:firstLine="900"/>
      </w:pPr>
      <w:r>
        <w:rPr>
          <w:rFonts w:ascii="仿宋" w:eastAsia="仿宋" w:hAnsi="仿宋" w:cs="仿宋"/>
          <w:color w:val="000000"/>
          <w:sz w:val="30"/>
        </w:rPr>
        <w:t>一、关于收支总体情况表的说明</w:t>
      </w:r>
    </w:p>
    <w:p w:rsidR="00D5670A" w:rsidRDefault="0059516E">
      <w:pPr>
        <w:spacing w:line="560" w:lineRule="exact"/>
        <w:ind w:firstLine="900"/>
      </w:pPr>
      <w:r>
        <w:rPr>
          <w:rFonts w:ascii="仿宋" w:eastAsia="仿宋" w:hAnsi="仿宋" w:cs="仿宋"/>
          <w:color w:val="000000"/>
          <w:sz w:val="30"/>
        </w:rPr>
        <w:t>二、关于收入总体情况表的说明</w:t>
      </w:r>
    </w:p>
    <w:p w:rsidR="00D5670A" w:rsidRDefault="0059516E">
      <w:pPr>
        <w:spacing w:line="560" w:lineRule="exact"/>
        <w:ind w:firstLine="900"/>
      </w:pPr>
      <w:r>
        <w:rPr>
          <w:rFonts w:ascii="仿宋" w:eastAsia="仿宋" w:hAnsi="仿宋" w:cs="仿宋"/>
          <w:color w:val="000000"/>
          <w:sz w:val="30"/>
        </w:rPr>
        <w:t>三、关于支出总体情况表的说明</w:t>
      </w:r>
    </w:p>
    <w:p w:rsidR="00D5670A" w:rsidRDefault="0059516E">
      <w:pPr>
        <w:spacing w:line="560" w:lineRule="exact"/>
        <w:ind w:firstLine="900"/>
      </w:pPr>
      <w:r>
        <w:rPr>
          <w:rFonts w:ascii="仿宋" w:eastAsia="仿宋" w:hAnsi="仿宋" w:cs="仿宋"/>
          <w:color w:val="000000"/>
          <w:sz w:val="30"/>
        </w:rPr>
        <w:t>四、关于财政拨款收支总体情况表的说明</w:t>
      </w:r>
    </w:p>
    <w:p w:rsidR="00D5670A" w:rsidRDefault="0059516E">
      <w:pPr>
        <w:spacing w:line="560" w:lineRule="exact"/>
        <w:ind w:firstLine="900"/>
      </w:pPr>
      <w:r>
        <w:rPr>
          <w:rFonts w:ascii="仿宋" w:eastAsia="仿宋" w:hAnsi="仿宋" w:cs="仿宋"/>
          <w:color w:val="000000"/>
          <w:sz w:val="30"/>
        </w:rPr>
        <w:t>五、关于一般公共预算支出情况表的说明</w:t>
      </w:r>
    </w:p>
    <w:p w:rsidR="00D5670A" w:rsidRDefault="0059516E">
      <w:pPr>
        <w:spacing w:line="560" w:lineRule="exact"/>
        <w:ind w:firstLine="900"/>
      </w:pPr>
      <w:r>
        <w:rPr>
          <w:rFonts w:ascii="仿宋" w:eastAsia="仿宋" w:hAnsi="仿宋" w:cs="仿宋"/>
          <w:color w:val="000000"/>
          <w:sz w:val="30"/>
        </w:rPr>
        <w:t>六、关于一般公共预算基本支出情况表的说明</w:t>
      </w:r>
    </w:p>
    <w:p w:rsidR="00D5670A" w:rsidRDefault="0059516E">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D5670A" w:rsidRDefault="0059516E">
      <w:pPr>
        <w:spacing w:line="560" w:lineRule="exact"/>
        <w:ind w:firstLine="900"/>
      </w:pPr>
      <w:r>
        <w:rPr>
          <w:rFonts w:ascii="仿宋" w:eastAsia="仿宋" w:hAnsi="仿宋" w:cs="仿宋"/>
          <w:color w:val="000000"/>
          <w:sz w:val="30"/>
        </w:rPr>
        <w:t>八、关于政府性基金预算支出情况表的说明</w:t>
      </w:r>
    </w:p>
    <w:p w:rsidR="00D5670A" w:rsidRDefault="0059516E">
      <w:pPr>
        <w:spacing w:line="560" w:lineRule="exact"/>
        <w:ind w:firstLine="900"/>
      </w:pPr>
      <w:r>
        <w:rPr>
          <w:rFonts w:ascii="仿宋" w:eastAsia="仿宋" w:hAnsi="仿宋" w:cs="仿宋"/>
          <w:color w:val="000000"/>
          <w:sz w:val="30"/>
        </w:rPr>
        <w:t>九、关于国有资本经营预算支出情况表的说明</w:t>
      </w:r>
    </w:p>
    <w:p w:rsidR="00D5670A" w:rsidRDefault="0059516E">
      <w:pPr>
        <w:spacing w:line="560" w:lineRule="exact"/>
        <w:ind w:firstLine="900"/>
      </w:pPr>
      <w:r>
        <w:rPr>
          <w:rFonts w:ascii="仿宋" w:eastAsia="仿宋" w:hAnsi="仿宋" w:cs="仿宋"/>
          <w:color w:val="000000"/>
          <w:sz w:val="30"/>
        </w:rPr>
        <w:t>十、其他重要事项的情况说明</w:t>
      </w:r>
    </w:p>
    <w:p w:rsidR="00D5670A" w:rsidRDefault="0059516E">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D5670A" w:rsidRDefault="0059516E">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D5670A" w:rsidRDefault="0059516E">
      <w:pPr>
        <w:spacing w:line="560" w:lineRule="exact"/>
        <w:ind w:firstLine="900"/>
      </w:pPr>
      <w:r>
        <w:rPr>
          <w:rFonts w:ascii="仿宋" w:eastAsia="仿宋" w:hAnsi="仿宋" w:cs="仿宋"/>
          <w:color w:val="000000"/>
          <w:sz w:val="30"/>
        </w:rPr>
        <w:t>一、部门收支总体情况表</w:t>
      </w:r>
    </w:p>
    <w:p w:rsidR="00D5670A" w:rsidRDefault="0059516E">
      <w:pPr>
        <w:spacing w:line="560" w:lineRule="exact"/>
        <w:ind w:firstLine="900"/>
      </w:pPr>
      <w:r>
        <w:rPr>
          <w:rFonts w:ascii="仿宋" w:eastAsia="仿宋" w:hAnsi="仿宋" w:cs="仿宋"/>
          <w:color w:val="000000"/>
          <w:sz w:val="30"/>
        </w:rPr>
        <w:t>二、部门收入总体情况表</w:t>
      </w:r>
    </w:p>
    <w:p w:rsidR="00D5670A" w:rsidRDefault="0059516E">
      <w:pPr>
        <w:spacing w:line="560" w:lineRule="exact"/>
        <w:ind w:firstLine="900"/>
      </w:pPr>
      <w:r>
        <w:rPr>
          <w:rFonts w:ascii="仿宋" w:eastAsia="仿宋" w:hAnsi="仿宋" w:cs="仿宋"/>
          <w:color w:val="000000"/>
          <w:sz w:val="30"/>
        </w:rPr>
        <w:t>三、部门支出总体情况表</w:t>
      </w:r>
    </w:p>
    <w:p w:rsidR="00D5670A" w:rsidRDefault="0059516E">
      <w:pPr>
        <w:spacing w:line="560" w:lineRule="exact"/>
        <w:ind w:firstLine="900"/>
      </w:pPr>
      <w:r>
        <w:rPr>
          <w:rFonts w:ascii="仿宋" w:eastAsia="仿宋" w:hAnsi="仿宋" w:cs="仿宋"/>
          <w:color w:val="000000"/>
          <w:sz w:val="30"/>
        </w:rPr>
        <w:t>四、财政拨款收支总体情况表</w:t>
      </w:r>
    </w:p>
    <w:p w:rsidR="00D5670A" w:rsidRDefault="0059516E">
      <w:pPr>
        <w:spacing w:line="560" w:lineRule="exact"/>
        <w:ind w:firstLine="900"/>
      </w:pPr>
      <w:r>
        <w:rPr>
          <w:rFonts w:ascii="仿宋" w:eastAsia="仿宋" w:hAnsi="仿宋" w:cs="仿宋"/>
          <w:color w:val="000000"/>
          <w:sz w:val="30"/>
        </w:rPr>
        <w:t>五、一般公共预算支出情况表</w:t>
      </w:r>
    </w:p>
    <w:p w:rsidR="00D5670A" w:rsidRDefault="0059516E">
      <w:pPr>
        <w:spacing w:line="560" w:lineRule="exact"/>
        <w:ind w:firstLine="900"/>
      </w:pPr>
      <w:r>
        <w:rPr>
          <w:rFonts w:ascii="仿宋" w:eastAsia="仿宋" w:hAnsi="仿宋" w:cs="仿宋"/>
          <w:color w:val="000000"/>
          <w:sz w:val="30"/>
        </w:rPr>
        <w:t>六、一般公共预算基本支出情况表</w:t>
      </w:r>
    </w:p>
    <w:p w:rsidR="00D5670A" w:rsidRDefault="0059516E">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D5670A" w:rsidRDefault="0059516E">
      <w:pPr>
        <w:spacing w:line="560" w:lineRule="exact"/>
        <w:ind w:firstLine="900"/>
      </w:pPr>
      <w:r>
        <w:rPr>
          <w:rFonts w:ascii="仿宋" w:eastAsia="仿宋" w:hAnsi="仿宋" w:cs="仿宋"/>
          <w:color w:val="000000"/>
          <w:sz w:val="30"/>
        </w:rPr>
        <w:t>八、政府性基金预算支出情况表</w:t>
      </w:r>
    </w:p>
    <w:p w:rsidR="00D5670A" w:rsidRDefault="0059516E">
      <w:pPr>
        <w:spacing w:line="560" w:lineRule="exact"/>
        <w:ind w:firstLine="900"/>
      </w:pPr>
      <w:r>
        <w:rPr>
          <w:rFonts w:ascii="仿宋" w:eastAsia="仿宋" w:hAnsi="仿宋" w:cs="仿宋"/>
          <w:color w:val="000000"/>
          <w:sz w:val="30"/>
        </w:rPr>
        <w:t>九、国有资本经营预算支出情况表</w:t>
      </w:r>
    </w:p>
    <w:p w:rsidR="00D5670A" w:rsidRDefault="0059516E">
      <w:pPr>
        <w:spacing w:line="560" w:lineRule="exact"/>
        <w:ind w:firstLine="900"/>
      </w:pPr>
      <w:r>
        <w:rPr>
          <w:rFonts w:ascii="仿宋" w:eastAsia="仿宋" w:hAnsi="仿宋" w:cs="仿宋"/>
          <w:color w:val="000000"/>
          <w:sz w:val="30"/>
        </w:rPr>
        <w:t>十、项目支出表</w:t>
      </w:r>
    </w:p>
    <w:p w:rsidR="00D5670A" w:rsidRDefault="0059516E">
      <w:pPr>
        <w:spacing w:line="560" w:lineRule="exact"/>
        <w:ind w:firstLine="900"/>
      </w:pPr>
      <w:r>
        <w:rPr>
          <w:rFonts w:ascii="仿宋" w:eastAsia="仿宋" w:hAnsi="仿宋" w:cs="仿宋"/>
          <w:color w:val="000000"/>
          <w:sz w:val="30"/>
        </w:rPr>
        <w:t>十一、关于空表的说明</w:t>
      </w:r>
    </w:p>
    <w:p w:rsidR="00D5670A" w:rsidRDefault="0059516E">
      <w:pPr>
        <w:pageBreakBefore/>
        <w:spacing w:line="560" w:lineRule="exact"/>
        <w:jc w:val="center"/>
      </w:pPr>
      <w:r>
        <w:rPr>
          <w:rFonts w:ascii="FZXiaoBiaoSong-B05S" w:eastAsia="FZXiaoBiaoSong-B05S" w:hAnsi="FZXiaoBiaoSong-B05S" w:cs="FZXiaoBiaoSong-B05S"/>
          <w:b/>
          <w:color w:val="000000"/>
          <w:sz w:val="48"/>
        </w:rPr>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D5670A" w:rsidRDefault="0059516E">
      <w:pPr>
        <w:spacing w:line="560" w:lineRule="exact"/>
        <w:ind w:firstLine="600"/>
      </w:pPr>
      <w:r>
        <w:rPr>
          <w:rFonts w:ascii="SimHei" w:eastAsia="SimHei" w:hAnsi="SimHei" w:cs="SimHei"/>
          <w:b/>
          <w:color w:val="353232"/>
          <w:sz w:val="30"/>
        </w:rPr>
        <w:t>一、主要职责</w:t>
      </w:r>
    </w:p>
    <w:p w:rsidR="00D5670A" w:rsidRDefault="0059516E" w:rsidP="0059516E">
      <w:pPr>
        <w:spacing w:line="560" w:lineRule="exact"/>
        <w:ind w:firstLine="600"/>
        <w:jc w:val="left"/>
      </w:pPr>
      <w:r>
        <w:rPr>
          <w:rFonts w:ascii="仿宋" w:eastAsia="仿宋" w:hAnsi="仿宋" w:cs="仿宋"/>
          <w:color w:val="000000"/>
          <w:sz w:val="30"/>
        </w:rPr>
        <w:t>（一）贯彻执行国家关于文化、旅游、广播电视和文物工作的法律、法规，研究起草相关地方性法规、政府规章草案和政策文件。拟订有关地方性规范、标准，并组织实施和监督检查。加强广播电视阵地管理，把握正确的舆论导向和创作导向。</w:t>
      </w:r>
      <w:r>
        <w:rPr>
          <w:rFonts w:ascii="仿宋" w:eastAsia="仿宋" w:hAnsi="仿宋" w:cs="仿宋"/>
          <w:color w:val="000000"/>
          <w:sz w:val="30"/>
        </w:rPr>
        <w:br/>
        <w:t xml:space="preserve">    </w:t>
      </w:r>
      <w:r>
        <w:rPr>
          <w:rFonts w:ascii="仿宋" w:eastAsia="仿宋" w:hAnsi="仿宋" w:cs="仿宋"/>
          <w:color w:val="000000"/>
          <w:sz w:val="30"/>
        </w:rPr>
        <w:t>（二）统筹规划文化事业、文化产业、旅游业发展，拟订发展规划并组织实施，推进文化和旅游融合发展，推进文化和旅游体制机制改革。</w:t>
      </w:r>
      <w:r>
        <w:rPr>
          <w:rFonts w:ascii="仿宋" w:eastAsia="仿宋" w:hAnsi="仿宋" w:cs="仿宋"/>
          <w:color w:val="000000"/>
          <w:sz w:val="30"/>
        </w:rPr>
        <w:br/>
        <w:t xml:space="preserve">    </w:t>
      </w:r>
      <w:r>
        <w:rPr>
          <w:rFonts w:ascii="仿宋" w:eastAsia="仿宋" w:hAnsi="仿宋" w:cs="仿宋"/>
          <w:color w:val="000000"/>
          <w:sz w:val="30"/>
        </w:rPr>
        <w:t>（三）拟订广播电视领域事业发展规划，指导、监督广播电视重点基础设施建设。指导、协调、推动广播电视领域产业发展，制定发展规划、产业政策并组织实施。推进广播电视</w:t>
      </w:r>
      <w:r>
        <w:rPr>
          <w:rFonts w:ascii="仿宋" w:eastAsia="仿宋" w:hAnsi="仿宋" w:cs="仿宋"/>
          <w:color w:val="000000"/>
          <w:sz w:val="30"/>
        </w:rPr>
        <w:t>领域体制机制改革。</w:t>
      </w:r>
      <w:r>
        <w:rPr>
          <w:rFonts w:ascii="仿宋" w:eastAsia="仿宋" w:hAnsi="仿宋" w:cs="仿宋"/>
          <w:color w:val="000000"/>
          <w:sz w:val="30"/>
        </w:rPr>
        <w:br/>
        <w:t xml:space="preserve">    </w:t>
      </w:r>
      <w:r>
        <w:rPr>
          <w:rFonts w:ascii="仿宋" w:eastAsia="仿宋" w:hAnsi="仿宋" w:cs="仿宋"/>
          <w:color w:val="000000"/>
          <w:sz w:val="30"/>
        </w:rPr>
        <w:t>（四）拟订文物和博物馆事业发展规划，协调和指导文物保护工作。</w:t>
      </w:r>
      <w:r>
        <w:rPr>
          <w:rFonts w:ascii="仿宋" w:eastAsia="仿宋" w:hAnsi="仿宋" w:cs="仿宋"/>
          <w:color w:val="000000"/>
          <w:sz w:val="30"/>
        </w:rPr>
        <w:br/>
        <w:t xml:space="preserve">    </w:t>
      </w:r>
      <w:r>
        <w:rPr>
          <w:rFonts w:ascii="仿宋" w:eastAsia="仿宋" w:hAnsi="仿宋" w:cs="仿宋"/>
          <w:color w:val="000000"/>
          <w:sz w:val="30"/>
        </w:rPr>
        <w:t>（五）管理全区性重大文化、旅游、广播电视活动。</w:t>
      </w:r>
      <w:r>
        <w:rPr>
          <w:rFonts w:ascii="仿宋" w:eastAsia="仿宋" w:hAnsi="仿宋" w:cs="仿宋"/>
          <w:color w:val="000000"/>
          <w:sz w:val="30"/>
        </w:rPr>
        <w:br/>
        <w:t xml:space="preserve">    </w:t>
      </w:r>
      <w:r>
        <w:rPr>
          <w:rFonts w:ascii="仿宋" w:eastAsia="仿宋" w:hAnsi="仿宋" w:cs="仿宋"/>
          <w:color w:val="000000"/>
          <w:sz w:val="30"/>
        </w:rPr>
        <w:t>（六）组织西青旅游整体形象推广，促进文化产业和旅游产业对外合作和国际市场宣传推广，打造</w:t>
      </w:r>
      <w:proofErr w:type="gramStart"/>
      <w:r>
        <w:rPr>
          <w:rFonts w:ascii="仿宋" w:eastAsia="仿宋" w:hAnsi="仿宋" w:cs="仿宋"/>
          <w:color w:val="000000"/>
          <w:sz w:val="30"/>
        </w:rPr>
        <w:t>特色文旅品牌</w:t>
      </w:r>
      <w:proofErr w:type="gramEnd"/>
      <w:r>
        <w:rPr>
          <w:rFonts w:ascii="仿宋" w:eastAsia="仿宋" w:hAnsi="仿宋" w:cs="仿宋"/>
          <w:color w:val="000000"/>
          <w:sz w:val="30"/>
        </w:rPr>
        <w:t>。指导、推进全域旅游。开展广播电视国际交流与合作。组织开展博物馆间的交流与协作。</w:t>
      </w:r>
      <w:r>
        <w:rPr>
          <w:rFonts w:ascii="仿宋" w:eastAsia="仿宋" w:hAnsi="仿宋" w:cs="仿宋"/>
          <w:color w:val="000000"/>
          <w:sz w:val="30"/>
        </w:rPr>
        <w:br/>
        <w:t xml:space="preserve">    </w:t>
      </w:r>
      <w:r>
        <w:rPr>
          <w:rFonts w:ascii="仿宋" w:eastAsia="仿宋" w:hAnsi="仿宋" w:cs="仿宋"/>
          <w:color w:val="000000"/>
          <w:sz w:val="30"/>
        </w:rPr>
        <w:t>（七）指导、管理文艺事业，指导艺术创作生产，扶持体现社会主义核心价值观、具有导向性代表性示范性的文艺作品，推动各门类艺术、各艺术品种发展。</w:t>
      </w:r>
      <w:r>
        <w:rPr>
          <w:rFonts w:ascii="仿宋" w:eastAsia="仿宋" w:hAnsi="仿宋" w:cs="仿宋"/>
          <w:color w:val="000000"/>
          <w:sz w:val="30"/>
        </w:rPr>
        <w:br/>
        <w:t xml:space="preserve">    </w:t>
      </w:r>
      <w:r>
        <w:rPr>
          <w:rFonts w:ascii="仿宋" w:eastAsia="仿宋" w:hAnsi="仿宋" w:cs="仿宋"/>
          <w:color w:val="000000"/>
          <w:sz w:val="30"/>
        </w:rPr>
        <w:t>（八）负责公共文化事业</w:t>
      </w:r>
      <w:r>
        <w:rPr>
          <w:rFonts w:ascii="仿宋" w:eastAsia="仿宋" w:hAnsi="仿宋" w:cs="仿宋"/>
          <w:color w:val="000000"/>
          <w:sz w:val="30"/>
        </w:rPr>
        <w:t>发展，推进公共文化和旅游服务体系建设及设施建设，深入实施文化惠民工程，推动完善文物和博物馆公共服务体系建设。</w:t>
      </w:r>
      <w:r>
        <w:rPr>
          <w:rFonts w:ascii="仿宋" w:eastAsia="仿宋" w:hAnsi="仿宋" w:cs="仿宋"/>
          <w:color w:val="000000"/>
          <w:sz w:val="30"/>
        </w:rPr>
        <w:br/>
        <w:t xml:space="preserve">    </w:t>
      </w:r>
      <w:r>
        <w:rPr>
          <w:rFonts w:ascii="仿宋" w:eastAsia="仿宋" w:hAnsi="仿宋" w:cs="仿宋"/>
          <w:color w:val="000000"/>
          <w:sz w:val="30"/>
        </w:rPr>
        <w:t>（九）组织实施文化和旅游资源普查、挖掘、保护和利用。</w:t>
      </w:r>
      <w:r>
        <w:rPr>
          <w:rFonts w:ascii="仿宋" w:eastAsia="仿宋" w:hAnsi="仿宋" w:cs="仿宋"/>
          <w:color w:val="000000"/>
          <w:sz w:val="30"/>
        </w:rPr>
        <w:br/>
        <w:t xml:space="preserve">    </w:t>
      </w:r>
      <w:r>
        <w:rPr>
          <w:rFonts w:ascii="仿宋" w:eastAsia="仿宋" w:hAnsi="仿宋" w:cs="仿宋"/>
          <w:color w:val="000000"/>
          <w:sz w:val="30"/>
        </w:rPr>
        <w:t>（十）负责非物质文化遗产保护工作。</w:t>
      </w:r>
      <w:r>
        <w:rPr>
          <w:rFonts w:ascii="仿宋" w:eastAsia="仿宋" w:hAnsi="仿宋" w:cs="仿宋"/>
          <w:color w:val="000000"/>
          <w:sz w:val="30"/>
        </w:rPr>
        <w:br/>
        <w:t xml:space="preserve">    </w:t>
      </w:r>
      <w:r>
        <w:rPr>
          <w:rFonts w:ascii="仿宋" w:eastAsia="仿宋" w:hAnsi="仿宋" w:cs="仿宋"/>
          <w:color w:val="000000"/>
          <w:sz w:val="30"/>
        </w:rPr>
        <w:t>（十一）管理、指导社会文化事业，指导图书馆、文化馆（站）和基层文化建设。</w:t>
      </w:r>
      <w:r>
        <w:rPr>
          <w:rFonts w:ascii="仿宋" w:eastAsia="仿宋" w:hAnsi="仿宋" w:cs="仿宋"/>
          <w:color w:val="000000"/>
          <w:sz w:val="30"/>
        </w:rPr>
        <w:br/>
        <w:t xml:space="preserve">    </w:t>
      </w:r>
      <w:r>
        <w:rPr>
          <w:rFonts w:ascii="仿宋" w:eastAsia="仿宋" w:hAnsi="仿宋" w:cs="仿宋"/>
          <w:color w:val="000000"/>
          <w:sz w:val="30"/>
        </w:rPr>
        <w:t>（十二）指导、管理文化和旅游市场发展，负责文化和旅游市场经营行业监管，推进文化和旅游行业信用体系建设，依法规范文化和旅游市场。</w:t>
      </w:r>
      <w:r>
        <w:rPr>
          <w:rFonts w:ascii="仿宋" w:eastAsia="仿宋" w:hAnsi="仿宋" w:cs="仿宋"/>
          <w:color w:val="000000"/>
          <w:sz w:val="30"/>
        </w:rPr>
        <w:br/>
        <w:t xml:space="preserve">    </w:t>
      </w:r>
      <w:r>
        <w:rPr>
          <w:rFonts w:ascii="仿宋" w:eastAsia="仿宋" w:hAnsi="仿宋" w:cs="仿宋"/>
          <w:color w:val="000000"/>
          <w:sz w:val="30"/>
        </w:rPr>
        <w:t>（十三）负责文艺类产品网上传播、网络游戏服务监管，负责上网服务营业场所</w:t>
      </w:r>
      <w:r>
        <w:rPr>
          <w:rFonts w:ascii="仿宋" w:eastAsia="仿宋" w:hAnsi="仿宋" w:cs="仿宋"/>
          <w:color w:val="000000"/>
          <w:sz w:val="30"/>
        </w:rPr>
        <w:t>管理。</w:t>
      </w:r>
      <w:r>
        <w:rPr>
          <w:rFonts w:ascii="仿宋" w:eastAsia="仿宋" w:hAnsi="仿宋" w:cs="仿宋"/>
          <w:color w:val="000000"/>
          <w:sz w:val="30"/>
        </w:rPr>
        <w:br/>
        <w:t xml:space="preserve">    </w:t>
      </w:r>
      <w:r>
        <w:rPr>
          <w:rFonts w:ascii="仿宋" w:eastAsia="仿宋" w:hAnsi="仿宋" w:cs="仿宋"/>
          <w:color w:val="000000"/>
          <w:sz w:val="30"/>
        </w:rPr>
        <w:t>（十四）落实国家、市有关政策法规，推动</w:t>
      </w:r>
      <w:proofErr w:type="gramStart"/>
      <w:r>
        <w:rPr>
          <w:rFonts w:ascii="仿宋" w:eastAsia="仿宋" w:hAnsi="仿宋" w:cs="仿宋"/>
          <w:color w:val="000000"/>
          <w:sz w:val="30"/>
        </w:rPr>
        <w:t>动</w:t>
      </w:r>
      <w:proofErr w:type="gramEnd"/>
      <w:r>
        <w:rPr>
          <w:rFonts w:ascii="仿宋" w:eastAsia="仿宋" w:hAnsi="仿宋" w:cs="仿宋"/>
          <w:color w:val="000000"/>
          <w:sz w:val="30"/>
        </w:rPr>
        <w:t>漫、游戏产业发展。</w:t>
      </w:r>
      <w:r>
        <w:rPr>
          <w:rFonts w:ascii="仿宋" w:eastAsia="仿宋" w:hAnsi="仿宋" w:cs="仿宋"/>
          <w:color w:val="000000"/>
          <w:sz w:val="30"/>
        </w:rPr>
        <w:br/>
        <w:t xml:space="preserve">    </w:t>
      </w:r>
      <w:r>
        <w:rPr>
          <w:rFonts w:ascii="仿宋" w:eastAsia="仿宋" w:hAnsi="仿宋" w:cs="仿宋"/>
          <w:color w:val="000000"/>
          <w:sz w:val="30"/>
        </w:rPr>
        <w:t>（十五）负责对各类广播电视机构进行业务指导和行业监管，会同有关部门对网络视听节目服务机构进行管理，监督管理、审查广播电视节目、网络视听节目的内容和质量。</w:t>
      </w:r>
      <w:r>
        <w:rPr>
          <w:rFonts w:ascii="仿宋" w:eastAsia="仿宋" w:hAnsi="仿宋" w:cs="仿宋"/>
          <w:color w:val="000000"/>
          <w:sz w:val="30"/>
        </w:rPr>
        <w:br/>
        <w:t xml:space="preserve">    </w:t>
      </w:r>
      <w:r>
        <w:rPr>
          <w:rFonts w:ascii="仿宋" w:eastAsia="仿宋" w:hAnsi="仿宋" w:cs="仿宋"/>
          <w:color w:val="000000"/>
          <w:sz w:val="30"/>
        </w:rPr>
        <w:t>（十六）落实国家、市有关政策法规，推动电视剧行业发展和电视剧创作生产。</w:t>
      </w:r>
      <w:r>
        <w:rPr>
          <w:rFonts w:ascii="仿宋" w:eastAsia="仿宋" w:hAnsi="仿宋" w:cs="仿宋"/>
          <w:color w:val="000000"/>
          <w:sz w:val="30"/>
        </w:rPr>
        <w:br/>
        <w:t xml:space="preserve">    </w:t>
      </w:r>
      <w:r>
        <w:rPr>
          <w:rFonts w:ascii="仿宋" w:eastAsia="仿宋" w:hAnsi="仿宋" w:cs="仿宋"/>
          <w:color w:val="000000"/>
          <w:sz w:val="30"/>
        </w:rPr>
        <w:t>（十七）负责广播电视专用网和频道频率的技术规划管理，广播电视节目传输覆盖、监测和安全播出监管。指导、推进国家应急广播体系建设。</w:t>
      </w:r>
      <w:r>
        <w:rPr>
          <w:rFonts w:ascii="仿宋" w:eastAsia="仿宋" w:hAnsi="仿宋" w:cs="仿宋"/>
          <w:color w:val="000000"/>
          <w:sz w:val="30"/>
        </w:rPr>
        <w:br/>
        <w:t xml:space="preserve">    </w:t>
      </w:r>
      <w:r>
        <w:rPr>
          <w:rFonts w:ascii="仿宋" w:eastAsia="仿宋" w:hAnsi="仿宋" w:cs="仿宋"/>
          <w:color w:val="000000"/>
          <w:sz w:val="30"/>
        </w:rPr>
        <w:t>（十八）管理、指导文物保护、考古工作，组织、协调重</w:t>
      </w:r>
      <w:r>
        <w:rPr>
          <w:rFonts w:ascii="仿宋" w:eastAsia="仿宋" w:hAnsi="仿宋" w:cs="仿宋"/>
          <w:color w:val="000000"/>
          <w:sz w:val="30"/>
        </w:rPr>
        <w:t>大文物保护和考古项目的实施，承担确定重点文物保护单位的有关工作。</w:t>
      </w:r>
      <w:r>
        <w:rPr>
          <w:rFonts w:ascii="仿宋" w:eastAsia="仿宋" w:hAnsi="仿宋" w:cs="仿宋"/>
          <w:color w:val="000000"/>
          <w:sz w:val="30"/>
        </w:rPr>
        <w:br/>
        <w:t xml:space="preserve">    </w:t>
      </w:r>
      <w:r>
        <w:rPr>
          <w:rFonts w:ascii="仿宋" w:eastAsia="仿宋" w:hAnsi="仿宋" w:cs="仿宋"/>
          <w:color w:val="000000"/>
          <w:sz w:val="30"/>
        </w:rPr>
        <w:t>（十九）指导文物和博物馆业务工作，协同有关部门查处文物犯罪案件。</w:t>
      </w:r>
      <w:r>
        <w:rPr>
          <w:rFonts w:ascii="仿宋" w:eastAsia="仿宋" w:hAnsi="仿宋" w:cs="仿宋"/>
          <w:color w:val="000000"/>
          <w:sz w:val="30"/>
        </w:rPr>
        <w:br/>
        <w:t xml:space="preserve">    </w:t>
      </w:r>
      <w:r>
        <w:rPr>
          <w:rFonts w:ascii="仿宋" w:eastAsia="仿宋" w:hAnsi="仿宋" w:cs="仿宋"/>
          <w:color w:val="000000"/>
          <w:sz w:val="30"/>
        </w:rPr>
        <w:t>（二十）指导全区文化市场综合执法工作，组织协调查处跨区域文化、文物、出版、广播电视、电影、旅游等市场的违法行为，督查督办重要案件，维护市场秩序。</w:t>
      </w:r>
      <w:r>
        <w:rPr>
          <w:rFonts w:ascii="仿宋" w:eastAsia="仿宋" w:hAnsi="仿宋" w:cs="仿宋"/>
          <w:color w:val="000000"/>
          <w:sz w:val="30"/>
        </w:rPr>
        <w:br/>
        <w:t xml:space="preserve">    </w:t>
      </w:r>
      <w:r>
        <w:rPr>
          <w:rFonts w:ascii="仿宋" w:eastAsia="仿宋" w:hAnsi="仿宋" w:cs="仿宋"/>
          <w:color w:val="000000"/>
          <w:sz w:val="30"/>
        </w:rPr>
        <w:t>（二十一）落实国家、市有关政策法规和安排部署，推动文化和旅游对外及对港澳台交流、合作和宣传、推广工作，积极参与大型文化和旅游对外及对港澳台交流活动，推动中华文化走出去。</w:t>
      </w:r>
      <w:r>
        <w:rPr>
          <w:rFonts w:ascii="仿宋" w:eastAsia="仿宋" w:hAnsi="仿宋" w:cs="仿宋"/>
          <w:color w:val="000000"/>
          <w:sz w:val="30"/>
        </w:rPr>
        <w:br/>
        <w:t xml:space="preserve">    </w:t>
      </w:r>
      <w:r>
        <w:rPr>
          <w:rFonts w:ascii="仿宋" w:eastAsia="仿宋" w:hAnsi="仿宋" w:cs="仿宋"/>
          <w:color w:val="000000"/>
          <w:sz w:val="30"/>
        </w:rPr>
        <w:t>（二十二）负责文化、旅游、广播电</w:t>
      </w:r>
      <w:r>
        <w:rPr>
          <w:rFonts w:ascii="仿宋" w:eastAsia="仿宋" w:hAnsi="仿宋" w:cs="仿宋"/>
          <w:color w:val="000000"/>
          <w:sz w:val="30"/>
        </w:rPr>
        <w:t>视、文物领域安全生产监督管理。指导、协调广播电视系统安全和保卫工作。</w:t>
      </w:r>
      <w:r>
        <w:rPr>
          <w:rFonts w:ascii="仿宋" w:eastAsia="仿宋" w:hAnsi="仿宋" w:cs="仿宋"/>
          <w:color w:val="000000"/>
          <w:sz w:val="30"/>
        </w:rPr>
        <w:br/>
        <w:t xml:space="preserve">    </w:t>
      </w:r>
      <w:r>
        <w:rPr>
          <w:rFonts w:ascii="仿宋" w:eastAsia="仿宋" w:hAnsi="仿宋" w:cs="仿宋"/>
          <w:color w:val="000000"/>
          <w:sz w:val="30"/>
        </w:rPr>
        <w:t>（二十三）负责文化、旅游、广播电视、文物领域人才队伍建设。</w:t>
      </w:r>
      <w:r>
        <w:rPr>
          <w:rFonts w:ascii="仿宋" w:eastAsia="仿宋" w:hAnsi="仿宋" w:cs="仿宋"/>
          <w:color w:val="000000"/>
          <w:sz w:val="30"/>
        </w:rPr>
        <w:br/>
        <w:t xml:space="preserve">    </w:t>
      </w:r>
      <w:r>
        <w:rPr>
          <w:rFonts w:ascii="仿宋" w:eastAsia="仿宋" w:hAnsi="仿宋" w:cs="仿宋"/>
          <w:color w:val="000000"/>
          <w:sz w:val="30"/>
        </w:rPr>
        <w:t>（二十四）负责文化、旅游、广播电视、文物领域科技和信息化建设，推进文化和旅游科技创新发展，配合有关部门推进广电网与电信网、互联网三网融合，促进文物保护科技成果转化。</w:t>
      </w:r>
      <w:r>
        <w:rPr>
          <w:rFonts w:ascii="仿宋" w:eastAsia="仿宋" w:hAnsi="仿宋" w:cs="仿宋"/>
          <w:color w:val="000000"/>
          <w:sz w:val="30"/>
        </w:rPr>
        <w:br/>
        <w:t xml:space="preserve">    </w:t>
      </w:r>
      <w:r>
        <w:rPr>
          <w:rFonts w:ascii="仿宋" w:eastAsia="仿宋" w:hAnsi="仿宋" w:cs="仿宋"/>
          <w:color w:val="000000"/>
          <w:sz w:val="30"/>
        </w:rPr>
        <w:t>（二十五）组织推动文化、旅游、广播电视、文物领域招商引资工作。</w:t>
      </w:r>
      <w:r>
        <w:rPr>
          <w:rFonts w:ascii="仿宋" w:eastAsia="仿宋" w:hAnsi="仿宋" w:cs="仿宋"/>
          <w:color w:val="000000"/>
          <w:sz w:val="30"/>
        </w:rPr>
        <w:br/>
        <w:t xml:space="preserve">    </w:t>
      </w:r>
      <w:r>
        <w:rPr>
          <w:rFonts w:ascii="仿宋" w:eastAsia="仿宋" w:hAnsi="仿宋" w:cs="仿宋"/>
          <w:color w:val="000000"/>
          <w:sz w:val="30"/>
        </w:rPr>
        <w:t>（二十六）完成区委、区政府交办的其他事项。</w:t>
      </w:r>
    </w:p>
    <w:p w:rsidR="00D5670A" w:rsidRDefault="0059516E">
      <w:pPr>
        <w:spacing w:line="560" w:lineRule="exact"/>
        <w:ind w:firstLine="600"/>
      </w:pPr>
      <w:r>
        <w:rPr>
          <w:rFonts w:ascii="SimHei" w:eastAsia="SimHei" w:hAnsi="SimHei" w:cs="SimHei"/>
          <w:b/>
          <w:color w:val="000000"/>
          <w:sz w:val="30"/>
        </w:rPr>
        <w:t>二、机构设置情况</w:t>
      </w:r>
    </w:p>
    <w:p w:rsidR="00D5670A" w:rsidRDefault="0059516E">
      <w:pPr>
        <w:spacing w:line="560" w:lineRule="exact"/>
        <w:ind w:firstLine="600"/>
      </w:pPr>
      <w:r>
        <w:rPr>
          <w:rFonts w:ascii="仿宋" w:eastAsia="仿宋" w:hAnsi="仿宋" w:cs="仿宋"/>
          <w:color w:val="000000"/>
          <w:sz w:val="30"/>
        </w:rPr>
        <w:t>天津市西青区文化和旅游局部门内设</w:t>
      </w:r>
      <w:r>
        <w:rPr>
          <w:rFonts w:ascii="仿宋" w:eastAsia="仿宋" w:hAnsi="仿宋" w:cs="仿宋"/>
          <w:color w:val="000000"/>
          <w:sz w:val="30"/>
        </w:rPr>
        <w:t>4</w:t>
      </w:r>
      <w:r>
        <w:rPr>
          <w:rFonts w:ascii="仿宋" w:eastAsia="仿宋" w:hAnsi="仿宋" w:cs="仿宋"/>
          <w:color w:val="000000"/>
          <w:sz w:val="30"/>
        </w:rPr>
        <w:t>个职能科室；</w:t>
      </w:r>
      <w:r>
        <w:rPr>
          <w:rFonts w:ascii="仿宋" w:eastAsia="仿宋" w:hAnsi="仿宋" w:cs="仿宋"/>
          <w:color w:val="000000"/>
          <w:sz w:val="30"/>
        </w:rPr>
        <w:t>下辖</w:t>
      </w:r>
      <w:r>
        <w:rPr>
          <w:rFonts w:ascii="仿宋" w:eastAsia="仿宋" w:hAnsi="仿宋" w:cs="仿宋"/>
          <w:color w:val="000000"/>
          <w:sz w:val="30"/>
        </w:rPr>
        <w:t>1</w:t>
      </w:r>
      <w:r>
        <w:rPr>
          <w:rFonts w:ascii="仿宋" w:eastAsia="仿宋" w:hAnsi="仿宋" w:cs="仿宋"/>
          <w:color w:val="000000"/>
          <w:sz w:val="30"/>
        </w:rPr>
        <w:t>个预算单位。</w:t>
      </w:r>
    </w:p>
    <w:p w:rsidR="00D5670A" w:rsidRDefault="0059516E">
      <w:pPr>
        <w:spacing w:line="560" w:lineRule="exact"/>
        <w:ind w:firstLine="600"/>
      </w:pPr>
      <w:r>
        <w:rPr>
          <w:rFonts w:ascii="仿宋" w:eastAsia="仿宋" w:hAnsi="仿宋" w:cs="仿宋"/>
          <w:color w:val="000000"/>
          <w:sz w:val="30"/>
        </w:rPr>
        <w:t>纳入天津市西青区文化和旅游局单位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D5670A" w:rsidRDefault="0059516E">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天津市西青区文化和旅游局</w:t>
      </w:r>
    </w:p>
    <w:p w:rsidR="00D5670A" w:rsidRDefault="0059516E">
      <w:pPr>
        <w:pageBreakBefore/>
        <w:spacing w:line="560" w:lineRule="exact"/>
        <w:jc w:val="center"/>
      </w:pPr>
      <w:r>
        <w:rPr>
          <w:rFonts w:ascii="FZXiaoBiaoSong-B05S" w:eastAsia="FZXiaoBiaoSong-B05S" w:hAnsi="FZXiaoBiaoSong-B05S" w:cs="FZXiaoBiaoSong-B05S"/>
          <w:b/>
          <w:color w:val="000000"/>
          <w:sz w:val="48"/>
        </w:rPr>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D5670A" w:rsidRDefault="0059516E">
      <w:pPr>
        <w:spacing w:line="560" w:lineRule="exact"/>
        <w:ind w:firstLine="600"/>
      </w:pPr>
      <w:r>
        <w:rPr>
          <w:rFonts w:ascii="SimHei" w:eastAsia="SimHei" w:hAnsi="SimHei" w:cs="SimHei"/>
          <w:b/>
          <w:color w:val="000000"/>
          <w:sz w:val="30"/>
        </w:rPr>
        <w:t>一、关于收支总体情况表的说明</w:t>
      </w:r>
    </w:p>
    <w:p w:rsidR="00D5670A" w:rsidRDefault="0059516E">
      <w:pPr>
        <w:spacing w:line="560" w:lineRule="exact"/>
        <w:ind w:firstLine="600"/>
      </w:pPr>
      <w:r>
        <w:rPr>
          <w:rFonts w:ascii="仿宋" w:eastAsia="仿宋" w:hAnsi="仿宋" w:cs="仿宋"/>
          <w:color w:val="000000"/>
          <w:sz w:val="30"/>
        </w:rPr>
        <w:t>按照综合预算的原则，天津市西青区文化和旅游局单位所有收入和支出均纳入部门预算管理。收入包括：一般公共预算拨款收入</w:t>
      </w:r>
      <w:r>
        <w:rPr>
          <w:rFonts w:ascii="仿宋" w:eastAsia="仿宋" w:hAnsi="仿宋" w:cs="仿宋"/>
          <w:color w:val="000000"/>
          <w:sz w:val="30"/>
        </w:rPr>
        <w:t>3,557.28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w:t>
      </w:r>
      <w:r>
        <w:rPr>
          <w:rFonts w:ascii="仿宋" w:eastAsia="仿宋" w:hAnsi="仿宋" w:cs="仿宋"/>
          <w:color w:val="000000"/>
          <w:sz w:val="30"/>
        </w:rPr>
        <w:t>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297.60</w:t>
      </w:r>
      <w:r>
        <w:rPr>
          <w:rFonts w:ascii="仿宋" w:eastAsia="仿宋" w:hAnsi="仿宋" w:cs="仿宋"/>
          <w:color w:val="000000"/>
          <w:sz w:val="30"/>
        </w:rPr>
        <w:t>万元；支出包括：文化旅游体育与传媒支出</w:t>
      </w:r>
      <w:r>
        <w:rPr>
          <w:rFonts w:ascii="仿宋" w:eastAsia="仿宋" w:hAnsi="仿宋" w:cs="仿宋"/>
          <w:color w:val="000000"/>
          <w:sz w:val="30"/>
        </w:rPr>
        <w:t>3,767.05</w:t>
      </w:r>
      <w:r>
        <w:rPr>
          <w:rFonts w:ascii="仿宋" w:eastAsia="仿宋" w:hAnsi="仿宋" w:cs="仿宋"/>
          <w:color w:val="000000"/>
          <w:sz w:val="30"/>
        </w:rPr>
        <w:t>万元、教育支出</w:t>
      </w:r>
      <w:r>
        <w:rPr>
          <w:rFonts w:ascii="仿宋" w:eastAsia="仿宋" w:hAnsi="仿宋" w:cs="仿宋"/>
          <w:color w:val="000000"/>
          <w:sz w:val="30"/>
        </w:rPr>
        <w:t>0.17</w:t>
      </w:r>
      <w:r>
        <w:rPr>
          <w:rFonts w:ascii="仿宋" w:eastAsia="仿宋" w:hAnsi="仿宋" w:cs="仿宋"/>
          <w:color w:val="000000"/>
          <w:sz w:val="30"/>
        </w:rPr>
        <w:t>万元、社会保障和就业支出</w:t>
      </w:r>
      <w:r>
        <w:rPr>
          <w:rFonts w:ascii="仿宋" w:eastAsia="仿宋" w:hAnsi="仿宋" w:cs="仿宋"/>
          <w:color w:val="000000"/>
          <w:sz w:val="30"/>
        </w:rPr>
        <w:t>61.27</w:t>
      </w:r>
      <w:r>
        <w:rPr>
          <w:rFonts w:ascii="仿宋" w:eastAsia="仿宋" w:hAnsi="仿宋" w:cs="仿宋"/>
          <w:color w:val="000000"/>
          <w:sz w:val="30"/>
        </w:rPr>
        <w:t>万元、卫生健康支出</w:t>
      </w:r>
      <w:r>
        <w:rPr>
          <w:rFonts w:ascii="仿宋" w:eastAsia="仿宋" w:hAnsi="仿宋" w:cs="仿宋"/>
          <w:color w:val="000000"/>
          <w:sz w:val="30"/>
        </w:rPr>
        <w:t>26.39</w:t>
      </w:r>
      <w:r>
        <w:rPr>
          <w:rFonts w:ascii="仿宋" w:eastAsia="仿宋" w:hAnsi="仿宋" w:cs="仿宋"/>
          <w:color w:val="000000"/>
          <w:sz w:val="30"/>
        </w:rPr>
        <w:t>万元。天津市西青区文化和旅游局单位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3,854.88</w:t>
      </w:r>
      <w:r>
        <w:rPr>
          <w:rFonts w:ascii="仿宋" w:eastAsia="仿宋" w:hAnsi="仿宋" w:cs="仿宋"/>
          <w:color w:val="000000"/>
          <w:sz w:val="30"/>
        </w:rPr>
        <w:t>万元。</w:t>
      </w:r>
    </w:p>
    <w:p w:rsidR="00D5670A" w:rsidRDefault="0059516E">
      <w:pPr>
        <w:spacing w:line="560" w:lineRule="exact"/>
        <w:ind w:firstLine="600"/>
      </w:pPr>
      <w:r>
        <w:rPr>
          <w:rFonts w:ascii="SimHei" w:eastAsia="SimHei" w:hAnsi="SimHei" w:cs="SimHei"/>
          <w:b/>
          <w:color w:val="000000"/>
          <w:sz w:val="30"/>
        </w:rPr>
        <w:t>二、关于收入总体情况表的说明</w:t>
      </w:r>
    </w:p>
    <w:p w:rsidR="00D5670A" w:rsidRDefault="0059516E">
      <w:pPr>
        <w:spacing w:line="560" w:lineRule="exact"/>
        <w:ind w:firstLine="600"/>
      </w:pPr>
      <w:r>
        <w:rPr>
          <w:rFonts w:ascii="仿宋" w:eastAsia="仿宋" w:hAnsi="仿宋" w:cs="仿宋"/>
          <w:color w:val="000000"/>
          <w:sz w:val="30"/>
        </w:rPr>
        <w:t>天津市西青区文化和旅游局单位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3,854.88</w:t>
      </w:r>
      <w:r>
        <w:rPr>
          <w:rFonts w:ascii="仿宋" w:eastAsia="仿宋" w:hAnsi="仿宋" w:cs="仿宋"/>
          <w:color w:val="000000"/>
          <w:sz w:val="30"/>
        </w:rPr>
        <w:t>万元，与上年预算相比减少</w:t>
      </w:r>
      <w:r>
        <w:rPr>
          <w:rFonts w:ascii="仿宋" w:eastAsia="仿宋" w:hAnsi="仿宋" w:cs="仿宋"/>
          <w:color w:val="000000"/>
          <w:sz w:val="30"/>
        </w:rPr>
        <w:t>1,367.15</w:t>
      </w:r>
      <w:r>
        <w:rPr>
          <w:rFonts w:ascii="仿宋" w:eastAsia="仿宋" w:hAnsi="仿宋" w:cs="仿宋"/>
          <w:color w:val="000000"/>
          <w:sz w:val="30"/>
        </w:rPr>
        <w:t>万元，主要原因是项目资金减少。其中：上年结转结余</w:t>
      </w:r>
      <w:r>
        <w:rPr>
          <w:rFonts w:ascii="仿宋" w:eastAsia="仿宋" w:hAnsi="仿宋" w:cs="仿宋"/>
          <w:color w:val="000000"/>
          <w:sz w:val="30"/>
        </w:rPr>
        <w:t>297.60</w:t>
      </w:r>
      <w:r>
        <w:rPr>
          <w:rFonts w:ascii="仿宋" w:eastAsia="仿宋" w:hAnsi="仿宋" w:cs="仿宋"/>
          <w:color w:val="000000"/>
          <w:sz w:val="30"/>
        </w:rPr>
        <w:t>万元，占</w:t>
      </w:r>
      <w:r>
        <w:rPr>
          <w:rFonts w:ascii="仿宋" w:eastAsia="仿宋" w:hAnsi="仿宋" w:cs="仿宋"/>
          <w:color w:val="000000"/>
          <w:sz w:val="30"/>
        </w:rPr>
        <w:t>7.72%</w:t>
      </w:r>
      <w:r>
        <w:rPr>
          <w:rFonts w:ascii="仿宋" w:eastAsia="仿宋" w:hAnsi="仿宋" w:cs="仿宋"/>
          <w:color w:val="000000"/>
          <w:sz w:val="30"/>
        </w:rPr>
        <w:t>；一般公共预算</w:t>
      </w:r>
      <w:r>
        <w:rPr>
          <w:rFonts w:ascii="仿宋" w:eastAsia="仿宋" w:hAnsi="仿宋" w:cs="仿宋"/>
          <w:color w:val="000000"/>
          <w:sz w:val="30"/>
        </w:rPr>
        <w:t>3,557.28</w:t>
      </w:r>
      <w:r>
        <w:rPr>
          <w:rFonts w:ascii="仿宋" w:eastAsia="仿宋" w:hAnsi="仿宋" w:cs="仿宋"/>
          <w:color w:val="000000"/>
          <w:sz w:val="30"/>
        </w:rPr>
        <w:t>万元，占</w:t>
      </w:r>
      <w:r>
        <w:rPr>
          <w:rFonts w:ascii="仿宋" w:eastAsia="仿宋" w:hAnsi="仿宋" w:cs="仿宋"/>
          <w:color w:val="000000"/>
          <w:sz w:val="30"/>
        </w:rPr>
        <w:t>92.28</w:t>
      </w:r>
      <w:r>
        <w:rPr>
          <w:rFonts w:ascii="仿宋" w:eastAsia="仿宋" w:hAnsi="仿宋" w:cs="仿宋"/>
          <w:color w:val="000000"/>
          <w:sz w:val="30"/>
        </w:rPr>
        <w:t>%</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D5670A" w:rsidRDefault="0059516E">
      <w:pPr>
        <w:spacing w:line="560" w:lineRule="exact"/>
        <w:ind w:firstLine="600"/>
      </w:pPr>
      <w:r>
        <w:rPr>
          <w:rFonts w:ascii="SimHei" w:eastAsia="SimHei" w:hAnsi="SimHei" w:cs="SimHei"/>
          <w:b/>
          <w:color w:val="000000"/>
          <w:sz w:val="30"/>
        </w:rPr>
        <w:t>三、关于支出总体情况表的说明</w:t>
      </w:r>
    </w:p>
    <w:p w:rsidR="00D5670A" w:rsidRDefault="0059516E">
      <w:pPr>
        <w:spacing w:line="560" w:lineRule="exact"/>
        <w:ind w:firstLine="600"/>
      </w:pPr>
      <w:r>
        <w:rPr>
          <w:rFonts w:ascii="仿宋" w:eastAsia="仿宋" w:hAnsi="仿宋" w:cs="仿宋"/>
          <w:color w:val="000000"/>
          <w:sz w:val="30"/>
        </w:rPr>
        <w:t>天津市西青区文化和旅游局单位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3,854.88</w:t>
      </w:r>
      <w:r>
        <w:rPr>
          <w:rFonts w:ascii="仿宋" w:eastAsia="仿宋" w:hAnsi="仿宋" w:cs="仿宋"/>
          <w:color w:val="000000"/>
          <w:sz w:val="30"/>
        </w:rPr>
        <w:t>万元，与上年预算相比减少</w:t>
      </w:r>
      <w:r>
        <w:rPr>
          <w:rFonts w:ascii="仿宋" w:eastAsia="仿宋" w:hAnsi="仿宋" w:cs="仿宋"/>
          <w:color w:val="000000"/>
          <w:sz w:val="30"/>
        </w:rPr>
        <w:t>1,367.15</w:t>
      </w:r>
      <w:r>
        <w:rPr>
          <w:rFonts w:ascii="仿宋" w:eastAsia="仿宋" w:hAnsi="仿宋" w:cs="仿宋"/>
          <w:color w:val="000000"/>
          <w:sz w:val="30"/>
        </w:rPr>
        <w:t>万元，主要原因是项目资金减少。其中：基本支出</w:t>
      </w:r>
      <w:r>
        <w:rPr>
          <w:rFonts w:ascii="仿宋" w:eastAsia="仿宋" w:hAnsi="仿宋" w:cs="仿宋"/>
          <w:color w:val="000000"/>
          <w:sz w:val="30"/>
        </w:rPr>
        <w:t>874.28</w:t>
      </w:r>
      <w:r>
        <w:rPr>
          <w:rFonts w:ascii="仿宋" w:eastAsia="仿宋" w:hAnsi="仿宋" w:cs="仿宋"/>
          <w:color w:val="000000"/>
          <w:sz w:val="30"/>
        </w:rPr>
        <w:t>万元，占</w:t>
      </w:r>
      <w:r>
        <w:rPr>
          <w:rFonts w:ascii="仿宋" w:eastAsia="仿宋" w:hAnsi="仿宋" w:cs="仿宋"/>
          <w:color w:val="000000"/>
          <w:sz w:val="30"/>
        </w:rPr>
        <w:t>22.68%</w:t>
      </w:r>
      <w:r>
        <w:rPr>
          <w:rFonts w:ascii="仿宋" w:eastAsia="仿宋" w:hAnsi="仿宋" w:cs="仿宋"/>
          <w:color w:val="000000"/>
          <w:sz w:val="30"/>
        </w:rPr>
        <w:t>；项目支出</w:t>
      </w:r>
      <w:r>
        <w:rPr>
          <w:rFonts w:ascii="仿宋" w:eastAsia="仿宋" w:hAnsi="仿宋" w:cs="仿宋"/>
          <w:color w:val="000000"/>
          <w:sz w:val="30"/>
        </w:rPr>
        <w:t>2,980.60</w:t>
      </w:r>
      <w:r>
        <w:rPr>
          <w:rFonts w:ascii="仿宋" w:eastAsia="仿宋" w:hAnsi="仿宋" w:cs="仿宋"/>
          <w:color w:val="000000"/>
          <w:sz w:val="30"/>
        </w:rPr>
        <w:t>万元，占</w:t>
      </w:r>
      <w:r>
        <w:rPr>
          <w:rFonts w:ascii="仿宋" w:eastAsia="仿宋" w:hAnsi="仿宋" w:cs="仿宋"/>
          <w:color w:val="000000"/>
          <w:sz w:val="30"/>
        </w:rPr>
        <w:t>77.32%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D5670A" w:rsidRDefault="0059516E">
      <w:pPr>
        <w:spacing w:line="560" w:lineRule="exact"/>
        <w:ind w:firstLine="600"/>
      </w:pPr>
      <w:r>
        <w:rPr>
          <w:rFonts w:ascii="SimHei" w:eastAsia="SimHei" w:hAnsi="SimHei" w:cs="SimHei"/>
          <w:b/>
          <w:color w:val="000000"/>
          <w:sz w:val="30"/>
        </w:rPr>
        <w:t>四、关于财政拨款收支总体情况表的说明</w:t>
      </w:r>
    </w:p>
    <w:p w:rsidR="00D5670A" w:rsidRDefault="0059516E">
      <w:pPr>
        <w:spacing w:line="560" w:lineRule="exact"/>
        <w:ind w:firstLine="600"/>
      </w:pPr>
      <w:r>
        <w:rPr>
          <w:rFonts w:ascii="仿宋" w:eastAsia="仿宋" w:hAnsi="仿宋" w:cs="仿宋"/>
          <w:color w:val="000000"/>
          <w:sz w:val="30"/>
        </w:rPr>
        <w:t>天津市西青区文化和旅游局单位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3,854.88</w:t>
      </w:r>
      <w:r>
        <w:rPr>
          <w:rFonts w:ascii="仿宋" w:eastAsia="仿宋" w:hAnsi="仿宋" w:cs="仿宋"/>
          <w:color w:val="000000"/>
          <w:sz w:val="30"/>
        </w:rPr>
        <w:t>万元，与上年预算相比减少</w:t>
      </w:r>
      <w:r>
        <w:rPr>
          <w:rFonts w:ascii="仿宋" w:eastAsia="仿宋" w:hAnsi="仿宋" w:cs="仿宋"/>
          <w:color w:val="000000"/>
          <w:sz w:val="30"/>
        </w:rPr>
        <w:t>1,367.15</w:t>
      </w:r>
      <w:r>
        <w:rPr>
          <w:rFonts w:ascii="仿宋" w:eastAsia="仿宋" w:hAnsi="仿宋" w:cs="仿宋"/>
          <w:color w:val="000000"/>
          <w:sz w:val="30"/>
        </w:rPr>
        <w:t>万元，主要原因是项目资金减少。收入包括：一般公共预算拨款收入</w:t>
      </w:r>
      <w:r>
        <w:rPr>
          <w:rFonts w:ascii="仿宋" w:eastAsia="仿宋" w:hAnsi="仿宋" w:cs="仿宋"/>
          <w:color w:val="000000"/>
          <w:sz w:val="30"/>
        </w:rPr>
        <w:t>3,557.28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297.60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3,854.88</w:t>
      </w:r>
      <w:r>
        <w:rPr>
          <w:rFonts w:ascii="仿宋" w:eastAsia="仿宋" w:hAnsi="仿宋" w:cs="仿宋"/>
          <w:color w:val="000000"/>
          <w:sz w:val="30"/>
        </w:rPr>
        <w:t>万元，与上年预算相比减少</w:t>
      </w:r>
      <w:r>
        <w:rPr>
          <w:rFonts w:ascii="仿宋" w:eastAsia="仿宋" w:hAnsi="仿宋" w:cs="仿宋"/>
          <w:color w:val="000000"/>
          <w:sz w:val="30"/>
        </w:rPr>
        <w:t>1,367.15</w:t>
      </w:r>
      <w:r>
        <w:rPr>
          <w:rFonts w:ascii="仿宋" w:eastAsia="仿宋" w:hAnsi="仿宋" w:cs="仿宋"/>
          <w:color w:val="000000"/>
          <w:sz w:val="30"/>
        </w:rPr>
        <w:t>万元，主要原因是项目资金</w:t>
      </w:r>
      <w:r>
        <w:rPr>
          <w:rFonts w:ascii="仿宋" w:eastAsia="仿宋" w:hAnsi="仿宋" w:cs="仿宋"/>
          <w:color w:val="000000"/>
          <w:sz w:val="30"/>
        </w:rPr>
        <w:t>减少。支出包括：教育支出</w:t>
      </w:r>
      <w:r>
        <w:rPr>
          <w:rFonts w:ascii="仿宋" w:eastAsia="仿宋" w:hAnsi="仿宋" w:cs="仿宋"/>
          <w:color w:val="000000"/>
          <w:sz w:val="30"/>
        </w:rPr>
        <w:t>0.17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3,767.05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61.27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26.39</w:t>
      </w:r>
      <w:r>
        <w:rPr>
          <w:rFonts w:ascii="仿宋" w:eastAsia="仿宋" w:hAnsi="仿宋" w:cs="仿宋"/>
          <w:color w:val="000000"/>
          <w:sz w:val="30"/>
        </w:rPr>
        <w:t>万元。</w:t>
      </w:r>
    </w:p>
    <w:p w:rsidR="00D5670A" w:rsidRDefault="0059516E">
      <w:pPr>
        <w:spacing w:line="560" w:lineRule="exact"/>
        <w:ind w:firstLine="600"/>
      </w:pPr>
      <w:r>
        <w:rPr>
          <w:rFonts w:ascii="SimHei" w:eastAsia="SimHei" w:hAnsi="SimHei" w:cs="SimHei"/>
          <w:b/>
          <w:color w:val="000000"/>
          <w:sz w:val="30"/>
        </w:rPr>
        <w:t>五、关于一般公共预算支出情况表的说明</w:t>
      </w:r>
    </w:p>
    <w:p w:rsidR="00D5670A" w:rsidRDefault="0059516E">
      <w:pPr>
        <w:spacing w:line="560" w:lineRule="exact"/>
        <w:ind w:firstLine="600"/>
      </w:pPr>
      <w:r>
        <w:rPr>
          <w:rFonts w:ascii="楷体" w:eastAsia="楷体" w:hAnsi="楷体" w:cs="楷体"/>
          <w:b/>
          <w:color w:val="000000"/>
          <w:sz w:val="30"/>
        </w:rPr>
        <w:t>（一）总体情况</w:t>
      </w:r>
    </w:p>
    <w:p w:rsidR="00D5670A" w:rsidRDefault="0059516E">
      <w:pPr>
        <w:spacing w:line="560" w:lineRule="exact"/>
        <w:ind w:firstLine="600"/>
      </w:pPr>
      <w:r>
        <w:rPr>
          <w:rFonts w:ascii="仿宋" w:eastAsia="仿宋" w:hAnsi="仿宋" w:cs="仿宋"/>
          <w:color w:val="000000"/>
          <w:sz w:val="30"/>
        </w:rPr>
        <w:t>天津市西青区文化和旅游局单位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3,854.88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5,222.03</w:t>
      </w:r>
      <w:r>
        <w:rPr>
          <w:rFonts w:ascii="仿宋" w:eastAsia="仿宋" w:hAnsi="仿宋" w:cs="仿宋"/>
          <w:color w:val="000000"/>
          <w:sz w:val="30"/>
        </w:rPr>
        <w:t>万元），与上年预算相比减少</w:t>
      </w:r>
      <w:r>
        <w:rPr>
          <w:rFonts w:ascii="仿宋" w:eastAsia="仿宋" w:hAnsi="仿宋" w:cs="仿宋"/>
          <w:color w:val="000000"/>
          <w:sz w:val="30"/>
        </w:rPr>
        <w:t>1,367.15</w:t>
      </w:r>
      <w:r>
        <w:rPr>
          <w:rFonts w:ascii="仿宋" w:eastAsia="仿宋" w:hAnsi="仿宋" w:cs="仿宋"/>
          <w:color w:val="000000"/>
          <w:sz w:val="30"/>
        </w:rPr>
        <w:t>万元，主要原因是项目资金减少。</w:t>
      </w:r>
    </w:p>
    <w:p w:rsidR="00D5670A" w:rsidRDefault="0059516E">
      <w:pPr>
        <w:spacing w:line="560" w:lineRule="exact"/>
        <w:ind w:firstLine="600"/>
      </w:pPr>
      <w:r>
        <w:rPr>
          <w:rFonts w:ascii="楷体" w:eastAsia="楷体" w:hAnsi="楷体" w:cs="楷体"/>
          <w:b/>
          <w:color w:val="000000"/>
          <w:sz w:val="30"/>
        </w:rPr>
        <w:t>（二）具体情况</w:t>
      </w:r>
    </w:p>
    <w:p w:rsidR="00D5670A" w:rsidRDefault="0059516E">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”0.17</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”0.17</w:t>
      </w:r>
      <w:r>
        <w:rPr>
          <w:rFonts w:ascii="仿宋" w:eastAsia="仿宋" w:hAnsi="仿宋" w:cs="仿宋"/>
          <w:color w:val="000000"/>
          <w:sz w:val="30"/>
        </w:rPr>
        <w:t>万</w:t>
      </w:r>
      <w:r>
        <w:rPr>
          <w:rFonts w:ascii="仿宋" w:eastAsia="仿宋" w:hAnsi="仿宋" w:cs="仿宋"/>
          <w:color w:val="000000"/>
          <w:sz w:val="30"/>
        </w:rPr>
        <w:t>元，主要用于职工教育培训支出。</w:t>
      </w:r>
    </w:p>
    <w:p w:rsidR="00D5670A" w:rsidRDefault="0059516E">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”3,767.05</w:t>
      </w:r>
      <w:r>
        <w:rPr>
          <w:rFonts w:ascii="仿宋" w:eastAsia="仿宋" w:hAnsi="仿宋" w:cs="仿宋"/>
          <w:color w:val="000000"/>
          <w:sz w:val="30"/>
        </w:rPr>
        <w:t>万元，与上年预算相比增加</w:t>
      </w:r>
      <w:r>
        <w:rPr>
          <w:rFonts w:ascii="仿宋" w:eastAsia="仿宋" w:hAnsi="仿宋" w:cs="仿宋"/>
          <w:color w:val="000000"/>
          <w:sz w:val="30"/>
        </w:rPr>
        <w:t>1,873.85</w:t>
      </w:r>
      <w:r>
        <w:rPr>
          <w:rFonts w:ascii="仿宋" w:eastAsia="仿宋" w:hAnsi="仿宋" w:cs="仿宋"/>
          <w:color w:val="000000"/>
          <w:sz w:val="30"/>
        </w:rPr>
        <w:t>万元，主要原因是项目资金增加。其中：</w:t>
      </w:r>
      <w:r>
        <w:rPr>
          <w:rFonts w:ascii="仿宋" w:eastAsia="仿宋" w:hAnsi="仿宋" w:cs="仿宋"/>
          <w:color w:val="000000"/>
          <w:sz w:val="30"/>
        </w:rPr>
        <w:t>“</w:t>
      </w:r>
      <w:r>
        <w:rPr>
          <w:rFonts w:ascii="仿宋" w:eastAsia="仿宋" w:hAnsi="仿宋" w:cs="仿宋"/>
          <w:color w:val="000000"/>
          <w:sz w:val="30"/>
        </w:rPr>
        <w:t>文化和旅游（款）</w:t>
      </w:r>
      <w:r>
        <w:rPr>
          <w:rFonts w:ascii="仿宋" w:eastAsia="仿宋" w:hAnsi="仿宋" w:cs="仿宋"/>
          <w:color w:val="000000"/>
          <w:sz w:val="30"/>
        </w:rPr>
        <w:t>”3,664.05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行政运行（文化和旅游）（项）</w:t>
      </w:r>
      <w:r>
        <w:rPr>
          <w:rFonts w:ascii="仿宋" w:eastAsia="仿宋" w:hAnsi="仿宋" w:cs="仿宋"/>
          <w:color w:val="000000"/>
          <w:sz w:val="30"/>
        </w:rPr>
        <w:t>”786.45</w:t>
      </w:r>
      <w:r>
        <w:rPr>
          <w:rFonts w:ascii="仿宋" w:eastAsia="仿宋" w:hAnsi="仿宋" w:cs="仿宋"/>
          <w:color w:val="000000"/>
          <w:sz w:val="30"/>
        </w:rPr>
        <w:t>万元，主要用于</w:t>
      </w:r>
      <w:proofErr w:type="gramStart"/>
      <w:r>
        <w:rPr>
          <w:rFonts w:ascii="仿宋" w:eastAsia="仿宋" w:hAnsi="仿宋" w:cs="仿宋"/>
          <w:color w:val="000000"/>
          <w:sz w:val="30"/>
        </w:rPr>
        <w:t>文旅局</w:t>
      </w:r>
      <w:proofErr w:type="gramEnd"/>
      <w:r>
        <w:rPr>
          <w:rFonts w:ascii="仿宋" w:eastAsia="仿宋" w:hAnsi="仿宋" w:cs="仿宋"/>
          <w:color w:val="000000"/>
          <w:sz w:val="30"/>
        </w:rPr>
        <w:t>机关人员支出和运行支出；</w:t>
      </w:r>
      <w:r>
        <w:rPr>
          <w:rFonts w:ascii="仿宋" w:eastAsia="仿宋" w:hAnsi="仿宋" w:cs="仿宋"/>
          <w:color w:val="000000"/>
          <w:sz w:val="30"/>
        </w:rPr>
        <w:t>“</w:t>
      </w:r>
      <w:r>
        <w:rPr>
          <w:rFonts w:ascii="仿宋" w:eastAsia="仿宋" w:hAnsi="仿宋" w:cs="仿宋"/>
          <w:color w:val="000000"/>
          <w:sz w:val="30"/>
        </w:rPr>
        <w:t>群众文化（项）</w:t>
      </w:r>
      <w:r>
        <w:rPr>
          <w:rFonts w:ascii="仿宋" w:eastAsia="仿宋" w:hAnsi="仿宋" w:cs="仿宋"/>
          <w:color w:val="000000"/>
          <w:sz w:val="30"/>
        </w:rPr>
        <w:t>”1,245.10</w:t>
      </w:r>
      <w:r>
        <w:rPr>
          <w:rFonts w:ascii="仿宋" w:eastAsia="仿宋" w:hAnsi="仿宋" w:cs="仿宋"/>
          <w:color w:val="000000"/>
          <w:sz w:val="30"/>
        </w:rPr>
        <w:t>万元，主要用于公共文化服务体系建设支出；</w:t>
      </w:r>
      <w:r>
        <w:rPr>
          <w:rFonts w:ascii="仿宋" w:eastAsia="仿宋" w:hAnsi="仿宋" w:cs="仿宋"/>
          <w:color w:val="000000"/>
          <w:sz w:val="30"/>
        </w:rPr>
        <w:t>“</w:t>
      </w:r>
      <w:r>
        <w:rPr>
          <w:rFonts w:ascii="仿宋" w:eastAsia="仿宋" w:hAnsi="仿宋" w:cs="仿宋"/>
          <w:color w:val="000000"/>
          <w:sz w:val="30"/>
        </w:rPr>
        <w:t>旅游宣传（项）</w:t>
      </w:r>
      <w:r>
        <w:rPr>
          <w:rFonts w:ascii="仿宋" w:eastAsia="仿宋" w:hAnsi="仿宋" w:cs="仿宋"/>
          <w:color w:val="000000"/>
          <w:sz w:val="30"/>
        </w:rPr>
        <w:t>”35.00</w:t>
      </w:r>
      <w:r>
        <w:rPr>
          <w:rFonts w:ascii="仿宋" w:eastAsia="仿宋" w:hAnsi="仿宋" w:cs="仿宋"/>
          <w:color w:val="000000"/>
          <w:sz w:val="30"/>
        </w:rPr>
        <w:t>万元，主要用于西青</w:t>
      </w:r>
      <w:proofErr w:type="gramStart"/>
      <w:r>
        <w:rPr>
          <w:rFonts w:ascii="仿宋" w:eastAsia="仿宋" w:hAnsi="仿宋" w:cs="仿宋"/>
          <w:color w:val="000000"/>
          <w:sz w:val="30"/>
        </w:rPr>
        <w:t>文旅宣传</w:t>
      </w:r>
      <w:proofErr w:type="gramEnd"/>
      <w:r>
        <w:rPr>
          <w:rFonts w:ascii="仿宋" w:eastAsia="仿宋" w:hAnsi="仿宋" w:cs="仿宋"/>
          <w:color w:val="000000"/>
          <w:sz w:val="30"/>
        </w:rPr>
        <w:t>营销项目支出；</w:t>
      </w:r>
      <w:r>
        <w:rPr>
          <w:rFonts w:ascii="仿宋" w:eastAsia="仿宋" w:hAnsi="仿宋" w:cs="仿宋"/>
          <w:color w:val="000000"/>
          <w:sz w:val="30"/>
        </w:rPr>
        <w:t>“</w:t>
      </w:r>
      <w:r>
        <w:rPr>
          <w:rFonts w:ascii="仿宋" w:eastAsia="仿宋" w:hAnsi="仿宋" w:cs="仿宋"/>
          <w:color w:val="000000"/>
          <w:sz w:val="30"/>
        </w:rPr>
        <w:t>文化和旅游管理事务（项）</w:t>
      </w:r>
      <w:r>
        <w:rPr>
          <w:rFonts w:ascii="仿宋" w:eastAsia="仿宋" w:hAnsi="仿宋" w:cs="仿宋"/>
          <w:color w:val="000000"/>
          <w:sz w:val="30"/>
        </w:rPr>
        <w:t>”355.00</w:t>
      </w:r>
      <w:r>
        <w:rPr>
          <w:rFonts w:ascii="仿宋" w:eastAsia="仿宋" w:hAnsi="仿宋" w:cs="仿宋"/>
          <w:color w:val="000000"/>
          <w:sz w:val="30"/>
        </w:rPr>
        <w:t>万元，主要用于石家大院、安氏家祠运</w:t>
      </w:r>
      <w:r>
        <w:rPr>
          <w:rFonts w:ascii="仿宋" w:eastAsia="仿宋" w:hAnsi="仿宋" w:cs="仿宋"/>
          <w:color w:val="000000"/>
          <w:sz w:val="30"/>
        </w:rPr>
        <w:t>营管理委托服务项目、文化旅游行业安全监管和景区动态管理等项目支出；</w:t>
      </w:r>
      <w:r>
        <w:rPr>
          <w:rFonts w:ascii="仿宋" w:eastAsia="仿宋" w:hAnsi="仿宋" w:cs="仿宋"/>
          <w:color w:val="000000"/>
          <w:sz w:val="30"/>
        </w:rPr>
        <w:t>“</w:t>
      </w:r>
      <w:r>
        <w:rPr>
          <w:rFonts w:ascii="仿宋" w:eastAsia="仿宋" w:hAnsi="仿宋" w:cs="仿宋"/>
          <w:color w:val="000000"/>
          <w:sz w:val="30"/>
        </w:rPr>
        <w:t>其他文化和旅游支出（项）</w:t>
      </w:r>
      <w:r>
        <w:rPr>
          <w:rFonts w:ascii="仿宋" w:eastAsia="仿宋" w:hAnsi="仿宋" w:cs="仿宋"/>
          <w:color w:val="000000"/>
          <w:sz w:val="30"/>
        </w:rPr>
        <w:t>”1,242.50</w:t>
      </w:r>
      <w:r>
        <w:rPr>
          <w:rFonts w:ascii="仿宋" w:eastAsia="仿宋" w:hAnsi="仿宋" w:cs="仿宋"/>
          <w:color w:val="000000"/>
          <w:sz w:val="30"/>
        </w:rPr>
        <w:t>万元，主要用于天津一二九抗日救亡运动纪念馆提升改造项目补助资金、西青区推进</w:t>
      </w:r>
      <w:proofErr w:type="gramStart"/>
      <w:r>
        <w:rPr>
          <w:rFonts w:ascii="仿宋" w:eastAsia="仿宋" w:hAnsi="仿宋" w:cs="仿宋"/>
          <w:color w:val="000000"/>
          <w:sz w:val="30"/>
        </w:rPr>
        <w:t>文旅产业</w:t>
      </w:r>
      <w:proofErr w:type="gramEnd"/>
      <w:r>
        <w:rPr>
          <w:rFonts w:ascii="仿宋" w:eastAsia="仿宋" w:hAnsi="仿宋" w:cs="仿宋"/>
          <w:color w:val="000000"/>
          <w:sz w:val="30"/>
        </w:rPr>
        <w:t>发展专项资金等项目支出。</w:t>
      </w:r>
    </w:p>
    <w:p w:rsidR="00D5670A" w:rsidRDefault="0059516E">
      <w:pPr>
        <w:spacing w:line="560" w:lineRule="exact"/>
        <w:ind w:firstLine="600"/>
      </w:pPr>
      <w:r>
        <w:rPr>
          <w:rFonts w:ascii="仿宋" w:eastAsia="仿宋" w:hAnsi="仿宋" w:cs="仿宋"/>
          <w:color w:val="000000"/>
          <w:sz w:val="30"/>
        </w:rPr>
        <w:t>“</w:t>
      </w:r>
      <w:r>
        <w:rPr>
          <w:rFonts w:ascii="仿宋" w:eastAsia="仿宋" w:hAnsi="仿宋" w:cs="仿宋"/>
          <w:color w:val="000000"/>
          <w:sz w:val="30"/>
        </w:rPr>
        <w:t>文物（款）</w:t>
      </w:r>
      <w:r>
        <w:rPr>
          <w:rFonts w:ascii="仿宋" w:eastAsia="仿宋" w:hAnsi="仿宋" w:cs="仿宋"/>
          <w:color w:val="000000"/>
          <w:sz w:val="30"/>
        </w:rPr>
        <w:t>”100.00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文物保护（项）</w:t>
      </w:r>
      <w:r>
        <w:rPr>
          <w:rFonts w:ascii="仿宋" w:eastAsia="仿宋" w:hAnsi="仿宋" w:cs="仿宋"/>
          <w:color w:val="000000"/>
          <w:sz w:val="30"/>
        </w:rPr>
        <w:t>”95.40</w:t>
      </w:r>
      <w:r>
        <w:rPr>
          <w:rFonts w:ascii="仿宋" w:eastAsia="仿宋" w:hAnsi="仿宋" w:cs="仿宋"/>
          <w:color w:val="000000"/>
          <w:sz w:val="30"/>
        </w:rPr>
        <w:t>万元，主要用于文物保护修缮保养项目支出；</w:t>
      </w:r>
      <w:r>
        <w:rPr>
          <w:rFonts w:ascii="仿宋" w:eastAsia="仿宋" w:hAnsi="仿宋" w:cs="仿宋"/>
          <w:color w:val="000000"/>
          <w:sz w:val="30"/>
        </w:rPr>
        <w:t>“</w:t>
      </w:r>
      <w:r>
        <w:rPr>
          <w:rFonts w:ascii="仿宋" w:eastAsia="仿宋" w:hAnsi="仿宋" w:cs="仿宋"/>
          <w:color w:val="000000"/>
          <w:sz w:val="30"/>
        </w:rPr>
        <w:t>博物馆（项）</w:t>
      </w:r>
      <w:r>
        <w:rPr>
          <w:rFonts w:ascii="仿宋" w:eastAsia="仿宋" w:hAnsi="仿宋" w:cs="仿宋"/>
          <w:color w:val="000000"/>
          <w:sz w:val="30"/>
        </w:rPr>
        <w:t>”4.60</w:t>
      </w:r>
      <w:r>
        <w:rPr>
          <w:rFonts w:ascii="仿宋" w:eastAsia="仿宋" w:hAnsi="仿宋" w:cs="仿宋"/>
          <w:color w:val="000000"/>
          <w:sz w:val="30"/>
        </w:rPr>
        <w:t>万元，主要用于文物保护修缮保养项目支出。</w:t>
      </w:r>
    </w:p>
    <w:p w:rsidR="00D5670A" w:rsidRDefault="0059516E">
      <w:pPr>
        <w:spacing w:line="560" w:lineRule="exact"/>
        <w:ind w:firstLine="600"/>
      </w:pPr>
      <w:r>
        <w:rPr>
          <w:rFonts w:ascii="仿宋" w:eastAsia="仿宋" w:hAnsi="仿宋" w:cs="仿宋"/>
          <w:color w:val="000000"/>
          <w:sz w:val="30"/>
        </w:rPr>
        <w:t>“</w:t>
      </w:r>
      <w:r>
        <w:rPr>
          <w:rFonts w:ascii="仿宋" w:eastAsia="仿宋" w:hAnsi="仿宋" w:cs="仿宋"/>
          <w:color w:val="000000"/>
          <w:sz w:val="30"/>
        </w:rPr>
        <w:t>广播电视（款）</w:t>
      </w:r>
      <w:r>
        <w:rPr>
          <w:rFonts w:ascii="仿宋" w:eastAsia="仿宋" w:hAnsi="仿宋" w:cs="仿宋"/>
          <w:color w:val="000000"/>
          <w:sz w:val="30"/>
        </w:rPr>
        <w:t>”3.00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传输发射（项）</w:t>
      </w:r>
      <w:r>
        <w:rPr>
          <w:rFonts w:ascii="仿宋" w:eastAsia="仿宋" w:hAnsi="仿宋" w:cs="仿宋"/>
          <w:color w:val="000000"/>
          <w:sz w:val="30"/>
        </w:rPr>
        <w:t>”3.00</w:t>
      </w:r>
      <w:r>
        <w:rPr>
          <w:rFonts w:ascii="仿宋" w:eastAsia="仿宋" w:hAnsi="仿宋" w:cs="仿宋"/>
          <w:color w:val="000000"/>
          <w:sz w:val="30"/>
        </w:rPr>
        <w:t>万元，主要用于区级应急广播体系建设资金支出。</w:t>
      </w:r>
    </w:p>
    <w:p w:rsidR="00D5670A" w:rsidRDefault="0059516E">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”61.27</w:t>
      </w:r>
      <w:r>
        <w:rPr>
          <w:rFonts w:ascii="仿宋" w:eastAsia="仿宋" w:hAnsi="仿宋" w:cs="仿宋"/>
          <w:color w:val="000000"/>
          <w:sz w:val="30"/>
        </w:rPr>
        <w:t>万元，与上年预算相比增加</w:t>
      </w:r>
      <w:r>
        <w:rPr>
          <w:rFonts w:ascii="仿宋" w:eastAsia="仿宋" w:hAnsi="仿宋" w:cs="仿宋"/>
          <w:color w:val="000000"/>
          <w:sz w:val="30"/>
        </w:rPr>
        <w:t>1.19</w:t>
      </w:r>
      <w:r>
        <w:rPr>
          <w:rFonts w:ascii="仿宋" w:eastAsia="仿宋" w:hAnsi="仿宋" w:cs="仿宋"/>
          <w:color w:val="000000"/>
          <w:sz w:val="30"/>
        </w:rPr>
        <w:t>万元，主要原因是保险基数变动。其中：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”61.27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”8.49</w:t>
      </w:r>
      <w:r>
        <w:rPr>
          <w:rFonts w:ascii="仿宋" w:eastAsia="仿宋" w:hAnsi="仿宋" w:cs="仿宋"/>
          <w:color w:val="000000"/>
          <w:sz w:val="30"/>
        </w:rPr>
        <w:t>万元，主要用于本单位离退职工工资等；</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”35.19</w:t>
      </w:r>
      <w:r>
        <w:rPr>
          <w:rFonts w:ascii="仿宋" w:eastAsia="仿宋" w:hAnsi="仿宋" w:cs="仿宋"/>
          <w:color w:val="000000"/>
          <w:sz w:val="30"/>
        </w:rPr>
        <w:t>万元，主要用于本单位职工基本养老保险费支出；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”17.59</w:t>
      </w:r>
      <w:r>
        <w:rPr>
          <w:rFonts w:ascii="仿宋" w:eastAsia="仿宋" w:hAnsi="仿宋" w:cs="仿宋"/>
          <w:color w:val="000000"/>
          <w:sz w:val="30"/>
        </w:rPr>
        <w:t>万元，主要用于本单位职工职业年金支出。</w:t>
      </w:r>
    </w:p>
    <w:p w:rsidR="00D5670A" w:rsidRDefault="0059516E">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”26.39</w:t>
      </w:r>
      <w:r>
        <w:rPr>
          <w:rFonts w:ascii="仿宋" w:eastAsia="仿宋" w:hAnsi="仿宋" w:cs="仿宋"/>
          <w:color w:val="000000"/>
          <w:sz w:val="30"/>
        </w:rPr>
        <w:t>万元，与上年预算相比减少</w:t>
      </w:r>
      <w:r>
        <w:rPr>
          <w:rFonts w:ascii="仿宋" w:eastAsia="仿宋" w:hAnsi="仿宋" w:cs="仿宋"/>
          <w:color w:val="000000"/>
          <w:sz w:val="30"/>
        </w:rPr>
        <w:t>3,242.18</w:t>
      </w:r>
      <w:r>
        <w:rPr>
          <w:rFonts w:ascii="仿宋" w:eastAsia="仿宋" w:hAnsi="仿宋" w:cs="仿宋"/>
          <w:color w:val="000000"/>
          <w:sz w:val="30"/>
        </w:rPr>
        <w:t>万元，主要原因是疫情防</w:t>
      </w:r>
      <w:r>
        <w:rPr>
          <w:rFonts w:ascii="仿宋" w:eastAsia="仿宋" w:hAnsi="仿宋" w:cs="仿宋"/>
          <w:color w:val="000000"/>
          <w:sz w:val="30"/>
        </w:rPr>
        <w:t>控项目资金减少。其中：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”26.39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”21.99</w:t>
      </w:r>
      <w:r>
        <w:rPr>
          <w:rFonts w:ascii="仿宋" w:eastAsia="仿宋" w:hAnsi="仿宋" w:cs="仿宋"/>
          <w:color w:val="000000"/>
          <w:sz w:val="30"/>
        </w:rPr>
        <w:t>万元，主要用于本单位职工基本医疗保险费用；</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”4.40</w:t>
      </w:r>
      <w:r>
        <w:rPr>
          <w:rFonts w:ascii="仿宋" w:eastAsia="仿宋" w:hAnsi="仿宋" w:cs="仿宋"/>
          <w:color w:val="000000"/>
          <w:sz w:val="30"/>
        </w:rPr>
        <w:t>万元，主要用于本单位职工医疗补助费用。</w:t>
      </w:r>
    </w:p>
    <w:p w:rsidR="00D5670A" w:rsidRDefault="0059516E">
      <w:pPr>
        <w:spacing w:line="560" w:lineRule="exact"/>
        <w:ind w:firstLine="600"/>
      </w:pPr>
      <w:r>
        <w:rPr>
          <w:rFonts w:ascii="SimHei" w:eastAsia="SimHei" w:hAnsi="SimHei" w:cs="SimHei"/>
          <w:b/>
          <w:color w:val="000000"/>
          <w:sz w:val="30"/>
        </w:rPr>
        <w:t>六、关于一般公共预算基本支出情况表的说明</w:t>
      </w:r>
    </w:p>
    <w:p w:rsidR="00D5670A" w:rsidRDefault="0059516E">
      <w:pPr>
        <w:spacing w:line="560" w:lineRule="exact"/>
        <w:ind w:firstLine="600"/>
      </w:pPr>
      <w:r>
        <w:rPr>
          <w:rFonts w:ascii="仿宋" w:eastAsia="仿宋" w:hAnsi="仿宋" w:cs="仿宋"/>
          <w:color w:val="000000"/>
          <w:sz w:val="30"/>
        </w:rPr>
        <w:t>天津市西青区文化和旅游局单位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874.28</w:t>
      </w:r>
      <w:r>
        <w:rPr>
          <w:rFonts w:ascii="仿宋" w:eastAsia="仿宋" w:hAnsi="仿宋" w:cs="仿宋"/>
          <w:color w:val="000000"/>
          <w:sz w:val="30"/>
        </w:rPr>
        <w:t>万元，与上年预算相比减少</w:t>
      </w:r>
      <w:r>
        <w:rPr>
          <w:rFonts w:ascii="仿宋" w:eastAsia="仿宋" w:hAnsi="仿宋" w:cs="仿宋"/>
          <w:color w:val="000000"/>
          <w:sz w:val="30"/>
        </w:rPr>
        <w:t>22.93</w:t>
      </w:r>
      <w:r>
        <w:rPr>
          <w:rFonts w:ascii="仿宋" w:eastAsia="仿宋" w:hAnsi="仿宋" w:cs="仿宋"/>
          <w:color w:val="000000"/>
          <w:sz w:val="30"/>
        </w:rPr>
        <w:t>万元，主要原因是</w:t>
      </w:r>
      <w:proofErr w:type="gramStart"/>
      <w:r>
        <w:rPr>
          <w:rFonts w:ascii="仿宋" w:eastAsia="仿宋" w:hAnsi="仿宋" w:cs="仿宋"/>
          <w:color w:val="000000"/>
          <w:sz w:val="30"/>
        </w:rPr>
        <w:t>物业费</w:t>
      </w:r>
      <w:proofErr w:type="gramEnd"/>
      <w:r>
        <w:rPr>
          <w:rFonts w:ascii="仿宋" w:eastAsia="仿宋" w:hAnsi="仿宋" w:cs="仿宋"/>
          <w:color w:val="000000"/>
          <w:sz w:val="30"/>
        </w:rPr>
        <w:t>减少，其中：人员经费</w:t>
      </w:r>
      <w:r>
        <w:rPr>
          <w:rFonts w:ascii="仿宋" w:eastAsia="仿宋" w:hAnsi="仿宋" w:cs="仿宋"/>
          <w:color w:val="000000"/>
          <w:sz w:val="30"/>
        </w:rPr>
        <w:t xml:space="preserve"> 444.43</w:t>
      </w:r>
      <w:r>
        <w:rPr>
          <w:rFonts w:ascii="仿宋" w:eastAsia="仿宋" w:hAnsi="仿宋" w:cs="仿宋"/>
          <w:color w:val="000000"/>
          <w:sz w:val="30"/>
        </w:rPr>
        <w:t>万元，主要包括：基本工资、津贴补贴、奖金、机关事业单位基本养老保险缴费、职业年金缴费、职工基</w:t>
      </w:r>
      <w:r>
        <w:rPr>
          <w:rFonts w:ascii="仿宋" w:eastAsia="仿宋" w:hAnsi="仿宋" w:cs="仿宋"/>
          <w:color w:val="000000"/>
          <w:sz w:val="30"/>
        </w:rPr>
        <w:t>本医疗保险缴费、公务员医疗补助缴费、其他社会保障缴费、住房公积金、其他工资福利支出、退休费、退职</w:t>
      </w:r>
      <w:r>
        <w:rPr>
          <w:rFonts w:ascii="仿宋" w:eastAsia="仿宋" w:hAnsi="仿宋" w:cs="仿宋"/>
          <w:color w:val="000000"/>
          <w:sz w:val="30"/>
        </w:rPr>
        <w:t>(</w:t>
      </w:r>
      <w:r>
        <w:rPr>
          <w:rFonts w:ascii="仿宋" w:eastAsia="仿宋" w:hAnsi="仿宋" w:cs="仿宋"/>
          <w:color w:val="000000"/>
          <w:sz w:val="30"/>
        </w:rPr>
        <w:t>役</w:t>
      </w:r>
      <w:r>
        <w:rPr>
          <w:rFonts w:ascii="仿宋" w:eastAsia="仿宋" w:hAnsi="仿宋" w:cs="仿宋"/>
          <w:color w:val="000000"/>
          <w:sz w:val="30"/>
        </w:rPr>
        <w:t>)</w:t>
      </w:r>
      <w:r>
        <w:rPr>
          <w:rFonts w:ascii="仿宋" w:eastAsia="仿宋" w:hAnsi="仿宋" w:cs="仿宋"/>
          <w:color w:val="000000"/>
          <w:sz w:val="30"/>
        </w:rPr>
        <w:t>费、奖励金、其他对个人和家庭的补助等；</w:t>
      </w:r>
    </w:p>
    <w:p w:rsidR="00D5670A" w:rsidRDefault="0059516E">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429.85</w:t>
      </w:r>
      <w:r>
        <w:rPr>
          <w:rFonts w:ascii="仿宋" w:eastAsia="仿宋" w:hAnsi="仿宋" w:cs="仿宋"/>
          <w:color w:val="000000"/>
          <w:sz w:val="30"/>
        </w:rPr>
        <w:t>万元，主要包括：办公费、水费、电费、邮电费、取暖费、物业管理费、差旅费、维修（护）费、培训费、公务接待费、委托业务费、工会经费、福利费、其他交通费用、其他商品和服务支出、办公设备购置等。</w:t>
      </w:r>
    </w:p>
    <w:p w:rsidR="0059516E" w:rsidRDefault="0059516E">
      <w:pPr>
        <w:spacing w:line="560" w:lineRule="exact"/>
        <w:ind w:firstLine="600"/>
        <w:rPr>
          <w:rFonts w:ascii="SimHei" w:hAnsi="SimHei" w:cs="SimHei" w:hint="eastAsia"/>
          <w:b/>
          <w:color w:val="000000"/>
          <w:sz w:val="30"/>
        </w:rPr>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p>
    <w:p w:rsidR="00D5670A" w:rsidRDefault="0059516E">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0.10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万元，主要原因是按标准生成公务</w:t>
      </w:r>
      <w:r>
        <w:rPr>
          <w:rFonts w:ascii="仿宋" w:eastAsia="仿宋" w:hAnsi="仿宋" w:cs="仿宋"/>
          <w:color w:val="000000"/>
          <w:sz w:val="30"/>
        </w:rPr>
        <w:t>接待费。</w:t>
      </w:r>
    </w:p>
    <w:p w:rsidR="00D5670A" w:rsidRDefault="0059516E">
      <w:pPr>
        <w:spacing w:line="560" w:lineRule="exact"/>
        <w:ind w:firstLine="600"/>
      </w:pPr>
      <w:r>
        <w:rPr>
          <w:rFonts w:ascii="仿宋" w:eastAsia="仿宋" w:hAnsi="仿宋" w:cs="仿宋"/>
          <w:color w:val="000000"/>
          <w:sz w:val="30"/>
        </w:rPr>
        <w:t>具体情况：</w:t>
      </w:r>
    </w:p>
    <w:p w:rsidR="00D5670A" w:rsidRDefault="0059516E">
      <w:pPr>
        <w:spacing w:line="560" w:lineRule="exact"/>
        <w:ind w:firstLine="600"/>
      </w:pPr>
      <w:r>
        <w:rPr>
          <w:rFonts w:ascii="仿宋" w:eastAsia="仿宋" w:hAnsi="仿宋" w:cs="仿宋"/>
          <w:color w:val="000000"/>
          <w:sz w:val="30"/>
        </w:rPr>
        <w:t>(</w:t>
      </w:r>
      <w:proofErr w:type="gramStart"/>
      <w:r>
        <w:rPr>
          <w:rFonts w:ascii="仿宋" w:eastAsia="仿宋" w:hAnsi="仿宋" w:cs="仿宋"/>
          <w:color w:val="000000"/>
          <w:sz w:val="30"/>
        </w:rPr>
        <w:t>一</w:t>
      </w:r>
      <w:proofErr w:type="gramEnd"/>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因公出国（境）经费</w:t>
      </w:r>
      <w:r>
        <w:rPr>
          <w:rFonts w:ascii="仿宋" w:eastAsia="仿宋" w:hAnsi="仿宋" w:cs="仿宋"/>
          <w:color w:val="000000"/>
          <w:sz w:val="30"/>
        </w:rPr>
        <w:t>”</w:t>
      </w:r>
      <w:r>
        <w:rPr>
          <w:rFonts w:ascii="仿宋" w:eastAsia="仿宋" w:hAnsi="仿宋" w:cs="仿宋"/>
          <w:color w:val="000000"/>
          <w:sz w:val="30"/>
        </w:rPr>
        <w:t>。</w:t>
      </w:r>
    </w:p>
    <w:p w:rsidR="00D5670A" w:rsidRDefault="0059516E">
      <w:pPr>
        <w:spacing w:line="560" w:lineRule="exact"/>
        <w:ind w:firstLine="600"/>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D5670A" w:rsidRDefault="0059516E">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公务用车运行费</w:t>
      </w:r>
      <w:r>
        <w:rPr>
          <w:rFonts w:ascii="仿宋" w:eastAsia="仿宋" w:hAnsi="仿宋" w:cs="仿宋"/>
          <w:color w:val="000000"/>
          <w:sz w:val="30"/>
        </w:rPr>
        <w:t>”</w:t>
      </w:r>
      <w:r>
        <w:rPr>
          <w:rFonts w:ascii="仿宋" w:eastAsia="仿宋" w:hAnsi="仿宋" w:cs="仿宋"/>
          <w:color w:val="000000"/>
          <w:sz w:val="30"/>
        </w:rPr>
        <w:t>；公务用车购置费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公务用车购置费</w:t>
      </w:r>
      <w:r>
        <w:rPr>
          <w:rFonts w:ascii="仿宋" w:eastAsia="仿宋" w:hAnsi="仿宋" w:cs="仿宋"/>
          <w:color w:val="000000"/>
          <w:sz w:val="30"/>
        </w:rPr>
        <w:t>”</w:t>
      </w:r>
      <w:r>
        <w:rPr>
          <w:rFonts w:ascii="仿宋" w:eastAsia="仿宋" w:hAnsi="仿宋" w:cs="仿宋"/>
          <w:color w:val="000000"/>
          <w:sz w:val="30"/>
        </w:rPr>
        <w:t>。</w:t>
      </w:r>
    </w:p>
    <w:p w:rsidR="00D5670A" w:rsidRDefault="0059516E">
      <w:pPr>
        <w:spacing w:line="560" w:lineRule="exact"/>
        <w:ind w:firstLine="600"/>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0.10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万元，主要原因是按标准生成公务接待费。</w:t>
      </w:r>
    </w:p>
    <w:p w:rsidR="00D5670A" w:rsidRDefault="0059516E">
      <w:pPr>
        <w:spacing w:line="560" w:lineRule="exact"/>
        <w:ind w:firstLine="600"/>
      </w:pPr>
      <w:r>
        <w:rPr>
          <w:rFonts w:ascii="SimHei" w:eastAsia="SimHei" w:hAnsi="SimHei" w:cs="SimHei"/>
          <w:b/>
          <w:color w:val="000000"/>
          <w:sz w:val="30"/>
        </w:rPr>
        <w:t>八、关于政府性基金预算支出情况表的说明</w:t>
      </w:r>
    </w:p>
    <w:p w:rsidR="00D5670A" w:rsidRDefault="0059516E">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年天津市西青区文化和旅游局单位预算中没有使用政府性基金预算安排的支出。</w:t>
      </w:r>
    </w:p>
    <w:p w:rsidR="00D5670A" w:rsidRDefault="0059516E">
      <w:pPr>
        <w:spacing w:line="560" w:lineRule="exact"/>
        <w:ind w:firstLine="600"/>
      </w:pPr>
      <w:r>
        <w:rPr>
          <w:rFonts w:ascii="SimHei" w:eastAsia="SimHei" w:hAnsi="SimHei" w:cs="SimHei"/>
          <w:b/>
          <w:color w:val="000000"/>
          <w:sz w:val="30"/>
        </w:rPr>
        <w:t>九、关于国有资本经营预算支出情况表的说明</w:t>
      </w:r>
    </w:p>
    <w:p w:rsidR="00D5670A" w:rsidRDefault="0059516E">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年天津市西青区文化和旅游局单位预算中没有使用国有资本经营</w:t>
      </w:r>
      <w:proofErr w:type="gramStart"/>
      <w:r>
        <w:rPr>
          <w:rFonts w:ascii="仿宋" w:eastAsia="仿宋" w:hAnsi="仿宋" w:cs="仿宋"/>
          <w:color w:val="000000"/>
          <w:sz w:val="30"/>
        </w:rPr>
        <w:t>预算预算</w:t>
      </w:r>
      <w:proofErr w:type="gramEnd"/>
      <w:r>
        <w:rPr>
          <w:rFonts w:ascii="仿宋" w:eastAsia="仿宋" w:hAnsi="仿宋" w:cs="仿宋"/>
          <w:color w:val="000000"/>
          <w:sz w:val="30"/>
        </w:rPr>
        <w:t>安排的支出。</w:t>
      </w:r>
    </w:p>
    <w:p w:rsidR="00D5670A" w:rsidRDefault="0059516E">
      <w:pPr>
        <w:spacing w:line="560" w:lineRule="exact"/>
        <w:ind w:firstLine="600"/>
      </w:pPr>
      <w:r>
        <w:rPr>
          <w:rFonts w:ascii="SimHei" w:eastAsia="SimHei" w:hAnsi="SimHei" w:cs="SimHei"/>
          <w:b/>
          <w:color w:val="000000"/>
          <w:sz w:val="30"/>
        </w:rPr>
        <w:t>十、其他重要事项的情况说明</w:t>
      </w:r>
    </w:p>
    <w:p w:rsidR="00D5670A" w:rsidRDefault="0059516E">
      <w:pPr>
        <w:spacing w:line="560" w:lineRule="exact"/>
        <w:ind w:firstLine="600"/>
      </w:pPr>
      <w:r>
        <w:rPr>
          <w:rFonts w:ascii="楷体" w:eastAsia="楷体" w:hAnsi="楷体" w:cs="楷体"/>
          <w:b/>
          <w:color w:val="000000"/>
          <w:sz w:val="30"/>
        </w:rPr>
        <w:t>（一）机关运行经费。</w:t>
      </w:r>
    </w:p>
    <w:p w:rsidR="00D5670A" w:rsidRDefault="0059516E">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年天津市西青区文化和旅游局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429.85</w:t>
      </w:r>
      <w:r>
        <w:rPr>
          <w:rFonts w:ascii="仿宋" w:eastAsia="仿宋" w:hAnsi="仿宋" w:cs="仿宋"/>
          <w:color w:val="000000"/>
          <w:sz w:val="30"/>
        </w:rPr>
        <w:t>万元，包括办公费</w:t>
      </w:r>
      <w:r>
        <w:rPr>
          <w:rFonts w:ascii="仿宋" w:eastAsia="仿宋" w:hAnsi="仿宋" w:cs="仿宋"/>
          <w:color w:val="000000"/>
          <w:sz w:val="30"/>
        </w:rPr>
        <w:t>6.50</w:t>
      </w:r>
      <w:r>
        <w:rPr>
          <w:rFonts w:ascii="仿宋" w:eastAsia="仿宋" w:hAnsi="仿宋" w:cs="仿宋"/>
          <w:color w:val="000000"/>
          <w:sz w:val="30"/>
        </w:rPr>
        <w:t>万元、水费</w:t>
      </w:r>
      <w:r>
        <w:rPr>
          <w:rFonts w:ascii="仿宋" w:eastAsia="仿宋" w:hAnsi="仿宋" w:cs="仿宋"/>
          <w:color w:val="000000"/>
          <w:sz w:val="30"/>
        </w:rPr>
        <w:t>1.02</w:t>
      </w:r>
      <w:r>
        <w:rPr>
          <w:rFonts w:ascii="仿宋" w:eastAsia="仿宋" w:hAnsi="仿宋" w:cs="仿宋"/>
          <w:color w:val="000000"/>
          <w:sz w:val="30"/>
        </w:rPr>
        <w:t>万元、电费</w:t>
      </w:r>
      <w:r>
        <w:rPr>
          <w:rFonts w:ascii="仿宋" w:eastAsia="仿宋" w:hAnsi="仿宋" w:cs="仿宋"/>
          <w:color w:val="000000"/>
          <w:sz w:val="30"/>
        </w:rPr>
        <w:t>83.13</w:t>
      </w:r>
      <w:r>
        <w:rPr>
          <w:rFonts w:ascii="仿宋" w:eastAsia="仿宋" w:hAnsi="仿宋" w:cs="仿宋"/>
          <w:color w:val="000000"/>
          <w:sz w:val="30"/>
        </w:rPr>
        <w:t>万元、</w:t>
      </w:r>
      <w:r>
        <w:rPr>
          <w:rFonts w:ascii="仿宋" w:eastAsia="仿宋" w:hAnsi="仿宋" w:cs="仿宋"/>
          <w:color w:val="000000"/>
          <w:sz w:val="30"/>
        </w:rPr>
        <w:t>邮电费</w:t>
      </w:r>
      <w:r>
        <w:rPr>
          <w:rFonts w:ascii="仿宋" w:eastAsia="仿宋" w:hAnsi="仿宋" w:cs="仿宋"/>
          <w:color w:val="000000"/>
          <w:sz w:val="30"/>
        </w:rPr>
        <w:t>1.02</w:t>
      </w:r>
      <w:r>
        <w:rPr>
          <w:rFonts w:ascii="仿宋" w:eastAsia="仿宋" w:hAnsi="仿宋" w:cs="仿宋"/>
          <w:color w:val="000000"/>
          <w:sz w:val="30"/>
        </w:rPr>
        <w:t>万元、取暖费</w:t>
      </w:r>
      <w:r>
        <w:rPr>
          <w:rFonts w:ascii="仿宋" w:eastAsia="仿宋" w:hAnsi="仿宋" w:cs="仿宋"/>
          <w:color w:val="000000"/>
          <w:sz w:val="30"/>
        </w:rPr>
        <w:t>65.28</w:t>
      </w:r>
      <w:r>
        <w:rPr>
          <w:rFonts w:ascii="仿宋" w:eastAsia="仿宋" w:hAnsi="仿宋" w:cs="仿宋"/>
          <w:color w:val="000000"/>
          <w:sz w:val="30"/>
        </w:rPr>
        <w:t>万元、物业管理费</w:t>
      </w:r>
      <w:r>
        <w:rPr>
          <w:rFonts w:ascii="仿宋" w:eastAsia="仿宋" w:hAnsi="仿宋" w:cs="仿宋"/>
          <w:color w:val="000000"/>
          <w:sz w:val="30"/>
        </w:rPr>
        <w:t>173.04</w:t>
      </w:r>
      <w:r>
        <w:rPr>
          <w:rFonts w:ascii="仿宋" w:eastAsia="仿宋" w:hAnsi="仿宋" w:cs="仿宋"/>
          <w:color w:val="000000"/>
          <w:sz w:val="30"/>
        </w:rPr>
        <w:t>万元、差旅费</w:t>
      </w:r>
      <w:r>
        <w:rPr>
          <w:rFonts w:ascii="仿宋" w:eastAsia="仿宋" w:hAnsi="仿宋" w:cs="仿宋"/>
          <w:color w:val="000000"/>
          <w:sz w:val="30"/>
        </w:rPr>
        <w:t>0.95</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58.14</w:t>
      </w:r>
      <w:r>
        <w:rPr>
          <w:rFonts w:ascii="仿宋" w:eastAsia="仿宋" w:hAnsi="仿宋" w:cs="仿宋"/>
          <w:color w:val="000000"/>
          <w:sz w:val="30"/>
        </w:rPr>
        <w:t>万元、培训费</w:t>
      </w:r>
      <w:r>
        <w:rPr>
          <w:rFonts w:ascii="仿宋" w:eastAsia="仿宋" w:hAnsi="仿宋" w:cs="仿宋"/>
          <w:color w:val="000000"/>
          <w:sz w:val="30"/>
        </w:rPr>
        <w:t>0.17</w:t>
      </w:r>
      <w:r>
        <w:rPr>
          <w:rFonts w:ascii="仿宋" w:eastAsia="仿宋" w:hAnsi="仿宋" w:cs="仿宋"/>
          <w:color w:val="000000"/>
          <w:sz w:val="30"/>
        </w:rPr>
        <w:t>万元、公务接待费</w:t>
      </w:r>
      <w:r>
        <w:rPr>
          <w:rFonts w:ascii="仿宋" w:eastAsia="仿宋" w:hAnsi="仿宋" w:cs="仿宋"/>
          <w:color w:val="000000"/>
          <w:sz w:val="30"/>
        </w:rPr>
        <w:t>0.10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5.50</w:t>
      </w:r>
      <w:r>
        <w:rPr>
          <w:rFonts w:ascii="仿宋" w:eastAsia="仿宋" w:hAnsi="仿宋" w:cs="仿宋"/>
          <w:color w:val="000000"/>
          <w:sz w:val="30"/>
        </w:rPr>
        <w:t>万元、福利费</w:t>
      </w:r>
      <w:r>
        <w:rPr>
          <w:rFonts w:ascii="仿宋" w:eastAsia="仿宋" w:hAnsi="仿宋" w:cs="仿宋"/>
          <w:color w:val="000000"/>
          <w:sz w:val="30"/>
        </w:rPr>
        <w:t>3.40</w:t>
      </w:r>
      <w:r>
        <w:rPr>
          <w:rFonts w:ascii="仿宋" w:eastAsia="仿宋" w:hAnsi="仿宋" w:cs="仿宋"/>
          <w:color w:val="000000"/>
          <w:sz w:val="30"/>
        </w:rPr>
        <w:t>万元、其他交通费用</w:t>
      </w:r>
      <w:r>
        <w:rPr>
          <w:rFonts w:ascii="仿宋" w:eastAsia="仿宋" w:hAnsi="仿宋" w:cs="仿宋"/>
          <w:color w:val="000000"/>
          <w:sz w:val="30"/>
        </w:rPr>
        <w:t>15.76</w:t>
      </w:r>
      <w:r>
        <w:rPr>
          <w:rFonts w:ascii="仿宋" w:eastAsia="仿宋" w:hAnsi="仿宋" w:cs="仿宋"/>
          <w:color w:val="000000"/>
          <w:sz w:val="30"/>
        </w:rPr>
        <w:t>万元、其他商品和服务支出</w:t>
      </w:r>
      <w:r>
        <w:rPr>
          <w:rFonts w:ascii="仿宋" w:eastAsia="仿宋" w:hAnsi="仿宋" w:cs="仿宋"/>
          <w:color w:val="000000"/>
          <w:sz w:val="30"/>
        </w:rPr>
        <w:t>11.84</w:t>
      </w:r>
      <w:r>
        <w:rPr>
          <w:rFonts w:ascii="仿宋" w:eastAsia="仿宋" w:hAnsi="仿宋" w:cs="仿宋"/>
          <w:color w:val="000000"/>
          <w:sz w:val="30"/>
        </w:rPr>
        <w:t>万元、办公设备购置</w:t>
      </w:r>
      <w:r>
        <w:rPr>
          <w:rFonts w:ascii="仿宋" w:eastAsia="仿宋" w:hAnsi="仿宋" w:cs="仿宋"/>
          <w:color w:val="000000"/>
          <w:sz w:val="30"/>
        </w:rPr>
        <w:t>1.62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59516E" w:rsidRDefault="0059516E">
      <w:pPr>
        <w:spacing w:line="560" w:lineRule="exact"/>
        <w:ind w:firstLine="600"/>
        <w:rPr>
          <w:rFonts w:ascii="楷体" w:eastAsia="楷体" w:hAnsi="楷体" w:cs="楷体" w:hint="eastAsia"/>
          <w:b/>
          <w:color w:val="000000"/>
          <w:sz w:val="30"/>
        </w:rPr>
      </w:pPr>
      <w:r>
        <w:rPr>
          <w:rFonts w:ascii="楷体" w:eastAsia="楷体" w:hAnsi="楷体" w:cs="楷体"/>
          <w:b/>
          <w:color w:val="000000"/>
          <w:sz w:val="30"/>
        </w:rPr>
        <w:t>（二）政府采购情况</w:t>
      </w:r>
    </w:p>
    <w:p w:rsidR="00D5670A" w:rsidRDefault="0059516E">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754.88</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754.88</w:t>
      </w:r>
      <w:r>
        <w:rPr>
          <w:rFonts w:ascii="仿宋" w:eastAsia="仿宋" w:hAnsi="仿宋" w:cs="仿宋"/>
          <w:color w:val="000000"/>
          <w:sz w:val="30"/>
        </w:rPr>
        <w:t>万元。主要项目是：</w:t>
      </w:r>
      <w:r>
        <w:rPr>
          <w:rFonts w:ascii="仿宋" w:eastAsia="仿宋" w:hAnsi="仿宋" w:cs="仿宋"/>
          <w:color w:val="000000"/>
          <w:sz w:val="30"/>
        </w:rPr>
        <w:t>2025</w:t>
      </w:r>
      <w:r>
        <w:rPr>
          <w:rFonts w:ascii="仿宋" w:eastAsia="仿宋" w:hAnsi="仿宋" w:cs="仿宋"/>
          <w:color w:val="000000"/>
          <w:sz w:val="30"/>
        </w:rPr>
        <w:t>年中央支持地方公</w:t>
      </w:r>
      <w:r>
        <w:rPr>
          <w:rFonts w:ascii="仿宋" w:eastAsia="仿宋" w:hAnsi="仿宋" w:cs="仿宋"/>
          <w:color w:val="000000"/>
          <w:sz w:val="30"/>
        </w:rPr>
        <w:t>共文化服务体系建设补助资金</w:t>
      </w:r>
      <w:r>
        <w:rPr>
          <w:rFonts w:ascii="仿宋" w:eastAsia="仿宋" w:hAnsi="仿宋" w:cs="仿宋"/>
          <w:color w:val="000000"/>
          <w:sz w:val="30"/>
        </w:rPr>
        <w:t>220</w:t>
      </w:r>
      <w:r>
        <w:rPr>
          <w:rFonts w:ascii="仿宋" w:eastAsia="仿宋" w:hAnsi="仿宋" w:cs="仿宋"/>
          <w:color w:val="000000"/>
          <w:sz w:val="30"/>
        </w:rPr>
        <w:t>万元，石家大院、安氏家祠运营管理委托服务项目</w:t>
      </w:r>
      <w:r>
        <w:rPr>
          <w:rFonts w:ascii="仿宋" w:eastAsia="仿宋" w:hAnsi="仿宋" w:cs="仿宋"/>
          <w:color w:val="000000"/>
          <w:sz w:val="30"/>
        </w:rPr>
        <w:t>350</w:t>
      </w:r>
      <w:r>
        <w:rPr>
          <w:rFonts w:ascii="仿宋" w:eastAsia="仿宋" w:hAnsi="仿宋" w:cs="仿宋"/>
          <w:color w:val="000000"/>
          <w:sz w:val="30"/>
        </w:rPr>
        <w:t>万元，物业管理服务费项目</w:t>
      </w:r>
      <w:r>
        <w:rPr>
          <w:rFonts w:ascii="仿宋" w:eastAsia="仿宋" w:hAnsi="仿宋" w:cs="仿宋"/>
          <w:color w:val="000000"/>
          <w:sz w:val="30"/>
        </w:rPr>
        <w:t>184.88</w:t>
      </w:r>
      <w:r>
        <w:rPr>
          <w:rFonts w:ascii="仿宋" w:eastAsia="仿宋" w:hAnsi="仿宋" w:cs="仿宋"/>
          <w:color w:val="000000"/>
          <w:sz w:val="30"/>
        </w:rPr>
        <w:t>万元。</w:t>
      </w:r>
    </w:p>
    <w:p w:rsidR="00D5670A" w:rsidRDefault="0059516E">
      <w:pPr>
        <w:spacing w:line="560" w:lineRule="exact"/>
        <w:ind w:firstLine="600"/>
      </w:pPr>
      <w:r>
        <w:rPr>
          <w:rFonts w:ascii="楷体" w:eastAsia="楷体" w:hAnsi="楷体" w:cs="楷体"/>
          <w:b/>
          <w:color w:val="000000"/>
          <w:sz w:val="30"/>
        </w:rPr>
        <w:t>（三）国有资产占用情况</w:t>
      </w:r>
    </w:p>
    <w:p w:rsidR="00D5670A" w:rsidRDefault="0059516E">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D5670A" w:rsidRDefault="0059516E">
      <w:pPr>
        <w:spacing w:line="560" w:lineRule="exact"/>
        <w:ind w:firstLine="600"/>
      </w:pPr>
      <w:r>
        <w:rPr>
          <w:rFonts w:ascii="楷体" w:eastAsia="楷体" w:hAnsi="楷体" w:cs="楷体"/>
          <w:b/>
          <w:color w:val="000000"/>
          <w:sz w:val="30"/>
        </w:rPr>
        <w:t>（四）预算绩效情况说明。</w:t>
      </w:r>
    </w:p>
    <w:p w:rsidR="00D5670A" w:rsidRDefault="0059516E">
      <w:pPr>
        <w:spacing w:line="560" w:lineRule="exact"/>
        <w:ind w:firstLine="600"/>
      </w:pPr>
      <w:r>
        <w:rPr>
          <w:rFonts w:ascii="仿宋" w:eastAsia="仿宋" w:hAnsi="仿宋" w:cs="仿宋"/>
          <w:color w:val="000000"/>
          <w:sz w:val="30"/>
        </w:rPr>
        <w:t>天津市西青区文化和旅游局单位</w:t>
      </w:r>
      <w:r>
        <w:rPr>
          <w:rFonts w:ascii="仿宋" w:eastAsia="仿宋" w:hAnsi="仿宋" w:cs="仿宋"/>
          <w:color w:val="000000"/>
          <w:sz w:val="30"/>
        </w:rPr>
        <w:t>2025</w:t>
      </w:r>
      <w:r>
        <w:rPr>
          <w:rFonts w:ascii="仿宋" w:eastAsia="仿宋" w:hAnsi="仿宋" w:cs="仿宋"/>
          <w:color w:val="000000"/>
          <w:sz w:val="30"/>
        </w:rPr>
        <w:t>年实行绩效</w:t>
      </w:r>
      <w:r>
        <w:rPr>
          <w:rFonts w:ascii="仿宋" w:eastAsia="仿宋" w:hAnsi="仿宋" w:cs="仿宋"/>
          <w:color w:val="000000"/>
          <w:sz w:val="30"/>
        </w:rPr>
        <w:t>目标管理的项目</w:t>
      </w:r>
      <w:r>
        <w:rPr>
          <w:rFonts w:ascii="仿宋" w:eastAsia="仿宋" w:hAnsi="仿宋" w:cs="仿宋"/>
          <w:color w:val="000000"/>
          <w:sz w:val="30"/>
        </w:rPr>
        <w:t>15</w:t>
      </w:r>
      <w:r>
        <w:rPr>
          <w:rFonts w:ascii="仿宋" w:eastAsia="仿宋" w:hAnsi="仿宋" w:cs="仿宋"/>
          <w:color w:val="000000"/>
          <w:sz w:val="30"/>
        </w:rPr>
        <w:t>个，涉及预算金额</w:t>
      </w:r>
      <w:r>
        <w:rPr>
          <w:rFonts w:ascii="仿宋" w:eastAsia="仿宋" w:hAnsi="仿宋" w:cs="仿宋"/>
          <w:color w:val="000000"/>
          <w:sz w:val="30"/>
        </w:rPr>
        <w:t>2980.6</w:t>
      </w:r>
      <w:r>
        <w:rPr>
          <w:rFonts w:ascii="仿宋" w:eastAsia="仿宋" w:hAnsi="仿宋" w:cs="仿宋"/>
          <w:color w:val="000000"/>
          <w:sz w:val="30"/>
        </w:rPr>
        <w:t>万元。</w:t>
      </w:r>
    </w:p>
    <w:p w:rsidR="00D5670A" w:rsidRDefault="0059516E">
      <w:pPr>
        <w:pageBreakBefore/>
        <w:spacing w:line="560" w:lineRule="exact"/>
        <w:jc w:val="center"/>
      </w:pPr>
      <w:r>
        <w:rPr>
          <w:rFonts w:ascii="SimHei" w:eastAsia="SimHei" w:hAnsi="SimHei" w:cs="SimHei"/>
          <w:b/>
          <w:color w:val="000000"/>
          <w:sz w:val="32"/>
        </w:rPr>
        <w:t>第三部分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D5670A" w:rsidRDefault="0059516E">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D5670A" w:rsidRDefault="0059516E">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D5670A" w:rsidRDefault="0059516E">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D5670A" w:rsidRDefault="0059516E">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5670A" w:rsidRDefault="0059516E">
      <w:pPr>
        <w:pageBreakBefore/>
        <w:spacing w:line="2000" w:lineRule="exact"/>
        <w:jc w:val="center"/>
      </w:pPr>
      <w:r>
        <w:rPr>
          <w:rFonts w:ascii="FZXiaoBiaoSong-B05S" w:eastAsia="FZXiaoBiaoSong-B05S" w:hAnsi="FZXiaoBiaoSong-B05S" w:cs="FZXiaoBiaoSong-B05S"/>
          <w:b/>
          <w:color w:val="000000"/>
          <w:sz w:val="48"/>
        </w:rPr>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D5670A" w:rsidRDefault="0059516E">
      <w:pPr>
        <w:spacing w:line="560" w:lineRule="exact"/>
      </w:pPr>
      <w:r>
        <w:rPr>
          <w:rFonts w:ascii="楷体" w:eastAsia="楷体" w:hAnsi="楷体" w:cs="楷体"/>
          <w:b/>
          <w:color w:val="000000"/>
          <w:sz w:val="30"/>
        </w:rPr>
        <w:t>一、《部门收支总体情况表》</w:t>
      </w:r>
    </w:p>
    <w:p w:rsidR="00D5670A" w:rsidRDefault="0059516E">
      <w:pPr>
        <w:spacing w:line="560" w:lineRule="exact"/>
      </w:pPr>
      <w:r>
        <w:rPr>
          <w:rFonts w:ascii="楷体" w:eastAsia="楷体" w:hAnsi="楷体" w:cs="楷体"/>
          <w:b/>
          <w:color w:val="000000"/>
          <w:sz w:val="30"/>
        </w:rPr>
        <w:t>二、《部门收入总体情况表》</w:t>
      </w:r>
    </w:p>
    <w:p w:rsidR="00D5670A" w:rsidRDefault="0059516E">
      <w:pPr>
        <w:spacing w:line="560" w:lineRule="exact"/>
      </w:pPr>
      <w:r>
        <w:rPr>
          <w:rFonts w:ascii="楷体" w:eastAsia="楷体" w:hAnsi="楷体" w:cs="楷体"/>
          <w:b/>
          <w:color w:val="000000"/>
          <w:sz w:val="30"/>
        </w:rPr>
        <w:t>三、《部门支出总体情况表》</w:t>
      </w:r>
    </w:p>
    <w:p w:rsidR="00D5670A" w:rsidRDefault="0059516E">
      <w:pPr>
        <w:spacing w:line="560" w:lineRule="exact"/>
      </w:pPr>
      <w:r>
        <w:rPr>
          <w:rFonts w:ascii="楷体" w:eastAsia="楷体" w:hAnsi="楷体" w:cs="楷体"/>
          <w:b/>
          <w:color w:val="000000"/>
          <w:sz w:val="30"/>
        </w:rPr>
        <w:t>四、《财政拨款收支总体情况表》</w:t>
      </w:r>
    </w:p>
    <w:p w:rsidR="00D5670A" w:rsidRDefault="0059516E">
      <w:pPr>
        <w:spacing w:line="560" w:lineRule="exact"/>
      </w:pPr>
      <w:r>
        <w:rPr>
          <w:rFonts w:ascii="楷体" w:eastAsia="楷体" w:hAnsi="楷体" w:cs="楷体"/>
          <w:b/>
          <w:color w:val="000000"/>
          <w:sz w:val="30"/>
        </w:rPr>
        <w:t>五、《一般公共预算支出情况表》</w:t>
      </w:r>
    </w:p>
    <w:p w:rsidR="00D5670A" w:rsidRDefault="0059516E">
      <w:pPr>
        <w:spacing w:line="560" w:lineRule="exact"/>
      </w:pPr>
      <w:r>
        <w:rPr>
          <w:rFonts w:ascii="楷体" w:eastAsia="楷体" w:hAnsi="楷体" w:cs="楷体"/>
          <w:b/>
          <w:color w:val="000000"/>
          <w:sz w:val="30"/>
        </w:rPr>
        <w:t>六、《一般公共预算基本支出情况表》</w:t>
      </w:r>
    </w:p>
    <w:p w:rsidR="00D5670A" w:rsidRDefault="0059516E">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D5670A" w:rsidRDefault="0059516E">
      <w:pPr>
        <w:spacing w:line="560" w:lineRule="exact"/>
      </w:pPr>
      <w:r>
        <w:rPr>
          <w:rFonts w:ascii="楷体" w:eastAsia="楷体" w:hAnsi="楷体" w:cs="楷体"/>
          <w:b/>
          <w:color w:val="000000"/>
          <w:sz w:val="30"/>
        </w:rPr>
        <w:t>八、《政府性基金预算支出情况表》</w:t>
      </w:r>
    </w:p>
    <w:p w:rsidR="00D5670A" w:rsidRDefault="0059516E">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D5670A" w:rsidRDefault="0059516E">
      <w:pPr>
        <w:spacing w:line="560" w:lineRule="exact"/>
      </w:pPr>
      <w:r>
        <w:rPr>
          <w:rFonts w:ascii="楷体" w:eastAsia="楷体" w:hAnsi="楷体" w:cs="楷体"/>
          <w:b/>
          <w:color w:val="000000"/>
          <w:sz w:val="30"/>
        </w:rPr>
        <w:t>十、《项目支出表》</w:t>
      </w:r>
    </w:p>
    <w:p w:rsidR="00D5670A" w:rsidRDefault="0059516E">
      <w:pPr>
        <w:spacing w:line="560" w:lineRule="exact"/>
      </w:pPr>
      <w:r>
        <w:rPr>
          <w:rFonts w:ascii="楷体" w:eastAsia="楷体" w:hAnsi="楷体" w:cs="楷体"/>
          <w:b/>
          <w:color w:val="000000"/>
          <w:sz w:val="30"/>
        </w:rPr>
        <w:t>十一、关于空表说明</w:t>
      </w:r>
    </w:p>
    <w:p w:rsidR="00D5670A" w:rsidRDefault="0059516E">
      <w:pPr>
        <w:pageBreakBefore/>
        <w:spacing w:line="560" w:lineRule="exact"/>
      </w:pPr>
      <w:r>
        <w:rPr>
          <w:rFonts w:ascii="仿宋" w:eastAsia="仿宋" w:hAnsi="仿宋" w:cs="仿宋"/>
          <w:b/>
          <w:color w:val="000000"/>
          <w:sz w:val="30"/>
        </w:rPr>
        <w:t>十一、关于空表的说明</w:t>
      </w:r>
    </w:p>
    <w:p w:rsidR="00D5670A" w:rsidRDefault="0059516E">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D5670A" w:rsidRDefault="0059516E">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D567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savePreviewPicture/>
  <w:compat>
    <w:useFELayout/>
  </w:compat>
  <w:rsids>
    <w:rsidRoot w:val="00D5670A"/>
    <w:rsid w:val="0059516E"/>
    <w:rsid w:val="00D56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913</Words>
  <Characters>5208</Characters>
  <Application>Microsoft Office Word</Application>
  <DocSecurity>0</DocSecurity>
  <Lines>43</Lines>
  <Paragraphs>12</Paragraphs>
  <ScaleCrop>false</ScaleCrop>
  <Company>Microsoft</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lenovo</cp:lastModifiedBy>
  <cp:revision>2</cp:revision>
  <dcterms:created xsi:type="dcterms:W3CDTF">2025-03-10T09:06:00Z</dcterms:created>
  <dcterms:modified xsi:type="dcterms:W3CDTF">2025-03-10T09:02:00Z</dcterms:modified>
</cp:coreProperties>
</file>