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B658F">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ascii="方正小标宋简体" w:hAnsi="微软雅黑" w:eastAsia="方正小标宋简体"/>
          <w:b/>
          <w:bCs/>
          <w:color w:val="333333"/>
          <w:sz w:val="44"/>
          <w:szCs w:val="44"/>
          <w:shd w:val="clear" w:color="auto" w:fill="FFFFFF"/>
        </w:rPr>
      </w:pPr>
      <w:r>
        <w:rPr>
          <w:rFonts w:hint="eastAsia" w:ascii="方正小标宋简体" w:hAnsi="微软雅黑" w:eastAsia="方正小标宋简体"/>
          <w:b/>
          <w:bCs/>
          <w:color w:val="333333"/>
          <w:sz w:val="44"/>
          <w:szCs w:val="44"/>
          <w:shd w:val="clear" w:color="auto" w:fill="FFFFFF"/>
          <w:lang w:val="en-US" w:eastAsia="zh-CN"/>
        </w:rPr>
        <w:t>西青区</w:t>
      </w:r>
      <w:r>
        <w:rPr>
          <w:rFonts w:hint="eastAsia" w:ascii="方正小标宋简体" w:hAnsi="微软雅黑" w:eastAsia="方正小标宋简体"/>
          <w:b/>
          <w:bCs/>
          <w:color w:val="333333"/>
          <w:sz w:val="44"/>
          <w:szCs w:val="44"/>
          <w:shd w:val="clear" w:color="auto" w:fill="FFFFFF"/>
        </w:rPr>
        <w:t>文化市场“双随机、一公开”</w:t>
      </w:r>
    </w:p>
    <w:p w14:paraId="4764B602">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b/>
          <w:bCs/>
          <w:color w:val="333333"/>
          <w:sz w:val="44"/>
          <w:szCs w:val="44"/>
          <w:shd w:val="clear" w:color="auto" w:fill="FFFFFF"/>
        </w:rPr>
      </w:pPr>
      <w:r>
        <w:rPr>
          <w:rFonts w:hint="eastAsia" w:ascii="方正小标宋简体" w:hAnsi="微软雅黑" w:eastAsia="方正小标宋简体"/>
          <w:b/>
          <w:bCs/>
          <w:color w:val="333333"/>
          <w:sz w:val="44"/>
          <w:szCs w:val="44"/>
          <w:shd w:val="clear" w:color="auto" w:fill="FFFFFF"/>
        </w:rPr>
        <w:t>检查事项清单</w:t>
      </w:r>
    </w:p>
    <w:p w14:paraId="4224A30D">
      <w:pPr>
        <w:shd w:val="clear" w:color="auto" w:fill="FFFFFF"/>
        <w:spacing w:line="525" w:lineRule="atLeast"/>
        <w:ind w:firstLine="600" w:firstLineChars="200"/>
        <w:rPr>
          <w:rFonts w:hint="eastAsia" w:ascii="方正仿宋简体" w:hAnsi="微软雅黑" w:eastAsia="方正仿宋简体" w:cs="宋体"/>
          <w:color w:val="333333"/>
          <w:kern w:val="0"/>
          <w:sz w:val="30"/>
          <w:szCs w:val="30"/>
        </w:rPr>
      </w:pPr>
    </w:p>
    <w:p w14:paraId="43A9AA49">
      <w:pPr>
        <w:shd w:val="clear" w:color="auto" w:fill="FFFFFF"/>
        <w:spacing w:line="525" w:lineRule="atLeast"/>
        <w:ind w:firstLine="600" w:firstLineChars="200"/>
        <w:rPr>
          <w:rFonts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为深入落实国务院、市政府关于“双随机、一公开”监管的有关文件精神，常态化开展双随机检查工作，实现全覆盖目标，我局依据实际，按照文化市场综合行政执法领域法律法规规章，制定了本清单。本清单检查对象为区内文化市场综合行政执法领域的各类主要经营单位，检查事项为一些易发、多发的违规案由。同时，按市场和经营单</w:t>
      </w:r>
      <w:bookmarkStart w:id="0" w:name="_GoBack"/>
      <w:bookmarkEnd w:id="0"/>
      <w:r>
        <w:rPr>
          <w:rFonts w:hint="eastAsia" w:ascii="方正仿宋简体" w:hAnsi="微软雅黑" w:eastAsia="方正仿宋简体" w:cs="宋体"/>
          <w:color w:val="333333"/>
          <w:kern w:val="0"/>
          <w:sz w:val="30"/>
          <w:szCs w:val="30"/>
        </w:rPr>
        <w:t>位实际情况，执法人员会开展侧重点不同的专项行动和针对性检查，做到“全覆盖，不遗漏”。从而进一步落实好双随机检查工作，切实减少对文旅市场主体正常经营活动的干扰，积极营造良好的营商环境。</w:t>
      </w:r>
    </w:p>
    <w:p w14:paraId="3DA2AC13">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一、互联网上网服务营业场所</w:t>
      </w:r>
    </w:p>
    <w:p w14:paraId="50F7DF11">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1、是否接纳未成年人进入营业场所的；</w:t>
      </w:r>
    </w:p>
    <w:p w14:paraId="29FE4D3E">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2、是否擅自停止实施经营管理技术措施的;</w:t>
      </w:r>
    </w:p>
    <w:p w14:paraId="11F3584D">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3、是否未悬挂《网络文化经营许可证》或者未成年人禁入标志的;</w:t>
      </w:r>
    </w:p>
    <w:p w14:paraId="6663BD82">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4、是否按规定核对、登记上网消费者的有效身份证件或者记录有关上网信息的；</w:t>
      </w:r>
    </w:p>
    <w:p w14:paraId="5F90626C">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5、是否违反其他有关法律法规规定的。</w:t>
      </w:r>
    </w:p>
    <w:p w14:paraId="28287918">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二、歌舞娱乐场所</w:t>
      </w:r>
    </w:p>
    <w:p w14:paraId="08DA5187">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1、是否歌舞娱乐场所接纳未成年人的；</w:t>
      </w:r>
    </w:p>
    <w:p w14:paraId="3D655D52">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2、是否歌舞娱乐场所播放的曲目、屏幕画面含有《娱乐场所管理条例》第十三条禁止内容的；</w:t>
      </w:r>
    </w:p>
    <w:p w14:paraId="5EB607AE">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3、是否未悬挂警示标志、未成年人禁入或者限入标志的；</w:t>
      </w:r>
    </w:p>
    <w:p w14:paraId="7C099B6F">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4、是否歌舞娱乐场所的歌曲点播系统与境外的曲库联接的；</w:t>
      </w:r>
    </w:p>
    <w:p w14:paraId="72AA76BF">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5、是否违反其他有关法律法规规定的。</w:t>
      </w:r>
    </w:p>
    <w:p w14:paraId="5DFAA68B">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三、游艺娱乐场所</w:t>
      </w:r>
    </w:p>
    <w:p w14:paraId="0AF1EB46">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1、是否游艺娱乐场所电子游戏机内的游戏项目含有《娱乐场所管理条例》第十三条禁止内容的；</w:t>
      </w:r>
    </w:p>
    <w:p w14:paraId="54FBAAEF">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2、是否游艺娱乐场所设置的电子游戏机在国家法定节假日外向未成年人提供的；</w:t>
      </w:r>
    </w:p>
    <w:p w14:paraId="6A2584C1">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3、是否未悬挂警示标志、未成年人禁入或者限入标志的；</w:t>
      </w:r>
    </w:p>
    <w:p w14:paraId="2306F1AF">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4、是否擅自变更游戏游艺设备的；</w:t>
      </w:r>
    </w:p>
    <w:p w14:paraId="5C1DA88A">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5、是否设置未经文化主管部门内容核查的游戏游艺设备的；</w:t>
      </w:r>
    </w:p>
    <w:p w14:paraId="10CB9E51">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6、是否违反其他有关法律法规规定的。</w:t>
      </w:r>
    </w:p>
    <w:p w14:paraId="79908CE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四、出版物经营单位</w:t>
      </w:r>
    </w:p>
    <w:p w14:paraId="2E5FE931">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发行违禁出版物、发行国家新闻出版广电总局禁止进口的出版物，或者发行未从依法批准的出版物进口经营单位进货的进口出版物、发行其他非法出版物和出版行政主管部门明令禁止出版、印刷或者复制、发行的出版物的；</w:t>
      </w:r>
    </w:p>
    <w:p w14:paraId="09276DD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2、是否未依照规定办理变更审批手续的；</w:t>
      </w:r>
    </w:p>
    <w:p w14:paraId="124622F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3、是否未能提供近两年的出版物发行进销货清单等有关非财务票据或者清单、票据未按规定载明有关内容的；</w:t>
      </w:r>
    </w:p>
    <w:p w14:paraId="30DA8898">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4、是否出版物经营许可证未在经营场所明显处张挂或者未在网页醒目位置公开出版物经营许可证和营业执照登载的有关信息或者链接标识的；</w:t>
      </w:r>
    </w:p>
    <w:p w14:paraId="76D376D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5、是否未从依法取得出版物批发、零售资质的出版发行单位进货的；</w:t>
      </w:r>
    </w:p>
    <w:p w14:paraId="0928F004">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6、是否应按规定进行备案而未备案的；</w:t>
      </w:r>
    </w:p>
    <w:p w14:paraId="7D993BC8">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7、是否不按规定接受年度核验的；</w:t>
      </w:r>
    </w:p>
    <w:p w14:paraId="421D9210">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8、是否征订、储存、运输、邮寄、投递、散发、附送《出版管理条例》、《出版物市场管理规定》内禁止的出版物的；</w:t>
      </w:r>
    </w:p>
    <w:p w14:paraId="2713FA24">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9、是否违反其他有关法律法规规定的。</w:t>
      </w:r>
    </w:p>
    <w:p w14:paraId="6A998F3F">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五、印刷企业</w:t>
      </w:r>
    </w:p>
    <w:p w14:paraId="29D65888">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1、是否未取得出版行政部门的许可，擅自兼营或者变更从事出版物、包装装潢印刷品或者其他印刷品印刷经营活动，或者擅自兼并其他印刷业经营者的；</w:t>
      </w:r>
    </w:p>
    <w:p w14:paraId="030064BE">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2、是否因合并、分立而设立新的印刷业经营者，未依照规定办理手续的；</w:t>
      </w:r>
    </w:p>
    <w:p w14:paraId="37E28B2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3、是否出售、出租、出借或者以其他形式转让印刷经营许可证的；</w:t>
      </w:r>
    </w:p>
    <w:p w14:paraId="371E00BD">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印刷业经营者印刷明知或者应知含有反动、淫秽、迷信内容和国家明令禁止印刷的其他内容的出版物、包装装潢印刷品和其他印刷品的，或者印刷国家明令禁止出版的出版物或者非出版单位出版的出版物的；</w:t>
      </w:r>
    </w:p>
    <w:p w14:paraId="032BDD41">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5、是否没有建立承印验证制度、承印登记制度、印刷品保管制度、印刷品交付制度、印刷活动残次品销毁制度等；</w:t>
      </w:r>
    </w:p>
    <w:p w14:paraId="23D91B73">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6、是否未依照规定留存备查的材料的；</w:t>
      </w:r>
    </w:p>
    <w:p w14:paraId="07A64ED5">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7、是否假冒或者盗用他人名义，印刷出版物、盗印他人出版物、非法加印或者销售受委托印刷的出版物的；</w:t>
      </w:r>
    </w:p>
    <w:p w14:paraId="32DF1CAF">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8、是否接受委托印刷注册商标标识，未依照规定验证、核查工商行政管理部门签章的《商标注册证》复印件、注册商标图样或者注册商标使用许可合同复印件</w:t>
      </w:r>
    </w:p>
    <w:p w14:paraId="27CB4C8D">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9、是否接受委托印刷广告宣传品、作为产品包装装潢的印刷品，未依照规定验证委托印刷单位的营业执照或者个人的居民身份证的，或者接受广告经营者的委托印刷广告宣传品，未验证广告经营资格证明的；</w:t>
      </w:r>
    </w:p>
    <w:p w14:paraId="18056E6B">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10、是否盗印他人包装装潢印刷品的；</w:t>
      </w:r>
    </w:p>
    <w:p w14:paraId="311E7CD3">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11、接受委托印刷其他印刷品，未依照规定验证有关证明；</w:t>
      </w:r>
    </w:p>
    <w:p w14:paraId="7495A111">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12、是否违反其他有关法律法规规定的。</w:t>
      </w:r>
    </w:p>
    <w:p w14:paraId="7E11FFEF">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六、演出场所经营单位/演出举办单位</w:t>
      </w:r>
    </w:p>
    <w:p w14:paraId="6AE56482">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1、是否未经批准举办营业性演出的；</w:t>
      </w:r>
    </w:p>
    <w:p w14:paraId="673B15D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2、是否变更演出举办单位、参加演出的文艺表演团体、演员或者节目未重新报批的；</w:t>
      </w:r>
    </w:p>
    <w:p w14:paraId="754AF933">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3、是否变更演出的名称、时间、地点、场次未重新报批的；</w:t>
      </w:r>
    </w:p>
    <w:p w14:paraId="109C10A6">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4、是否伪造、变造、出租、出借、买卖营业性演出许可证、批准文件，或者以非法手段取得营业性演出许可证、批准文件的；</w:t>
      </w:r>
    </w:p>
    <w:p w14:paraId="4BC39676">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5、是否营业性演出有下列情形的:</w:t>
      </w:r>
    </w:p>
    <w:p w14:paraId="4B7DF064">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(一)反对宪法确定的基本原则的;</w:t>
      </w:r>
    </w:p>
    <w:p w14:paraId="46EA045C">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(二)危害国家统一、主权和领土完整，危害国家安全，或者损害国家荣誉和利益的;</w:t>
      </w:r>
    </w:p>
    <w:p w14:paraId="5DD3F480">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(三)煽动民族仇恨、民族歧视，侵害民族风俗习惯，伤害民族感情，破坏民族团结，违反宗教政策的;</w:t>
      </w:r>
    </w:p>
    <w:p w14:paraId="19553CBD">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(四)扰乱社会秩序，破坏社会稳定的;</w:t>
      </w:r>
    </w:p>
    <w:p w14:paraId="40E74758">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(五)危害社会公德或者民族优秀文化传统的;</w:t>
      </w:r>
    </w:p>
    <w:p w14:paraId="06BF500F">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(六)宣扬淫秽、色情、邪教、迷信或者渲染暴力的;</w:t>
      </w:r>
    </w:p>
    <w:p w14:paraId="4CB5E380">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(七)侮辱或者诽谤他人，侵害他人合法权益的;</w:t>
      </w:r>
    </w:p>
    <w:p w14:paraId="6663A80B">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(八)表演方式恐怖、残忍，摧残演员身心健康的;</w:t>
      </w:r>
    </w:p>
    <w:p w14:paraId="06732AE2">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(九)利用人体缺陷或者以展示人体变异等方式招徕观众的;</w:t>
      </w:r>
    </w:p>
    <w:p w14:paraId="2078979C">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(十)法律、行政法规禁止的其他情形。</w:t>
      </w:r>
    </w:p>
    <w:p w14:paraId="592DAB88">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6、是否以政府或者政府部门的名义举办营业性演出，或者营业性演出冠以"中国"、"中华"、"全国"、"国际"等字样的；</w:t>
      </w:r>
    </w:p>
    <w:p w14:paraId="0D51407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7、是否演出经营活动中，不履行应尽义务，倒卖、转让演出活动经营权的；</w:t>
      </w:r>
    </w:p>
    <w:p w14:paraId="73127E4B">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8、是否未经批准，擅自出售演出门票的；</w:t>
      </w:r>
    </w:p>
    <w:p w14:paraId="053AE841">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9、是否以假演奏等手段欺骗观众的；</w:t>
      </w:r>
    </w:p>
    <w:p w14:paraId="232BBC00">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10、是否违反其他有关法律法规规定的。</w:t>
      </w:r>
    </w:p>
    <w:p w14:paraId="195286EC">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0"/>
          <w:szCs w:val="30"/>
        </w:rPr>
        <w:t>七、旅行社</w:t>
      </w:r>
    </w:p>
    <w:p w14:paraId="03FBC69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1、是否变更名称、经营场所、法定代表人等登记事项或者终止经营，未在规定期限内向原许可的旅游行政管理部门备案，换领或者交回旅行社业务经营许可证的；</w:t>
      </w:r>
    </w:p>
    <w:p w14:paraId="53DC2957">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2、是否旅行社为旅游者安排或者介绍的旅游活动含有违反有关法律、法规规定的内容的；</w:t>
      </w:r>
    </w:p>
    <w:p w14:paraId="4F2614CE">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3、是否旅行社未经旅游者同意在旅游合同约定之外提供其他有偿服务的；</w:t>
      </w:r>
    </w:p>
    <w:p w14:paraId="65BDA0BB">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4、是否未与旅游者签订旅游合同的；</w:t>
      </w:r>
    </w:p>
    <w:p w14:paraId="3E18B52B">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5、是否与旅游者签订的旅游合同未载明《旅行社条例》第二十八条规定的事项的；</w:t>
      </w:r>
    </w:p>
    <w:p w14:paraId="3B7EAA42">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6、未取得旅游者同意，将旅游业务委托给其他旅行社的；</w:t>
      </w:r>
    </w:p>
    <w:p w14:paraId="1437BCA1">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7、是否将旅游业务委托给不具有相应资质的旅行社的；</w:t>
      </w:r>
    </w:p>
    <w:p w14:paraId="1D0932AB">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8、是否未与接受委托的旅行社就接待旅游者的事宜签订委托合同的；</w:t>
      </w:r>
    </w:p>
    <w:p w14:paraId="3FC9E349">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9、是否旅行社委派的导游人员未持有国家规定的导游证或者委派的领队人员不具备规定的领队条件的；</w:t>
      </w:r>
    </w:p>
    <w:p w14:paraId="1C073F03">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10、是否拒不履行旅游合同约定的义务的；</w:t>
      </w:r>
    </w:p>
    <w:p w14:paraId="2F076302">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11、非因不可抗力改变旅游合同安排的行程的；</w:t>
      </w:r>
    </w:p>
    <w:p w14:paraId="222DBCB4">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12、是否欺骗、胁迫旅游者购物或者参加需要另行付费的游览项目的；</w:t>
      </w:r>
    </w:p>
    <w:p w14:paraId="158E393A">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13、是否旅行社要求导游人员和领队人员接待不支付接待和服务费用、支付的费用低于接待和服务成本的旅游团队，或者要求导游人员和领队人员承担接待旅游团队的相关费用的；</w:t>
      </w:r>
    </w:p>
    <w:p w14:paraId="361374F6">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14、是否旅行社违反旅游合同约定，造成旅游者合法权益受到损害，不采取必要的补救措施的；</w:t>
      </w:r>
    </w:p>
    <w:p w14:paraId="39D7C984">
      <w:pPr>
        <w:shd w:val="clear" w:color="auto" w:fill="FFFFFF"/>
        <w:spacing w:line="525" w:lineRule="atLeast"/>
        <w:ind w:firstLine="600" w:firstLineChars="200"/>
        <w:rPr>
          <w:rFonts w:hint="eastAsia" w:ascii="微软雅黑" w:hAnsi="微软雅黑" w:eastAsia="微软雅黑" w:cs="宋体"/>
          <w:color w:val="333333"/>
          <w:kern w:val="0"/>
          <w:sz w:val="21"/>
          <w:szCs w:val="21"/>
        </w:rPr>
      </w:pPr>
      <w:r>
        <w:rPr>
          <w:rFonts w:hint="eastAsia" w:ascii="方正仿宋简体" w:hAnsi="微软雅黑" w:eastAsia="方正仿宋简体" w:cs="宋体"/>
          <w:color w:val="333333"/>
          <w:kern w:val="0"/>
          <w:sz w:val="30"/>
          <w:szCs w:val="30"/>
        </w:rPr>
        <w:t>15、是否违反其他有关法律法规规定的。</w:t>
      </w:r>
    </w:p>
    <w:p w14:paraId="2C7FFC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简体">
    <w:altName w:val="宋体"/>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0YTQ0N2I4YTViMmY4ZWQ0NGM0YjczNTQwYmRiMzEifQ=="/>
  </w:docVars>
  <w:rsids>
    <w:rsidRoot w:val="0098129D"/>
    <w:rsid w:val="00080564"/>
    <w:rsid w:val="000C6A7A"/>
    <w:rsid w:val="000E75A8"/>
    <w:rsid w:val="001034A3"/>
    <w:rsid w:val="00112FB6"/>
    <w:rsid w:val="00131B14"/>
    <w:rsid w:val="0015228C"/>
    <w:rsid w:val="00171314"/>
    <w:rsid w:val="0018273F"/>
    <w:rsid w:val="001861AC"/>
    <w:rsid w:val="00187CE4"/>
    <w:rsid w:val="001D1419"/>
    <w:rsid w:val="00241135"/>
    <w:rsid w:val="00255587"/>
    <w:rsid w:val="002C33E5"/>
    <w:rsid w:val="003244A9"/>
    <w:rsid w:val="00324D88"/>
    <w:rsid w:val="00334DD0"/>
    <w:rsid w:val="003634C3"/>
    <w:rsid w:val="003C4A35"/>
    <w:rsid w:val="003D7704"/>
    <w:rsid w:val="003E6883"/>
    <w:rsid w:val="0040136B"/>
    <w:rsid w:val="0046072C"/>
    <w:rsid w:val="0047279E"/>
    <w:rsid w:val="00472E78"/>
    <w:rsid w:val="004804D9"/>
    <w:rsid w:val="00484E26"/>
    <w:rsid w:val="00485434"/>
    <w:rsid w:val="0049315A"/>
    <w:rsid w:val="004A63E8"/>
    <w:rsid w:val="004B7A54"/>
    <w:rsid w:val="004C5DB7"/>
    <w:rsid w:val="005135B1"/>
    <w:rsid w:val="005446CE"/>
    <w:rsid w:val="005458B4"/>
    <w:rsid w:val="00590D8E"/>
    <w:rsid w:val="005B4201"/>
    <w:rsid w:val="005F5E0D"/>
    <w:rsid w:val="006174DB"/>
    <w:rsid w:val="00620FBE"/>
    <w:rsid w:val="00622F4F"/>
    <w:rsid w:val="00644C5B"/>
    <w:rsid w:val="00654E38"/>
    <w:rsid w:val="00670EEB"/>
    <w:rsid w:val="00673814"/>
    <w:rsid w:val="006871D6"/>
    <w:rsid w:val="006A32E3"/>
    <w:rsid w:val="006D323A"/>
    <w:rsid w:val="006E4EB0"/>
    <w:rsid w:val="006F1931"/>
    <w:rsid w:val="00751E8B"/>
    <w:rsid w:val="007870F8"/>
    <w:rsid w:val="0079767F"/>
    <w:rsid w:val="007A20B5"/>
    <w:rsid w:val="007B2C98"/>
    <w:rsid w:val="0081073C"/>
    <w:rsid w:val="008212DA"/>
    <w:rsid w:val="00823D46"/>
    <w:rsid w:val="00836CF3"/>
    <w:rsid w:val="00846E68"/>
    <w:rsid w:val="008957B6"/>
    <w:rsid w:val="008B6A41"/>
    <w:rsid w:val="008E3C8E"/>
    <w:rsid w:val="00913208"/>
    <w:rsid w:val="00916A12"/>
    <w:rsid w:val="00957D01"/>
    <w:rsid w:val="009638DF"/>
    <w:rsid w:val="00977356"/>
    <w:rsid w:val="0098129D"/>
    <w:rsid w:val="009C56CC"/>
    <w:rsid w:val="009D55C8"/>
    <w:rsid w:val="009E35C6"/>
    <w:rsid w:val="00A06C32"/>
    <w:rsid w:val="00A61BCD"/>
    <w:rsid w:val="00A90E47"/>
    <w:rsid w:val="00AF6A8B"/>
    <w:rsid w:val="00B00376"/>
    <w:rsid w:val="00B10908"/>
    <w:rsid w:val="00B6108D"/>
    <w:rsid w:val="00B83D5B"/>
    <w:rsid w:val="00B967FC"/>
    <w:rsid w:val="00BE7C65"/>
    <w:rsid w:val="00BF7E20"/>
    <w:rsid w:val="00C30FBC"/>
    <w:rsid w:val="00C33279"/>
    <w:rsid w:val="00C5725F"/>
    <w:rsid w:val="00C6707E"/>
    <w:rsid w:val="00C80F00"/>
    <w:rsid w:val="00C82CC4"/>
    <w:rsid w:val="00CB2CEB"/>
    <w:rsid w:val="00CC724B"/>
    <w:rsid w:val="00CE1FD9"/>
    <w:rsid w:val="00CF0A93"/>
    <w:rsid w:val="00D26628"/>
    <w:rsid w:val="00D40E62"/>
    <w:rsid w:val="00D66960"/>
    <w:rsid w:val="00D819C9"/>
    <w:rsid w:val="00D838CA"/>
    <w:rsid w:val="00DD3F31"/>
    <w:rsid w:val="00DD4438"/>
    <w:rsid w:val="00E43AEB"/>
    <w:rsid w:val="00E460D3"/>
    <w:rsid w:val="00E778A6"/>
    <w:rsid w:val="00EC6DBC"/>
    <w:rsid w:val="00F21A6B"/>
    <w:rsid w:val="00F22239"/>
    <w:rsid w:val="00F22D2F"/>
    <w:rsid w:val="00F31773"/>
    <w:rsid w:val="00F5678A"/>
    <w:rsid w:val="00F5703F"/>
    <w:rsid w:val="00F7761F"/>
    <w:rsid w:val="00F93CDA"/>
    <w:rsid w:val="00FA7BB6"/>
    <w:rsid w:val="00FF6750"/>
    <w:rsid w:val="2071073E"/>
    <w:rsid w:val="42D53D36"/>
    <w:rsid w:val="7ABA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cs="Times New Roman" w:eastAsiaTheme="minorEastAsia"/>
      <w:kern w:val="2"/>
      <w:lang w:val="en-US" w:eastAsia="zh-CN" w:bidi="ar-SA"/>
    </w:rPr>
  </w:style>
  <w:style w:type="paragraph" w:styleId="2">
    <w:name w:val="heading 1"/>
    <w:basedOn w:val="1"/>
    <w:next w:val="1"/>
    <w:link w:val="13"/>
    <w:qFormat/>
    <w:uiPriority w:val="9"/>
    <w:pPr>
      <w:spacing w:before="100" w:beforeAutospacing="1" w:after="100" w:afterAutospacing="1" w:line="360" w:lineRule="auto"/>
      <w:jc w:val="center"/>
      <w:outlineLvl w:val="0"/>
    </w:pPr>
    <w:rPr>
      <w:rFonts w:ascii="宋体" w:hAnsi="宋体" w:eastAsia="方正楷体简体" w:cs="宋体"/>
      <w:bCs/>
      <w:kern w:val="36"/>
      <w:sz w:val="32"/>
      <w:szCs w:val="48"/>
    </w:rPr>
  </w:style>
  <w:style w:type="paragraph" w:styleId="3">
    <w:name w:val="heading 2"/>
    <w:basedOn w:val="1"/>
    <w:next w:val="1"/>
    <w:link w:val="12"/>
    <w:unhideWhenUsed/>
    <w:qFormat/>
    <w:uiPriority w:val="9"/>
    <w:pPr>
      <w:keepNext/>
      <w:keepLines/>
      <w:spacing w:before="260" w:after="260" w:line="360" w:lineRule="auto"/>
      <w:jc w:val="center"/>
      <w:outlineLvl w:val="1"/>
    </w:pPr>
    <w:rPr>
      <w:rFonts w:eastAsia="方正小标宋简体" w:asciiTheme="majorHAnsi" w:hAnsiTheme="majorHAnsi" w:cstheme="majorBidi"/>
      <w:bCs/>
      <w:sz w:val="44"/>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9"/>
    <w:unhideWhenUsed/>
    <w:qFormat/>
    <w:uiPriority w:val="99"/>
    <w:pPr>
      <w:tabs>
        <w:tab w:val="center" w:pos="4153"/>
        <w:tab w:val="right" w:pos="8306"/>
      </w:tabs>
      <w:snapToGrid w:val="0"/>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1"/>
    <w:qFormat/>
    <w:uiPriority w:val="11"/>
    <w:pPr>
      <w:spacing w:before="240" w:after="60" w:line="312" w:lineRule="auto"/>
      <w:jc w:val="center"/>
      <w:outlineLvl w:val="1"/>
    </w:pPr>
    <w:rPr>
      <w:rFonts w:asciiTheme="minorHAnsi" w:hAnsiTheme="minorHAnsi" w:cstheme="minorBidi"/>
      <w:b/>
      <w:bCs/>
      <w:kern w:val="28"/>
      <w:sz w:val="32"/>
      <w:szCs w:val="32"/>
    </w:rPr>
  </w:style>
  <w:style w:type="paragraph" w:styleId="7">
    <w:name w:val="Normal (Web)"/>
    <w:basedOn w:val="1"/>
    <w:semiHidden/>
    <w:unhideWhenUsed/>
    <w:qFormat/>
    <w:uiPriority w:val="99"/>
    <w:pPr>
      <w:spacing w:before="100" w:beforeAutospacing="1" w:after="100" w:afterAutospacing="1"/>
    </w:pPr>
  </w:style>
  <w:style w:type="paragraph" w:styleId="8">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Strong"/>
    <w:basedOn w:val="10"/>
    <w:qFormat/>
    <w:uiPriority w:val="22"/>
    <w:rPr>
      <w:rFonts w:eastAsia="方正仿宋简体"/>
      <w:b/>
      <w:bCs/>
      <w:sz w:val="28"/>
    </w:rPr>
  </w:style>
  <w:style w:type="character" w:customStyle="1" w:styleId="12">
    <w:name w:val="标题 2 字符"/>
    <w:basedOn w:val="10"/>
    <w:link w:val="3"/>
    <w:qFormat/>
    <w:uiPriority w:val="9"/>
    <w:rPr>
      <w:rFonts w:eastAsia="方正小标宋简体" w:asciiTheme="majorHAnsi" w:hAnsiTheme="majorHAnsi" w:cstheme="majorBidi"/>
      <w:bCs/>
      <w:kern w:val="0"/>
      <w:sz w:val="44"/>
      <w:szCs w:val="32"/>
    </w:rPr>
  </w:style>
  <w:style w:type="character" w:customStyle="1" w:styleId="13">
    <w:name w:val="标题 1 字符"/>
    <w:basedOn w:val="10"/>
    <w:link w:val="2"/>
    <w:qFormat/>
    <w:uiPriority w:val="9"/>
    <w:rPr>
      <w:rFonts w:ascii="宋体" w:hAnsi="宋体" w:eastAsia="方正楷体简体" w:cs="宋体"/>
      <w:bCs/>
      <w:kern w:val="36"/>
      <w:sz w:val="32"/>
      <w:szCs w:val="48"/>
    </w:rPr>
  </w:style>
  <w:style w:type="paragraph" w:customStyle="1" w:styleId="14">
    <w:name w:val="msonormal"/>
    <w:basedOn w:val="1"/>
    <w:semiHidden/>
    <w:qFormat/>
    <w:uiPriority w:val="99"/>
    <w:pPr>
      <w:spacing w:before="100" w:beforeAutospacing="1" w:after="100" w:afterAutospacing="1"/>
    </w:pPr>
  </w:style>
  <w:style w:type="paragraph" w:customStyle="1" w:styleId="15">
    <w:name w:val="f-article-title-tiny"/>
    <w:basedOn w:val="1"/>
    <w:semiHidden/>
    <w:qFormat/>
    <w:uiPriority w:val="99"/>
    <w:pPr>
      <w:spacing w:before="100" w:beforeAutospacing="1" w:after="100" w:afterAutospacing="1"/>
    </w:pPr>
  </w:style>
  <w:style w:type="character" w:customStyle="1" w:styleId="16">
    <w:name w:val="company"/>
    <w:basedOn w:val="10"/>
    <w:qFormat/>
    <w:uiPriority w:val="0"/>
  </w:style>
  <w:style w:type="character" w:customStyle="1" w:styleId="17">
    <w:name w:val="f-article-txt-fb"/>
    <w:basedOn w:val="10"/>
    <w:qFormat/>
    <w:uiPriority w:val="0"/>
  </w:style>
  <w:style w:type="character" w:customStyle="1" w:styleId="18">
    <w:name w:val="页眉 字符"/>
    <w:basedOn w:val="10"/>
    <w:link w:val="5"/>
    <w:qFormat/>
    <w:uiPriority w:val="99"/>
    <w:rPr>
      <w:rFonts w:ascii="宋体" w:hAnsi="宋体" w:eastAsia="宋体" w:cs="宋体"/>
      <w:kern w:val="0"/>
      <w:sz w:val="18"/>
      <w:szCs w:val="18"/>
    </w:rPr>
  </w:style>
  <w:style w:type="character" w:customStyle="1" w:styleId="19">
    <w:name w:val="页脚 字符"/>
    <w:basedOn w:val="10"/>
    <w:link w:val="4"/>
    <w:qFormat/>
    <w:uiPriority w:val="99"/>
    <w:rPr>
      <w:rFonts w:ascii="宋体" w:hAnsi="宋体" w:eastAsia="宋体" w:cs="宋体"/>
      <w:kern w:val="0"/>
      <w:sz w:val="18"/>
      <w:szCs w:val="18"/>
    </w:rPr>
  </w:style>
  <w:style w:type="character" w:customStyle="1" w:styleId="20">
    <w:name w:val="标题 字符"/>
    <w:basedOn w:val="10"/>
    <w:link w:val="8"/>
    <w:qFormat/>
    <w:uiPriority w:val="10"/>
    <w:rPr>
      <w:rFonts w:asciiTheme="majorHAnsi" w:hAnsiTheme="majorHAnsi" w:eastAsiaTheme="majorEastAsia" w:cstheme="majorBidi"/>
      <w:b/>
      <w:bCs/>
      <w:kern w:val="0"/>
      <w:sz w:val="32"/>
      <w:szCs w:val="32"/>
    </w:rPr>
  </w:style>
  <w:style w:type="character" w:customStyle="1" w:styleId="21">
    <w:name w:val="副标题 字符"/>
    <w:basedOn w:val="10"/>
    <w:link w:val="6"/>
    <w:qFormat/>
    <w:uiPriority w:val="11"/>
    <w:rPr>
      <w:b/>
      <w:bCs/>
      <w:kern w:val="28"/>
      <w:sz w:val="32"/>
      <w:szCs w:val="32"/>
    </w:rPr>
  </w:style>
  <w:style w:type="paragraph" w:customStyle="1" w:styleId="22">
    <w:name w:val="正文1"/>
    <w:basedOn w:val="7"/>
    <w:link w:val="23"/>
    <w:qFormat/>
    <w:uiPriority w:val="0"/>
    <w:pPr>
      <w:ind w:firstLine="200" w:firstLineChars="200"/>
      <w:textAlignment w:val="baseline"/>
    </w:pPr>
    <w:rPr>
      <w:rFonts w:ascii="宋体" w:hAnsi="宋体" w:eastAsia="方正仿宋简体" w:cs="宋体"/>
      <w:color w:val="333333"/>
      <w:sz w:val="28"/>
      <w:szCs w:val="24"/>
    </w:rPr>
  </w:style>
  <w:style w:type="character" w:customStyle="1" w:styleId="23">
    <w:name w:val="正文1 字符"/>
    <w:basedOn w:val="10"/>
    <w:link w:val="22"/>
    <w:qFormat/>
    <w:uiPriority w:val="0"/>
    <w:rPr>
      <w:rFonts w:ascii="宋体" w:hAnsi="宋体" w:eastAsia="方正仿宋简体" w:cs="宋体"/>
      <w:color w:val="333333"/>
      <w:sz w:val="28"/>
      <w:szCs w:val="24"/>
    </w:rPr>
  </w:style>
  <w:style w:type="paragraph" w:customStyle="1" w:styleId="24">
    <w:name w:val="全文"/>
    <w:basedOn w:val="7"/>
    <w:link w:val="25"/>
    <w:qFormat/>
    <w:uiPriority w:val="0"/>
    <w:pPr>
      <w:ind w:left="74" w:firstLine="200" w:firstLineChars="200"/>
      <w:textAlignment w:val="baseline"/>
    </w:pPr>
    <w:rPr>
      <w:rFonts w:ascii="宋体" w:hAnsi="宋体" w:eastAsia="方正仿宋简体" w:cs="宋体"/>
      <w:sz w:val="28"/>
      <w:szCs w:val="24"/>
    </w:rPr>
  </w:style>
  <w:style w:type="character" w:customStyle="1" w:styleId="25">
    <w:name w:val="全文 字符"/>
    <w:basedOn w:val="10"/>
    <w:link w:val="24"/>
    <w:qFormat/>
    <w:uiPriority w:val="0"/>
    <w:rPr>
      <w:rFonts w:ascii="宋体" w:hAnsi="宋体" w:eastAsia="方正仿宋简体" w:cs="宋体"/>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2771</Words>
  <Characters>2781</Characters>
  <Lines>20</Lines>
  <Paragraphs>5</Paragraphs>
  <TotalTime>66</TotalTime>
  <ScaleCrop>false</ScaleCrop>
  <LinksUpToDate>false</LinksUpToDate>
  <CharactersWithSpaces>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2021-04-20T02:22:00Z</dcterms:created>
  <dc:creator>火球 搓</dc:creator>
  <cp:lastModifiedBy>healer</cp:lastModifiedBy>
  <dcterms:modified xsi:type="dcterms:W3CDTF">2025-04-16T03:01:12Z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70C0C12CDD5747279960EAED57AE47C8_13</vt:lpwstr>
  </property>
  <property fmtid="{D5CDD505-2E9C-101B-9397-08002B2CF9AE}" pid="4" name="KSOTemplateDocerSaveRecord">
    <vt:lpwstr>eyJoZGlkIjoiMjM5ZWUyM2Q4NGJiYjg0MDQ5NzYzMTkwYmFhMjQ3YzEiLCJ1c2VySWQiOiIyOTcxMjYwMzcifQ==</vt:lpwstr>
  </property>
</Properties>
</file>