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天津市西青区住房和建设综合行政执法支队没有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天津市西青区</w:t>
      </w:r>
      <w:r>
        <w:rPr>
          <w:rFonts w:hint="eastAsia" w:eastAsia="仿宋_GB2312"/>
          <w:sz w:val="32"/>
          <w:lang w:eastAsia="zh-CN"/>
        </w:rPr>
        <w:t>住房和建设委员会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（联系人：杭 静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联系电话：27942515）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/>
    <w:p/>
    <w:p>
      <w:pPr>
        <w:spacing w:line="560" w:lineRule="exact"/>
        <w:jc w:val="right"/>
        <w:rPr>
          <w:rFonts w:eastAsia="仿宋_GB2312"/>
          <w:sz w:val="32"/>
          <w:szCs w:val="32"/>
        </w:rPr>
      </w:pPr>
    </w:p>
    <w:p>
      <w:pPr>
        <w:spacing w:line="560" w:lineRule="exact"/>
        <w:jc w:val="right"/>
        <w:rPr>
          <w:rFonts w:eastAsia="仿宋_GB2312"/>
          <w:sz w:val="32"/>
          <w:szCs w:val="32"/>
        </w:rPr>
      </w:pPr>
    </w:p>
    <w:p>
      <w:pPr>
        <w:spacing w:line="560" w:lineRule="exact"/>
        <w:jc w:val="righ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天津市西青区住房和建设综合行政执法支队</w:t>
      </w:r>
    </w:p>
    <w:p>
      <w:pPr>
        <w:spacing w:line="580" w:lineRule="exact"/>
        <w:ind w:right="640" w:firstLine="4160" w:firstLineChars="1300"/>
        <w:jc w:val="right"/>
        <w:rPr>
          <w:rFonts w:ascii="宋体"/>
        </w:rPr>
      </w:pPr>
      <w:r>
        <w:rPr>
          <w:rFonts w:hint="eastAsia"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年8月29日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91E"/>
    <w:rsid w:val="002F3CEB"/>
    <w:rsid w:val="00406241"/>
    <w:rsid w:val="004542C1"/>
    <w:rsid w:val="004564BC"/>
    <w:rsid w:val="004726AF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CA0FA6"/>
    <w:rsid w:val="00D609BD"/>
    <w:rsid w:val="00DF72F7"/>
    <w:rsid w:val="00E3517C"/>
    <w:rsid w:val="00E54FB8"/>
    <w:rsid w:val="00EA3D1A"/>
    <w:rsid w:val="00F41043"/>
    <w:rsid w:val="00FF7960"/>
    <w:rsid w:val="4BC46195"/>
    <w:rsid w:val="66AB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27910684</cp:lastModifiedBy>
  <cp:lastPrinted>2022-08-29T06:03:00Z</cp:lastPrinted>
  <dcterms:modified xsi:type="dcterms:W3CDTF">2022-09-02T06:14:28Z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