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 w:hAnsi="仿宋" w:eastAsia="仿宋"/>
          <w:sz w:val="32"/>
          <w:szCs w:val="32"/>
        </w:rPr>
      </w:pPr>
    </w:p>
    <w:p>
      <w:pPr>
        <w:spacing w:line="480" w:lineRule="auto"/>
        <w:jc w:val="both"/>
        <w:rPr>
          <w:rFonts w:ascii="仿宋" w:hAnsi="仿宋" w:eastAsia="仿宋"/>
          <w:sz w:val="32"/>
          <w:szCs w:val="32"/>
        </w:rPr>
      </w:pPr>
    </w:p>
    <w:p>
      <w:pPr>
        <w:spacing w:line="480" w:lineRule="auto"/>
        <w:jc w:val="left"/>
        <w:rPr>
          <w:rFonts w:ascii="仿宋" w:hAnsi="仿宋" w:eastAsia="仿宋"/>
          <w:sz w:val="32"/>
          <w:szCs w:val="32"/>
        </w:rPr>
      </w:pPr>
      <w:r>
        <w:rPr>
          <w:rFonts w:hint="eastAsia" w:ascii="仿宋" w:hAnsi="仿宋" w:eastAsia="仿宋"/>
          <w:sz w:val="32"/>
          <w:szCs w:val="32"/>
        </w:rPr>
        <w:t>2014-120000-47-01-000228</w:t>
      </w:r>
    </w:p>
    <w:p>
      <w:pPr>
        <w:spacing w:line="480" w:lineRule="auto"/>
        <w:jc w:val="center"/>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480" w:lineRule="auto"/>
        <w:jc w:val="center"/>
        <w:rPr>
          <w:rFonts w:ascii="仿宋_GB2312" w:hAnsi="仿宋" w:eastAsia="仿宋_GB2312"/>
          <w:sz w:val="32"/>
        </w:rPr>
      </w:pPr>
      <w:r>
        <w:rPr>
          <w:rFonts w:hint="eastAsia" w:ascii="仿宋_GB2312" w:hAnsi="仿宋" w:eastAsia="仿宋_GB2312"/>
          <w:sz w:val="32"/>
        </w:rPr>
        <w:t>津西审环许可函〔202</w:t>
      </w:r>
      <w:r>
        <w:rPr>
          <w:rFonts w:hint="eastAsia" w:ascii="仿宋_GB2312" w:hAnsi="仿宋" w:eastAsia="仿宋_GB2312"/>
          <w:sz w:val="32"/>
          <w:lang w:val="en-US" w:eastAsia="zh-CN"/>
        </w:rPr>
        <w:t>3</w:t>
      </w:r>
      <w:r>
        <w:rPr>
          <w:rFonts w:hint="eastAsia" w:ascii="仿宋_GB2312" w:hAnsi="仿宋" w:eastAsia="仿宋_GB2312"/>
          <w:sz w:val="32"/>
        </w:rPr>
        <w:t>〕</w:t>
      </w:r>
      <w:r>
        <w:rPr>
          <w:rFonts w:hint="eastAsia" w:ascii="仿宋_GB2312" w:hAnsi="仿宋" w:eastAsia="仿宋_GB2312"/>
          <w:sz w:val="32"/>
          <w:lang w:val="en-US" w:eastAsia="zh-CN"/>
        </w:rPr>
        <w:t>01</w:t>
      </w:r>
      <w:r>
        <w:rPr>
          <w:rFonts w:hint="eastAsia" w:ascii="仿宋_GB2312" w:hAnsi="仿宋" w:eastAsia="仿宋_GB2312"/>
          <w:sz w:val="32"/>
        </w:rPr>
        <w:t>号</w:t>
      </w:r>
    </w:p>
    <w:p>
      <w:pPr>
        <w:spacing w:line="360" w:lineRule="auto"/>
        <w:jc w:val="center"/>
        <w:rPr>
          <w:b/>
          <w:bCs/>
          <w:sz w:val="28"/>
        </w:rPr>
      </w:pPr>
      <w:r>
        <w:rPr>
          <w:rFonts w:hint="eastAsia"/>
          <w:b/>
          <w:bCs/>
          <w:sz w:val="44"/>
        </w:rPr>
        <w:t xml:space="preserve">          </w:t>
      </w:r>
    </w:p>
    <w:p>
      <w:pPr>
        <w:pStyle w:val="4"/>
        <w:keepNext w:val="0"/>
        <w:keepLines w:val="0"/>
        <w:pageBreakBefore w:val="0"/>
        <w:widowControl w:val="0"/>
        <w:kinsoku/>
        <w:wordWrap/>
        <w:overflowPunct/>
        <w:topLinePunct w:val="0"/>
        <w:autoSpaceDE/>
        <w:autoSpaceDN/>
        <w:bidi w:val="0"/>
        <w:adjustRightInd/>
        <w:snapToGrid/>
        <w:spacing w:afterLines="50" w:line="588" w:lineRule="exact"/>
        <w:ind w:firstLine="0"/>
        <w:jc w:val="center"/>
        <w:textAlignment w:val="auto"/>
        <w:rPr>
          <w:rFonts w:asciiTheme="majorEastAsia" w:hAnsiTheme="majorEastAsia" w:eastAsiaTheme="majorEastAsia"/>
          <w:b/>
          <w:bCs/>
          <w:kern w:val="0"/>
          <w:sz w:val="44"/>
          <w:szCs w:val="44"/>
        </w:rPr>
      </w:pPr>
      <w:r>
        <w:rPr>
          <w:rFonts w:hint="eastAsia" w:asciiTheme="majorEastAsia" w:hAnsiTheme="majorEastAsia" w:eastAsiaTheme="majorEastAsia"/>
          <w:b/>
          <w:color w:val="000000"/>
          <w:sz w:val="44"/>
          <w:szCs w:val="44"/>
        </w:rPr>
        <w:t>关于对天津地铁5号线调整工程(李七庄南站（不含）至京华东道站）</w:t>
      </w:r>
      <w:r>
        <w:rPr>
          <w:rFonts w:hint="eastAsia" w:asciiTheme="majorEastAsia" w:hAnsiTheme="majorEastAsia" w:eastAsiaTheme="majorEastAsia"/>
          <w:b/>
          <w:sz w:val="44"/>
          <w:szCs w:val="44"/>
        </w:rPr>
        <w:t>环境影响报告书</w:t>
      </w:r>
      <w:r>
        <w:rPr>
          <w:rFonts w:hint="eastAsia" w:asciiTheme="majorEastAsia" w:hAnsiTheme="majorEastAsia" w:eastAsiaTheme="majorEastAsia"/>
          <w:b/>
          <w:color w:val="000000"/>
          <w:sz w:val="44"/>
          <w:szCs w:val="44"/>
        </w:rPr>
        <w:t>的批复</w:t>
      </w:r>
    </w:p>
    <w:p>
      <w:pPr>
        <w:pStyle w:val="4"/>
        <w:keepNext w:val="0"/>
        <w:keepLines w:val="0"/>
        <w:pageBreakBefore w:val="0"/>
        <w:widowControl w:val="0"/>
        <w:kinsoku/>
        <w:wordWrap/>
        <w:overflowPunct/>
        <w:topLinePunct w:val="0"/>
        <w:autoSpaceDE/>
        <w:autoSpaceDN/>
        <w:bidi w:val="0"/>
        <w:adjustRightInd/>
        <w:snapToGrid/>
        <w:spacing w:afterLines="50" w:line="588" w:lineRule="exact"/>
        <w:ind w:firstLine="0"/>
        <w:jc w:val="center"/>
        <w:textAlignment w:val="auto"/>
        <w:rPr>
          <w:rFonts w:ascii="黑体" w:eastAsia="仿宋_GB2312"/>
          <w:color w:val="000000"/>
          <w:spacing w:val="20"/>
          <w:sz w:val="18"/>
        </w:rPr>
      </w:pPr>
    </w:p>
    <w:p>
      <w:pPr>
        <w:pStyle w:val="4"/>
        <w:keepNext w:val="0"/>
        <w:keepLines w:val="0"/>
        <w:pageBreakBefore w:val="0"/>
        <w:widowControl w:val="0"/>
        <w:kinsoku/>
        <w:wordWrap/>
        <w:overflowPunct/>
        <w:topLinePunct w:val="0"/>
        <w:autoSpaceDE/>
        <w:autoSpaceDN/>
        <w:bidi w:val="0"/>
        <w:adjustRightInd/>
        <w:snapToGrid/>
        <w:spacing w:afterLines="50" w:line="360" w:lineRule="auto"/>
        <w:ind w:firstLine="0"/>
        <w:jc w:val="left"/>
        <w:textAlignment w:val="auto"/>
        <w:rPr>
          <w:rFonts w:ascii="仿宋_GB2312" w:hAnsi="仿宋" w:eastAsia="仿宋_GB2312"/>
          <w:bCs/>
          <w:kern w:val="0"/>
          <w:sz w:val="32"/>
          <w:szCs w:val="32"/>
        </w:rPr>
      </w:pPr>
      <w:r>
        <w:rPr>
          <w:rFonts w:hint="eastAsia" w:ascii="仿宋_GB2312" w:hAnsi="仿宋" w:eastAsia="仿宋_GB2312"/>
          <w:bCs/>
          <w:kern w:val="0"/>
          <w:sz w:val="32"/>
          <w:szCs w:val="32"/>
        </w:rPr>
        <w:t>天津市地下铁道集团有限公司：</w:t>
      </w:r>
    </w:p>
    <w:p>
      <w:pPr>
        <w:pStyle w:val="4"/>
        <w:keepNext w:val="0"/>
        <w:keepLines w:val="0"/>
        <w:pageBreakBefore w:val="0"/>
        <w:widowControl w:val="0"/>
        <w:kinsoku/>
        <w:wordWrap/>
        <w:overflowPunct/>
        <w:topLinePunct w:val="0"/>
        <w:autoSpaceDE/>
        <w:autoSpaceDN/>
        <w:bidi w:val="0"/>
        <w:adjustRightInd/>
        <w:snapToGrid/>
        <w:spacing w:afterLines="50" w:line="360" w:lineRule="auto"/>
        <w:ind w:firstLine="640" w:firstLineChars="200"/>
        <w:jc w:val="left"/>
        <w:textAlignment w:val="auto"/>
        <w:rPr>
          <w:rFonts w:ascii="仿宋_GB2312" w:hAnsi="仿宋" w:eastAsia="仿宋_GB2312"/>
          <w:bCs/>
          <w:kern w:val="0"/>
          <w:sz w:val="32"/>
          <w:szCs w:val="32"/>
        </w:rPr>
      </w:pPr>
      <w:r>
        <w:rPr>
          <w:rFonts w:hint="eastAsia" w:ascii="仿宋_GB2312" w:hAnsi="仿宋" w:eastAsia="仿宋_GB2312"/>
          <w:bCs/>
          <w:kern w:val="0"/>
          <w:sz w:val="32"/>
          <w:szCs w:val="32"/>
        </w:rPr>
        <w:t>你单位呈报的由</w:t>
      </w:r>
      <w:r>
        <w:rPr>
          <w:rFonts w:hint="eastAsia" w:ascii="仿宋_GB2312" w:hAnsi="仿宋" w:eastAsia="仿宋_GB2312"/>
          <w:bCs/>
          <w:kern w:val="0"/>
          <w:sz w:val="32"/>
          <w:szCs w:val="32"/>
          <w:lang w:eastAsia="zh-CN"/>
        </w:rPr>
        <w:t>中国铁路设计集团有限公司</w:t>
      </w:r>
      <w:r>
        <w:rPr>
          <w:rFonts w:hint="eastAsia" w:ascii="仿宋_GB2312" w:hAnsi="仿宋" w:eastAsia="仿宋_GB2312"/>
          <w:bCs/>
          <w:kern w:val="0"/>
          <w:sz w:val="32"/>
          <w:szCs w:val="32"/>
        </w:rPr>
        <w:t>编制的《天津地铁5号线调整工程(李七庄南站（不含）至京华东道站）环境影响报告书》等材料收悉，经研究，现批复如下：</w:t>
      </w:r>
    </w:p>
    <w:p>
      <w:pPr>
        <w:pStyle w:val="4"/>
        <w:keepNext w:val="0"/>
        <w:keepLines w:val="0"/>
        <w:pageBreakBefore w:val="0"/>
        <w:widowControl w:val="0"/>
        <w:numPr>
          <w:ilvl w:val="0"/>
          <w:numId w:val="1"/>
        </w:numPr>
        <w:kinsoku/>
        <w:wordWrap/>
        <w:overflowPunct/>
        <w:topLinePunct w:val="0"/>
        <w:autoSpaceDE/>
        <w:autoSpaceDN/>
        <w:bidi w:val="0"/>
        <w:spacing w:afterLines="50" w:line="360" w:lineRule="auto"/>
        <w:ind w:firstLine="660"/>
        <w:textAlignment w:val="auto"/>
        <w:rPr>
          <w:rFonts w:ascii="仿宋_GB2312" w:hAnsi="仿宋" w:eastAsia="仿宋_GB2312"/>
          <w:bCs/>
          <w:sz w:val="32"/>
          <w:szCs w:val="32"/>
        </w:rPr>
      </w:pPr>
      <w:r>
        <w:rPr>
          <w:rFonts w:hint="eastAsia" w:ascii="仿宋_GB2312" w:hAnsi="仿宋" w:eastAsia="仿宋_GB2312"/>
          <w:bCs/>
          <w:sz w:val="32"/>
          <w:szCs w:val="32"/>
          <w:lang w:eastAsia="zh-CN"/>
        </w:rPr>
        <w:t>该</w:t>
      </w:r>
      <w:r>
        <w:rPr>
          <w:rFonts w:hint="eastAsia" w:ascii="仿宋_GB2312" w:hAnsi="仿宋" w:eastAsia="仿宋_GB2312"/>
          <w:bCs/>
          <w:sz w:val="32"/>
          <w:szCs w:val="32"/>
        </w:rPr>
        <w:t>项目选址位于</w:t>
      </w:r>
      <w:r>
        <w:rPr>
          <w:rFonts w:hint="eastAsia" w:ascii="仿宋_GB2312" w:hAnsi="仿宋" w:eastAsia="仿宋_GB2312"/>
          <w:bCs/>
          <w:sz w:val="32"/>
          <w:szCs w:val="32"/>
          <w:lang w:eastAsia="zh-CN"/>
        </w:rPr>
        <w:t>天津市西青区，</w:t>
      </w:r>
      <w:r>
        <w:rPr>
          <w:rFonts w:hint="eastAsia" w:ascii="仿宋_GB2312" w:hAnsi="仿宋" w:eastAsia="仿宋_GB2312"/>
          <w:bCs/>
          <w:sz w:val="32"/>
          <w:szCs w:val="32"/>
        </w:rPr>
        <w:t>拟投资</w:t>
      </w:r>
      <w:r>
        <w:rPr>
          <w:rFonts w:hint="eastAsia" w:ascii="仿宋_GB2312" w:hAnsi="仿宋" w:eastAsia="仿宋_GB2312"/>
          <w:bCs/>
          <w:sz w:val="32"/>
          <w:szCs w:val="32"/>
          <w:lang w:val="en-US" w:eastAsia="zh-CN"/>
        </w:rPr>
        <w:t>103345.3</w:t>
      </w:r>
      <w:r>
        <w:rPr>
          <w:rFonts w:hint="eastAsia" w:ascii="仿宋_GB2312" w:hAnsi="仿宋" w:eastAsia="仿宋_GB2312"/>
          <w:bCs/>
          <w:sz w:val="32"/>
          <w:szCs w:val="32"/>
          <w:lang w:eastAsia="zh-CN"/>
        </w:rPr>
        <w:t>万元</w:t>
      </w:r>
      <w:r>
        <w:rPr>
          <w:rFonts w:hint="eastAsia" w:ascii="仿宋_GB2312" w:hAnsi="仿宋" w:eastAsia="仿宋_GB2312"/>
          <w:bCs/>
          <w:sz w:val="32"/>
          <w:szCs w:val="32"/>
        </w:rPr>
        <w:t>人民币，</w:t>
      </w:r>
      <w:r>
        <w:rPr>
          <w:rFonts w:hint="eastAsia" w:ascii="仿宋_GB2312" w:hAnsi="仿宋" w:eastAsia="仿宋_GB2312"/>
          <w:bCs/>
          <w:sz w:val="32"/>
          <w:szCs w:val="32"/>
          <w:lang w:eastAsia="zh-CN"/>
        </w:rPr>
        <w:t>工程线路起自既有地铁5号线终点站李七庄南站西侧,止于梨园头车辆段南侧京华东道以北,是既有地铁5号线向西南方向的延伸线,主要为梨园头车辆段上盖物业开发项目服务。正线全长 1.293km,其中地面线0.06km,敞开段0.3km,地下线0.938km。新建 1 座京华东道车站,为地上两层地下一层岛式站台车站</w:t>
      </w:r>
      <w:r>
        <w:rPr>
          <w:rFonts w:hint="eastAsia" w:ascii="仿宋_GB2312" w:hAnsi="仿宋" w:eastAsia="仿宋_GB2312"/>
          <w:bCs/>
          <w:sz w:val="32"/>
          <w:szCs w:val="32"/>
        </w:rPr>
        <w:t>。202</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年</w:t>
      </w:r>
      <w:r>
        <w:rPr>
          <w:rFonts w:hint="eastAsia" w:ascii="仿宋_GB2312" w:hAnsi="仿宋" w:eastAsia="仿宋_GB2312"/>
          <w:bCs/>
          <w:sz w:val="32"/>
          <w:szCs w:val="32"/>
          <w:lang w:val="en-US" w:eastAsia="zh-CN"/>
        </w:rPr>
        <w:t>01</w:t>
      </w:r>
      <w:r>
        <w:rPr>
          <w:rFonts w:hint="eastAsia" w:ascii="仿宋_GB2312" w:hAnsi="仿宋" w:eastAsia="仿宋_GB2312"/>
          <w:bCs/>
          <w:sz w:val="32"/>
          <w:szCs w:val="32"/>
        </w:rPr>
        <w:t>月</w:t>
      </w:r>
      <w:r>
        <w:rPr>
          <w:rFonts w:hint="eastAsia" w:ascii="仿宋_GB2312" w:hAnsi="仿宋" w:eastAsia="仿宋_GB2312"/>
          <w:bCs/>
          <w:sz w:val="32"/>
          <w:szCs w:val="32"/>
          <w:lang w:val="en-US" w:eastAsia="zh-CN"/>
        </w:rPr>
        <w:t>04</w:t>
      </w:r>
      <w:r>
        <w:rPr>
          <w:rFonts w:hint="eastAsia" w:ascii="仿宋_GB2312" w:hAnsi="仿宋" w:eastAsia="仿宋_GB2312"/>
          <w:bCs/>
          <w:sz w:val="32"/>
          <w:szCs w:val="32"/>
        </w:rPr>
        <w:t>日-202</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年</w:t>
      </w:r>
      <w:r>
        <w:rPr>
          <w:rFonts w:hint="eastAsia" w:ascii="仿宋_GB2312" w:hAnsi="仿宋" w:eastAsia="仿宋_GB2312"/>
          <w:bCs/>
          <w:sz w:val="32"/>
          <w:szCs w:val="32"/>
          <w:lang w:val="en-US" w:eastAsia="zh-CN"/>
        </w:rPr>
        <w:t>01</w:t>
      </w:r>
      <w:r>
        <w:rPr>
          <w:rFonts w:hint="eastAsia" w:ascii="仿宋_GB2312" w:hAnsi="仿宋" w:eastAsia="仿宋_GB2312"/>
          <w:bCs/>
          <w:sz w:val="32"/>
          <w:szCs w:val="32"/>
        </w:rPr>
        <w:t>月</w:t>
      </w:r>
      <w:r>
        <w:rPr>
          <w:rFonts w:hint="eastAsia" w:ascii="仿宋_GB2312" w:hAnsi="仿宋" w:eastAsia="仿宋_GB2312"/>
          <w:bCs/>
          <w:sz w:val="32"/>
          <w:szCs w:val="32"/>
          <w:lang w:val="en-US" w:eastAsia="zh-CN"/>
        </w:rPr>
        <w:t>29</w:t>
      </w:r>
      <w:r>
        <w:rPr>
          <w:rFonts w:hint="eastAsia" w:ascii="仿宋_GB2312" w:hAnsi="仿宋" w:eastAsia="仿宋_GB2312"/>
          <w:bCs/>
          <w:sz w:val="32"/>
          <w:szCs w:val="32"/>
        </w:rPr>
        <w:t>日，我局将该项目环境影响评价内容及受理情况在西青区政府信息公开网站上进行了公示，根据环境影响报告书结论、评估意见及公众反馈意见，我局同意你单位按照报告书中所列建设项目的性质、规模、地点及采取的环境保护措施进行建设。</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2"/>
        <w:rPr>
          <w:rFonts w:ascii="仿宋_GB2312" w:hAnsi="仿宋" w:eastAsia="仿宋_GB2312" w:cs="楷体_GB2312"/>
          <w:bCs/>
          <w:sz w:val="32"/>
          <w:szCs w:val="32"/>
        </w:rPr>
      </w:pPr>
      <w:r>
        <w:rPr>
          <w:rFonts w:hint="eastAsia" w:ascii="仿宋_GB2312" w:hAnsi="仿宋" w:eastAsia="仿宋_GB2312" w:cs="楷体_GB2312"/>
          <w:bCs/>
          <w:sz w:val="32"/>
          <w:szCs w:val="32"/>
        </w:rPr>
        <w:t>二、项目在建设过程中应对照环境影响报告书，认真落实各项环保治理措施，并重点做好以下工作：</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_GB2312" w:hAnsi="仿宋" w:eastAsia="仿宋_GB2312" w:cs="楷体_GB2312"/>
          <w:bCs/>
          <w:sz w:val="32"/>
          <w:szCs w:val="32"/>
        </w:rPr>
      </w:pPr>
      <w:r>
        <w:rPr>
          <w:rFonts w:hint="eastAsia" w:ascii="仿宋_GB2312" w:hAnsi="仿宋" w:eastAsia="仿宋_GB2312" w:cs="楷体_GB2312"/>
          <w:bCs/>
          <w:sz w:val="32"/>
          <w:szCs w:val="32"/>
        </w:rPr>
        <w:t>1、加强水污染防治措施。本项目施工</w:t>
      </w:r>
      <w:r>
        <w:rPr>
          <w:rFonts w:hint="eastAsia" w:ascii="仿宋_GB2312" w:hAnsi="仿宋" w:eastAsia="仿宋_GB2312" w:cs="楷体_GB2312"/>
          <w:bCs/>
          <w:sz w:val="32"/>
          <w:szCs w:val="32"/>
          <w:lang w:eastAsia="zh-CN"/>
        </w:rPr>
        <w:t>基坑降水、泥浆沉淀废水、车辆冲洗等施工废水经沉淀后排入市政管网；运营期生活污水经化粪池处理好，最终排入市政污水管网。</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 w:eastAsia="仿宋_GB2312" w:cs="楷体_GB2312"/>
          <w:bCs/>
          <w:sz w:val="32"/>
          <w:szCs w:val="32"/>
        </w:rPr>
      </w:pPr>
      <w:r>
        <w:rPr>
          <w:rFonts w:hint="eastAsia" w:ascii="仿宋_GB2312" w:hAnsi="仿宋" w:eastAsia="仿宋_GB2312" w:cs="楷体_GB2312"/>
          <w:bCs/>
          <w:sz w:val="32"/>
          <w:szCs w:val="32"/>
        </w:rPr>
        <w:t>2、严格落实大气污染防治措施。严格遵守《天津市大气污染防治条例》、《天津市重污染天气应急预案》、《天津市建设工程施工现场防治扬尘管理暂行办法》等各项法规的规定，采取控制撒漏、及时清扫苫盖、洒水抑尘等措施，将施工期影响降低到最低限度，避免扰民现象发生。</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 w:eastAsia="仿宋_GB2312" w:cs="楷体_GB2312"/>
          <w:bCs/>
          <w:sz w:val="32"/>
          <w:szCs w:val="32"/>
          <w:lang w:eastAsia="zh-CN"/>
        </w:rPr>
      </w:pPr>
      <w:r>
        <w:rPr>
          <w:rFonts w:hint="eastAsia" w:ascii="仿宋_GB2312" w:hAnsi="仿宋" w:eastAsia="仿宋_GB2312" w:cs="楷体_GB2312"/>
          <w:bCs/>
          <w:sz w:val="32"/>
          <w:szCs w:val="32"/>
        </w:rPr>
        <w:t>3、强化噪声</w:t>
      </w:r>
      <w:r>
        <w:rPr>
          <w:rFonts w:hint="eastAsia" w:ascii="仿宋_GB2312" w:hAnsi="仿宋" w:eastAsia="仿宋_GB2312" w:cs="楷体_GB2312"/>
          <w:bCs/>
          <w:sz w:val="32"/>
          <w:szCs w:val="32"/>
          <w:lang w:eastAsia="zh-CN"/>
        </w:rPr>
        <w:t>、振动</w:t>
      </w:r>
      <w:r>
        <w:rPr>
          <w:rFonts w:hint="eastAsia" w:ascii="仿宋_GB2312" w:hAnsi="仿宋" w:eastAsia="仿宋_GB2312" w:cs="楷体_GB2312"/>
          <w:bCs/>
          <w:sz w:val="32"/>
          <w:szCs w:val="32"/>
        </w:rPr>
        <w:t>污染控制措施。施工</w:t>
      </w:r>
      <w:r>
        <w:rPr>
          <w:rFonts w:hint="eastAsia" w:ascii="仿宋_GB2312" w:hAnsi="仿宋" w:eastAsia="仿宋_GB2312" w:cs="楷体_GB2312"/>
          <w:bCs/>
          <w:sz w:val="32"/>
          <w:szCs w:val="32"/>
          <w:lang w:eastAsia="zh-CN"/>
        </w:rPr>
        <w:t>严格限制作业时间等相应减振措施；运营期地面风亭选用低噪声设备，合理布局，降低噪声、振动对周边的影响。</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 w:eastAsia="仿宋_GB2312" w:cs="楷体_GB2312"/>
          <w:bCs/>
          <w:sz w:val="32"/>
          <w:szCs w:val="32"/>
          <w:lang w:eastAsia="zh-CN"/>
        </w:rPr>
      </w:pPr>
      <w:r>
        <w:rPr>
          <w:rFonts w:hint="eastAsia" w:ascii="仿宋_GB2312" w:hAnsi="仿宋" w:eastAsia="仿宋_GB2312" w:cs="楷体_GB2312"/>
          <w:bCs/>
          <w:sz w:val="32"/>
          <w:szCs w:val="32"/>
          <w:lang w:val="en-US" w:eastAsia="zh-CN"/>
        </w:rPr>
        <w:t>4、</w:t>
      </w:r>
      <w:r>
        <w:rPr>
          <w:rFonts w:hint="eastAsia" w:ascii="仿宋_GB2312" w:hAnsi="仿宋" w:eastAsia="仿宋_GB2312" w:cs="楷体_GB2312"/>
          <w:bCs/>
          <w:sz w:val="32"/>
          <w:szCs w:val="32"/>
        </w:rPr>
        <w:t>做好各类固体废物的收集、贮存、运输和处置，做到资源化、减量化、无害化。</w:t>
      </w:r>
      <w:bookmarkStart w:id="0" w:name="_Hlk33015126"/>
      <w:r>
        <w:rPr>
          <w:rFonts w:hint="eastAsia" w:ascii="仿宋_GB2312" w:hAnsi="仿宋" w:eastAsia="仿宋_GB2312" w:cs="楷体_GB2312"/>
          <w:bCs/>
          <w:sz w:val="32"/>
          <w:szCs w:val="32"/>
        </w:rPr>
        <w:t>本项目施工期</w:t>
      </w:r>
      <w:r>
        <w:rPr>
          <w:rFonts w:hint="eastAsia" w:ascii="仿宋_GB2312" w:hAnsi="仿宋" w:eastAsia="仿宋_GB2312" w:cs="楷体_GB2312"/>
          <w:bCs/>
          <w:sz w:val="32"/>
          <w:szCs w:val="32"/>
          <w:lang w:eastAsia="zh-CN"/>
        </w:rPr>
        <w:t>产生的工程弃土、弃渣综合利用；生活垃圾集中收集，交环卫部门处理</w:t>
      </w:r>
      <w:bookmarkEnd w:id="0"/>
      <w:r>
        <w:rPr>
          <w:rFonts w:hint="eastAsia" w:ascii="仿宋_GB2312" w:hAnsi="仿宋" w:eastAsia="仿宋_GB2312" w:cs="楷体_GB2312"/>
          <w:bCs/>
          <w:sz w:val="32"/>
          <w:szCs w:val="32"/>
          <w:lang w:eastAsia="zh-CN"/>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 w:eastAsia="仿宋_GB2312" w:cs="楷体_GB2312"/>
          <w:bCs/>
          <w:sz w:val="32"/>
          <w:szCs w:val="32"/>
          <w:lang w:eastAsia="zh-CN"/>
        </w:rPr>
      </w:pPr>
      <w:r>
        <w:rPr>
          <w:rFonts w:hint="eastAsia" w:ascii="仿宋_GB2312" w:hAnsi="仿宋" w:eastAsia="仿宋_GB2312" w:cs="楷体_GB2312"/>
          <w:bCs/>
          <w:sz w:val="32"/>
          <w:szCs w:val="32"/>
          <w:lang w:val="en-US" w:eastAsia="zh-CN"/>
        </w:rPr>
        <w:t>5、</w:t>
      </w:r>
      <w:r>
        <w:rPr>
          <w:rFonts w:hint="eastAsia" w:ascii="仿宋_GB2312" w:hAnsi="仿宋" w:eastAsia="仿宋_GB2312" w:cs="楷体_GB2312"/>
          <w:bCs/>
          <w:sz w:val="32"/>
          <w:szCs w:val="32"/>
        </w:rPr>
        <w:t>本项目施工期</w:t>
      </w:r>
      <w:r>
        <w:rPr>
          <w:rFonts w:hint="eastAsia" w:ascii="仿宋_GB2312" w:hAnsi="仿宋" w:eastAsia="仿宋_GB2312" w:cs="楷体_GB2312"/>
          <w:bCs/>
          <w:sz w:val="32"/>
          <w:szCs w:val="32"/>
          <w:lang w:eastAsia="zh-CN"/>
        </w:rPr>
        <w:t>应</w:t>
      </w:r>
      <w:r>
        <w:rPr>
          <w:rFonts w:hint="eastAsia" w:ascii="仿宋_GB2312" w:hAnsi="仿宋" w:eastAsia="仿宋_GB2312" w:cs="楷体_GB2312"/>
          <w:bCs/>
          <w:sz w:val="32"/>
          <w:szCs w:val="32"/>
        </w:rPr>
        <w:t>严格落实报告书规定的各项环保措施、加强施工管理、合理安排作业时间；</w:t>
      </w:r>
      <w:r>
        <w:rPr>
          <w:rFonts w:hint="eastAsia" w:ascii="仿宋_GB2312" w:hAnsi="仿宋" w:eastAsia="仿宋_GB2312" w:cs="楷体_GB2312"/>
          <w:bCs/>
          <w:sz w:val="32"/>
          <w:szCs w:val="32"/>
          <w:lang w:eastAsia="zh-CN"/>
        </w:rPr>
        <w:t>施工结束后所有临时占地要平整场地、恢复原有地貌。</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 w:eastAsia="仿宋_GB2312" w:cs="楷体_GB2312"/>
          <w:bCs/>
          <w:sz w:val="32"/>
          <w:szCs w:val="32"/>
          <w:lang w:eastAsia="zh-CN"/>
        </w:rPr>
      </w:pPr>
      <w:r>
        <w:rPr>
          <w:rFonts w:hint="eastAsia" w:ascii="仿宋_GB2312" w:hAnsi="仿宋" w:eastAsia="仿宋_GB2312" w:cs="楷体_GB2312"/>
          <w:bCs/>
          <w:sz w:val="32"/>
          <w:szCs w:val="32"/>
          <w:lang w:val="en-US" w:eastAsia="zh-CN"/>
        </w:rPr>
        <w:t>三、根据环境影响报告表核算，本项目涉及的</w:t>
      </w:r>
      <w:r>
        <w:rPr>
          <w:rFonts w:hint="eastAsia" w:ascii="仿宋_GB2312" w:hAnsi="仿宋" w:eastAsia="仿宋_GB2312" w:cs="楷体_GB2312"/>
          <w:bCs/>
          <w:sz w:val="32"/>
          <w:szCs w:val="32"/>
          <w:lang w:eastAsia="zh-CN"/>
        </w:rPr>
        <w:t>总量控制指标及新增排放总量应控制在下列范围内：化学需氧量</w:t>
      </w:r>
      <w:r>
        <w:rPr>
          <w:rFonts w:hint="eastAsia" w:ascii="仿宋_GB2312" w:hAnsi="仿宋" w:eastAsia="仿宋_GB2312" w:cs="楷体_GB2312"/>
          <w:bCs/>
          <w:sz w:val="32"/>
          <w:szCs w:val="32"/>
          <w:lang w:val="en-US" w:eastAsia="zh-CN"/>
        </w:rPr>
        <w:t>4.78</w:t>
      </w:r>
      <w:r>
        <w:rPr>
          <w:rFonts w:hint="eastAsia" w:ascii="仿宋_GB2312" w:hAnsi="仿宋" w:eastAsia="仿宋_GB2312" w:cs="楷体_GB2312"/>
          <w:bCs/>
          <w:sz w:val="32"/>
          <w:szCs w:val="32"/>
          <w:lang w:eastAsia="zh-CN"/>
        </w:rPr>
        <w:t>吨/年、氨氮</w:t>
      </w:r>
      <w:r>
        <w:rPr>
          <w:rFonts w:hint="eastAsia" w:ascii="仿宋_GB2312" w:hAnsi="仿宋" w:eastAsia="仿宋_GB2312" w:cs="楷体_GB2312"/>
          <w:bCs/>
          <w:sz w:val="32"/>
          <w:szCs w:val="32"/>
          <w:lang w:val="en-US" w:eastAsia="zh-CN"/>
        </w:rPr>
        <w:t>0.48</w:t>
      </w:r>
      <w:r>
        <w:rPr>
          <w:rFonts w:hint="eastAsia" w:ascii="仿宋_GB2312" w:hAnsi="仿宋" w:eastAsia="仿宋_GB2312" w:cs="楷体_GB2312"/>
          <w:bCs/>
          <w:sz w:val="32"/>
          <w:szCs w:val="32"/>
          <w:lang w:eastAsia="zh-CN"/>
        </w:rPr>
        <w:t>吨/年、总氮</w:t>
      </w:r>
      <w:r>
        <w:rPr>
          <w:rFonts w:hint="eastAsia" w:ascii="仿宋_GB2312" w:hAnsi="仿宋" w:eastAsia="仿宋_GB2312" w:cs="楷体_GB2312"/>
          <w:bCs/>
          <w:sz w:val="32"/>
          <w:szCs w:val="32"/>
          <w:lang w:val="en-US" w:eastAsia="zh-CN"/>
        </w:rPr>
        <w:t>0.64</w:t>
      </w:r>
      <w:r>
        <w:rPr>
          <w:rFonts w:hint="eastAsia" w:ascii="仿宋_GB2312" w:hAnsi="仿宋" w:eastAsia="仿宋_GB2312" w:cs="楷体_GB2312"/>
          <w:bCs/>
          <w:sz w:val="32"/>
          <w:szCs w:val="32"/>
          <w:lang w:eastAsia="zh-CN"/>
        </w:rPr>
        <w:t>吨/年、总磷</w:t>
      </w:r>
      <w:r>
        <w:rPr>
          <w:rFonts w:hint="eastAsia" w:ascii="仿宋_GB2312" w:hAnsi="仿宋" w:eastAsia="仿宋_GB2312" w:cs="楷体_GB2312"/>
          <w:bCs/>
          <w:sz w:val="32"/>
          <w:szCs w:val="32"/>
          <w:lang w:val="en-US" w:eastAsia="zh-CN"/>
        </w:rPr>
        <w:t>0.057</w:t>
      </w:r>
      <w:r>
        <w:rPr>
          <w:rFonts w:hint="eastAsia" w:ascii="仿宋_GB2312" w:hAnsi="仿宋" w:eastAsia="仿宋_GB2312" w:cs="楷体_GB2312"/>
          <w:bCs/>
          <w:sz w:val="32"/>
          <w:szCs w:val="32"/>
          <w:lang w:eastAsia="zh-CN"/>
        </w:rPr>
        <w:t>吨/年。</w:t>
      </w: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楷体_GB2312"/>
          <w:bCs/>
          <w:sz w:val="32"/>
          <w:szCs w:val="32"/>
        </w:rPr>
      </w:pPr>
      <w:r>
        <w:rPr>
          <w:rFonts w:hint="eastAsia" w:ascii="仿宋_GB2312" w:hAnsi="仿宋" w:eastAsia="仿宋_GB2312" w:cs="楷体_GB2312"/>
          <w:bCs/>
          <w:sz w:val="32"/>
          <w:szCs w:val="32"/>
        </w:rPr>
        <w:t xml:space="preserve">    </w:t>
      </w:r>
      <w:r>
        <w:rPr>
          <w:rFonts w:hint="eastAsia" w:ascii="仿宋_GB2312" w:hAnsi="仿宋" w:eastAsia="仿宋_GB2312" w:cs="楷体_GB2312"/>
          <w:bCs/>
          <w:sz w:val="32"/>
          <w:szCs w:val="32"/>
          <w:lang w:eastAsia="zh-CN"/>
        </w:rPr>
        <w:t>四</w:t>
      </w:r>
      <w:r>
        <w:rPr>
          <w:rFonts w:hint="eastAsia" w:ascii="仿宋_GB2312" w:hAnsi="仿宋" w:eastAsia="仿宋_GB2312" w:cs="楷体_GB2312"/>
          <w:bCs/>
          <w:sz w:val="32"/>
          <w:szCs w:val="32"/>
        </w:rPr>
        <w:t>、项目建设应严格执行环境保护设施与主体工程同时设计、同时施工、同时投产使用的“三同时”管理制度。项目竣工后，你单位应当按照国务院环境保护行政主管部门规定的标准和程序，对配套建设的环境保护设施进行验收，验收合格后，项目方可正式投入</w:t>
      </w:r>
      <w:r>
        <w:rPr>
          <w:rFonts w:hint="eastAsia" w:ascii="仿宋_GB2312" w:hAnsi="仿宋" w:eastAsia="仿宋_GB2312" w:cs="楷体_GB2312"/>
          <w:bCs/>
          <w:sz w:val="32"/>
          <w:szCs w:val="32"/>
          <w:lang w:eastAsia="zh-CN"/>
        </w:rPr>
        <w:t>运营</w:t>
      </w:r>
      <w:r>
        <w:rPr>
          <w:rFonts w:hint="eastAsia" w:ascii="仿宋_GB2312" w:hAnsi="仿宋" w:eastAsia="仿宋_GB2312" w:cs="楷体_GB2312"/>
          <w:bCs/>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楷体_GB2312"/>
          <w:bCs/>
          <w:sz w:val="32"/>
          <w:szCs w:val="32"/>
        </w:rPr>
      </w:pPr>
      <w:r>
        <w:rPr>
          <w:rFonts w:hint="eastAsia" w:ascii="仿宋_GB2312" w:hAnsi="仿宋" w:eastAsia="仿宋_GB2312" w:cs="楷体_GB2312"/>
          <w:bCs/>
          <w:sz w:val="32"/>
          <w:szCs w:val="32"/>
        </w:rPr>
        <w:t xml:space="preserve">    </w:t>
      </w:r>
      <w:r>
        <w:rPr>
          <w:rFonts w:hint="eastAsia" w:ascii="仿宋_GB2312" w:hAnsi="仿宋" w:eastAsia="仿宋_GB2312" w:cs="楷体_GB2312"/>
          <w:bCs/>
          <w:sz w:val="32"/>
          <w:szCs w:val="32"/>
          <w:lang w:eastAsia="zh-CN"/>
        </w:rPr>
        <w:t>五</w:t>
      </w:r>
      <w:r>
        <w:rPr>
          <w:rFonts w:hint="eastAsia" w:ascii="仿宋_GB2312" w:hAnsi="仿宋" w:eastAsia="仿宋_GB2312" w:cs="楷体_GB2312"/>
          <w:bCs/>
          <w:sz w:val="32"/>
          <w:szCs w:val="32"/>
        </w:rPr>
        <w:t>、项目的环境影响评价文件经批准后，如项目的性质、规模、地点、生产工艺或者防治污染、防止生态破坏的措施发生重大变动的，建设单位应当在开工建设之前重新报批本项目的环境影响评价文件。项目环境影响评价文件自批准之日起超过五年，方决定该项目开工建设的，其环境影响评价文件应当报我局重新审核。</w:t>
      </w:r>
    </w:p>
    <w:p>
      <w:pPr>
        <w:pStyle w:val="4"/>
        <w:keepNext w:val="0"/>
        <w:keepLines w:val="0"/>
        <w:pageBreakBefore w:val="0"/>
        <w:widowControl w:val="0"/>
        <w:kinsoku/>
        <w:wordWrap/>
        <w:overflowPunct/>
        <w:topLinePunct w:val="0"/>
        <w:autoSpaceDE/>
        <w:autoSpaceDN/>
        <w:bidi w:val="0"/>
        <w:spacing w:after="50" w:line="360" w:lineRule="auto"/>
        <w:textAlignment w:val="auto"/>
        <w:rPr>
          <w:rFonts w:hint="eastAsia" w:ascii="仿宋_GB2312" w:hAnsi="仿宋" w:eastAsia="仿宋_GB2312"/>
          <w:bCs/>
          <w:sz w:val="32"/>
          <w:szCs w:val="32"/>
        </w:rPr>
      </w:pPr>
      <w:r>
        <w:rPr>
          <w:rFonts w:hint="eastAsia" w:ascii="仿宋_GB2312" w:hAnsi="仿宋" w:eastAsia="仿宋_GB2312"/>
          <w:bCs/>
          <w:sz w:val="32"/>
          <w:szCs w:val="32"/>
          <w:lang w:eastAsia="zh-CN"/>
        </w:rPr>
        <w:t>六</w:t>
      </w:r>
      <w:r>
        <w:rPr>
          <w:rFonts w:hint="eastAsia" w:ascii="仿宋_GB2312" w:hAnsi="仿宋" w:eastAsia="仿宋_GB2312"/>
          <w:bCs/>
          <w:sz w:val="32"/>
          <w:szCs w:val="32"/>
        </w:rPr>
        <w:t>、该项目主要应执行以下排放标准：</w:t>
      </w:r>
    </w:p>
    <w:p>
      <w:pPr>
        <w:pStyle w:val="4"/>
        <w:keepNext w:val="0"/>
        <w:keepLines w:val="0"/>
        <w:pageBreakBefore w:val="0"/>
        <w:widowControl w:val="0"/>
        <w:kinsoku/>
        <w:wordWrap/>
        <w:overflowPunct/>
        <w:topLinePunct w:val="0"/>
        <w:autoSpaceDE/>
        <w:autoSpaceDN/>
        <w:bidi w:val="0"/>
        <w:spacing w:after="50" w:line="360" w:lineRule="auto"/>
        <w:textAlignment w:val="auto"/>
        <w:rPr>
          <w:rFonts w:hint="eastAsia" w:ascii="仿宋_GB2312" w:hAnsi="仿宋" w:eastAsia="仿宋_GB2312"/>
          <w:bCs/>
          <w:sz w:val="32"/>
          <w:szCs w:val="32"/>
        </w:rPr>
      </w:pPr>
      <w:r>
        <w:rPr>
          <w:rFonts w:hint="eastAsia" w:ascii="仿宋_GB2312" w:hAnsi="仿宋" w:eastAsia="仿宋_GB2312"/>
          <w:bCs/>
          <w:sz w:val="32"/>
          <w:szCs w:val="32"/>
        </w:rPr>
        <w:t>《建筑施工场界环境噪声排放标准》GB12523-2011</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《大气污染物综合排放标准》GB16297-1996</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《污水综合排放标准》DB12/356-2018（</w:t>
      </w:r>
      <w:r>
        <w:rPr>
          <w:rFonts w:hint="eastAsia" w:ascii="仿宋_GB2312" w:hAnsi="仿宋" w:eastAsia="仿宋_GB2312"/>
          <w:bCs/>
          <w:sz w:val="32"/>
          <w:szCs w:val="32"/>
          <w:lang w:eastAsia="zh-CN"/>
        </w:rPr>
        <w:t>三</w:t>
      </w:r>
      <w:r>
        <w:rPr>
          <w:rFonts w:hint="eastAsia" w:ascii="仿宋_GB2312" w:hAnsi="仿宋" w:eastAsia="仿宋_GB2312"/>
          <w:bCs/>
          <w:sz w:val="32"/>
          <w:szCs w:val="32"/>
        </w:rPr>
        <w:t>级）</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《恶臭污染物排放标准》DB12/059-2018</w:t>
      </w:r>
    </w:p>
    <w:p>
      <w:pPr>
        <w:pStyle w:val="4"/>
        <w:keepNext w:val="0"/>
        <w:keepLines w:val="0"/>
        <w:pageBreakBefore w:val="0"/>
        <w:widowControl w:val="0"/>
        <w:kinsoku/>
        <w:wordWrap/>
        <w:overflowPunct/>
        <w:topLinePunct w:val="0"/>
        <w:autoSpaceDE/>
        <w:autoSpaceDN/>
        <w:bidi w:val="0"/>
        <w:spacing w:after="50" w:line="360" w:lineRule="auto"/>
        <w:ind w:firstLine="560" w:firstLineChars="200"/>
        <w:textAlignment w:val="auto"/>
        <w:rPr>
          <w:rFonts w:hint="eastAsia" w:ascii="仿宋_GB2312" w:hAnsi="仿宋" w:eastAsia="仿宋_GB2312"/>
          <w:bCs/>
          <w:spacing w:val="-20"/>
          <w:sz w:val="32"/>
          <w:szCs w:val="32"/>
        </w:rPr>
      </w:pPr>
      <w:r>
        <w:rPr>
          <w:rFonts w:hint="eastAsia" w:ascii="仿宋_GB2312" w:hAnsi="仿宋" w:eastAsia="仿宋_GB2312"/>
          <w:bCs/>
          <w:spacing w:val="-20"/>
          <w:sz w:val="32"/>
          <w:szCs w:val="32"/>
          <w:lang w:val="en-US" w:eastAsia="zh-CN"/>
        </w:rPr>
        <w:t xml:space="preserve"> </w:t>
      </w:r>
      <w:r>
        <w:rPr>
          <w:rFonts w:hint="eastAsia" w:ascii="仿宋_GB2312" w:hAnsi="仿宋" w:eastAsia="仿宋_GB2312"/>
          <w:bCs/>
          <w:spacing w:val="-20"/>
          <w:sz w:val="32"/>
          <w:szCs w:val="32"/>
        </w:rPr>
        <w:t>《一般工业固体废物贮存和填埋污染控制标准》GB18599-2020</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lang w:eastAsia="zh-CN"/>
        </w:rPr>
        <w:t>七</w:t>
      </w:r>
      <w:r>
        <w:rPr>
          <w:rFonts w:hint="eastAsia" w:ascii="仿宋_GB2312" w:hAnsi="仿宋" w:eastAsia="仿宋_GB2312"/>
          <w:bCs/>
          <w:sz w:val="32"/>
          <w:szCs w:val="32"/>
        </w:rPr>
        <w:t>、由天津市西青区生态环境局组织开展该项</w:t>
      </w:r>
      <w:r>
        <w:rPr>
          <w:rFonts w:hint="eastAsia" w:ascii="仿宋_GB2312" w:hAnsi="仿宋" w:eastAsia="仿宋_GB2312"/>
          <w:bCs/>
          <w:sz w:val="32"/>
          <w:szCs w:val="32"/>
          <w:lang w:eastAsia="zh-CN"/>
        </w:rPr>
        <w:t>《一般工业固体废物贮存和填埋污染控制标准》(GB18599-2020)</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目“三同时”监督检查和日常监督管理工作。</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lang w:eastAsia="zh-CN"/>
        </w:rPr>
        <w:t>八</w:t>
      </w:r>
      <w:r>
        <w:rPr>
          <w:rFonts w:hint="eastAsia" w:ascii="仿宋_GB2312" w:hAnsi="仿宋" w:eastAsia="仿宋_GB2312"/>
          <w:bCs/>
          <w:sz w:val="32"/>
          <w:szCs w:val="32"/>
        </w:rPr>
        <w:t>、如项目建设和运行依法需要其他行政许可的，你单位应按规定办理其他审批手续后方能开工建设或运行。</w:t>
      </w:r>
    </w:p>
    <w:p>
      <w:pPr>
        <w:pStyle w:val="4"/>
        <w:keepNext w:val="0"/>
        <w:keepLines w:val="0"/>
        <w:pageBreakBefore w:val="0"/>
        <w:widowControl w:val="0"/>
        <w:kinsoku/>
        <w:wordWrap/>
        <w:overflowPunct/>
        <w:topLinePunct w:val="0"/>
        <w:autoSpaceDE/>
        <w:autoSpaceDN/>
        <w:bidi w:val="0"/>
        <w:spacing w:after="50" w:line="360" w:lineRule="auto"/>
        <w:ind w:firstLine="640" w:firstLineChars="200"/>
        <w:textAlignment w:val="auto"/>
        <w:rPr>
          <w:rFonts w:ascii="仿宋_GB2312" w:hAnsi="仿宋" w:eastAsia="仿宋_GB2312"/>
          <w:sz w:val="32"/>
          <w:szCs w:val="32"/>
        </w:rPr>
      </w:pPr>
      <w:r>
        <w:rPr>
          <w:rFonts w:hint="eastAsia" w:ascii="仿宋_GB2312" w:hAnsi="仿宋" w:eastAsia="仿宋_GB2312"/>
          <w:bCs/>
          <w:sz w:val="32"/>
          <w:szCs w:val="32"/>
        </w:rPr>
        <w:t>此复</w:t>
      </w:r>
    </w:p>
    <w:p>
      <w:pPr>
        <w:pStyle w:val="4"/>
        <w:keepNext w:val="0"/>
        <w:keepLines w:val="0"/>
        <w:pageBreakBefore w:val="0"/>
        <w:widowControl w:val="0"/>
        <w:kinsoku/>
        <w:wordWrap/>
        <w:overflowPunct/>
        <w:topLinePunct w:val="0"/>
        <w:autoSpaceDE/>
        <w:autoSpaceDN/>
        <w:bidi w:val="0"/>
        <w:spacing w:after="50" w:line="360" w:lineRule="auto"/>
        <w:ind w:firstLine="0"/>
        <w:textAlignment w:val="auto"/>
        <w:rPr>
          <w:rFonts w:ascii="仿宋_GB2312" w:hAnsi="仿宋" w:eastAsia="仿宋_GB2312"/>
          <w:sz w:val="32"/>
          <w:szCs w:val="32"/>
        </w:rPr>
      </w:pPr>
    </w:p>
    <w:p>
      <w:pPr>
        <w:pStyle w:val="4"/>
        <w:keepNext w:val="0"/>
        <w:keepLines w:val="0"/>
        <w:pageBreakBefore w:val="0"/>
        <w:widowControl w:val="0"/>
        <w:kinsoku/>
        <w:wordWrap/>
        <w:overflowPunct/>
        <w:topLinePunct w:val="0"/>
        <w:autoSpaceDE/>
        <w:autoSpaceDN/>
        <w:bidi w:val="0"/>
        <w:spacing w:after="50" w:line="588" w:lineRule="exact"/>
        <w:ind w:firstLine="0"/>
        <w:textAlignment w:val="auto"/>
        <w:rPr>
          <w:rFonts w:ascii="仿宋_GB2312" w:hAnsi="仿宋" w:eastAsia="仿宋_GB2312"/>
          <w:sz w:val="32"/>
          <w:szCs w:val="32"/>
        </w:rPr>
      </w:pPr>
    </w:p>
    <w:p>
      <w:pPr>
        <w:pStyle w:val="4"/>
        <w:keepNext w:val="0"/>
        <w:keepLines w:val="0"/>
        <w:pageBreakBefore w:val="0"/>
        <w:widowControl w:val="0"/>
        <w:kinsoku/>
        <w:wordWrap/>
        <w:overflowPunct/>
        <w:topLinePunct w:val="0"/>
        <w:autoSpaceDE/>
        <w:autoSpaceDN/>
        <w:bidi w:val="0"/>
        <w:spacing w:after="50" w:line="588" w:lineRule="exact"/>
        <w:ind w:firstLine="0"/>
        <w:textAlignment w:val="auto"/>
        <w:rPr>
          <w:rFonts w:ascii="仿宋_GB2312" w:hAnsi="仿宋" w:eastAsia="仿宋_GB2312"/>
          <w:sz w:val="32"/>
          <w:szCs w:val="32"/>
        </w:rPr>
      </w:pPr>
      <w:bookmarkStart w:id="1" w:name="_GoBack"/>
      <w:bookmarkEnd w:id="1"/>
    </w:p>
    <w:p>
      <w:pPr>
        <w:pStyle w:val="4"/>
        <w:keepNext w:val="0"/>
        <w:keepLines w:val="0"/>
        <w:pageBreakBefore w:val="0"/>
        <w:widowControl w:val="0"/>
        <w:kinsoku/>
        <w:wordWrap/>
        <w:overflowPunct/>
        <w:topLinePunct w:val="0"/>
        <w:autoSpaceDE/>
        <w:autoSpaceDN/>
        <w:bidi w:val="0"/>
        <w:spacing w:after="50" w:line="588" w:lineRule="exact"/>
        <w:ind w:firstLine="0"/>
        <w:textAlignment w:val="auto"/>
        <w:rPr>
          <w:rFonts w:ascii="仿宋_GB2312" w:hAnsi="仿宋" w:eastAsia="仿宋_GB2312"/>
          <w:sz w:val="32"/>
          <w:szCs w:val="32"/>
        </w:rPr>
      </w:pPr>
    </w:p>
    <w:p>
      <w:pPr>
        <w:pStyle w:val="4"/>
        <w:keepNext w:val="0"/>
        <w:keepLines w:val="0"/>
        <w:pageBreakBefore w:val="0"/>
        <w:widowControl w:val="0"/>
        <w:kinsoku/>
        <w:wordWrap/>
        <w:overflowPunct/>
        <w:topLinePunct w:val="0"/>
        <w:autoSpaceDE/>
        <w:autoSpaceDN/>
        <w:bidi w:val="0"/>
        <w:spacing w:after="50" w:line="588" w:lineRule="exact"/>
        <w:ind w:firstLine="5708" w:firstLineChars="1784"/>
        <w:textAlignment w:val="auto"/>
        <w:rPr>
          <w:rFonts w:ascii="仿宋_GB2312" w:hAnsi="仿宋" w:eastAsia="仿宋_GB2312"/>
          <w:sz w:val="32"/>
          <w:szCs w:val="32"/>
        </w:rPr>
      </w:pPr>
      <w:r>
        <w:rPr>
          <w:rFonts w:hint="eastAsia" w:ascii="仿宋_GB2312" w:hAnsi="仿宋" w:eastAsia="仿宋_GB2312"/>
          <w:sz w:val="32"/>
          <w:szCs w:val="32"/>
          <w:lang w:val="en-US" w:eastAsia="zh-CN"/>
        </w:rPr>
        <w:t xml:space="preserve"> 2023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01</w:t>
      </w:r>
      <w:r>
        <w:rPr>
          <w:rFonts w:hint="eastAsia" w:ascii="仿宋_GB2312" w:hAnsi="仿宋" w:eastAsia="仿宋_GB2312"/>
          <w:sz w:val="32"/>
          <w:szCs w:val="32"/>
        </w:rPr>
        <w:t>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w:t>
      </w:r>
    </w:p>
    <w:p>
      <w:pPr>
        <w:pStyle w:val="4"/>
        <w:keepNext w:val="0"/>
        <w:keepLines w:val="0"/>
        <w:pageBreakBefore w:val="0"/>
        <w:widowControl w:val="0"/>
        <w:kinsoku/>
        <w:wordWrap/>
        <w:overflowPunct/>
        <w:topLinePunct w:val="0"/>
        <w:autoSpaceDE/>
        <w:autoSpaceDN/>
        <w:bidi w:val="0"/>
        <w:spacing w:after="50" w:line="588" w:lineRule="exact"/>
        <w:ind w:firstLine="598" w:firstLineChars="187"/>
        <w:textAlignment w:val="auto"/>
        <w:rPr>
          <w:rFonts w:ascii="仿宋_GB2312" w:hAnsi="仿宋" w:eastAsia="仿宋_GB2312"/>
          <w:sz w:val="32"/>
          <w:szCs w:val="32"/>
        </w:rPr>
      </w:pPr>
      <w:r>
        <w:rPr>
          <w:rFonts w:hint="eastAsia" w:ascii="仿宋_GB2312" w:hAnsi="仿宋" w:eastAsia="仿宋_GB2312"/>
          <w:sz w:val="32"/>
          <w:szCs w:val="32"/>
        </w:rPr>
        <w:t>（此件主动公开）</w:t>
      </w:r>
    </w:p>
    <w:p>
      <w:pPr>
        <w:pStyle w:val="4"/>
        <w:keepNext w:val="0"/>
        <w:keepLines w:val="0"/>
        <w:pageBreakBefore w:val="0"/>
        <w:widowControl w:val="0"/>
        <w:kinsoku/>
        <w:wordWrap/>
        <w:overflowPunct/>
        <w:topLinePunct w:val="0"/>
        <w:autoSpaceDE/>
        <w:autoSpaceDN/>
        <w:bidi w:val="0"/>
        <w:spacing w:after="50" w:line="588" w:lineRule="exact"/>
        <w:ind w:firstLine="0"/>
        <w:textAlignment w:val="auto"/>
        <w:rPr>
          <w:rFonts w:ascii="仿宋_GB2312" w:hAnsi="仿宋" w:eastAsia="仿宋_GB2312"/>
          <w:sz w:val="32"/>
          <w:szCs w:val="32"/>
        </w:rPr>
      </w:pPr>
    </w:p>
    <w:p>
      <w:pPr>
        <w:pStyle w:val="4"/>
        <w:keepNext w:val="0"/>
        <w:keepLines w:val="0"/>
        <w:pageBreakBefore w:val="0"/>
        <w:widowControl w:val="0"/>
        <w:kinsoku/>
        <w:wordWrap/>
        <w:overflowPunct/>
        <w:topLinePunct w:val="0"/>
        <w:autoSpaceDE/>
        <w:autoSpaceDN/>
        <w:bidi w:val="0"/>
        <w:spacing w:after="50" w:line="588" w:lineRule="exact"/>
        <w:ind w:firstLine="0"/>
        <w:textAlignment w:val="auto"/>
        <w:rPr>
          <w:rFonts w:ascii="仿宋_GB2312" w:hAnsi="仿宋" w:eastAsia="仿宋_GB2312"/>
          <w:sz w:val="32"/>
          <w:szCs w:val="32"/>
        </w:rPr>
      </w:pPr>
    </w:p>
    <w:p>
      <w:pPr>
        <w:pStyle w:val="4"/>
        <w:keepNext w:val="0"/>
        <w:keepLines w:val="0"/>
        <w:pageBreakBefore w:val="0"/>
        <w:widowControl w:val="0"/>
        <w:kinsoku/>
        <w:wordWrap/>
        <w:overflowPunct/>
        <w:topLinePunct w:val="0"/>
        <w:autoSpaceDE/>
        <w:autoSpaceDN/>
        <w:bidi w:val="0"/>
        <w:spacing w:after="50" w:line="588" w:lineRule="exact"/>
        <w:ind w:left="0" w:leftChars="0" w:right="210" w:rightChars="100" w:firstLine="0" w:firstLineChars="0"/>
        <w:textAlignment w:val="auto"/>
        <w:rPr>
          <w:rFonts w:hint="eastAsia" w:ascii="仿宋_GB2312" w:hAnsi="宋体" w:eastAsia="仿宋_GB2312" w:cs="仿宋"/>
          <w:sz w:val="32"/>
          <w:szCs w:val="32"/>
        </w:rPr>
      </w:pPr>
    </w:p>
    <w:p>
      <w:pPr>
        <w:pStyle w:val="4"/>
        <w:keepNext w:val="0"/>
        <w:keepLines w:val="0"/>
        <w:pageBreakBefore w:val="0"/>
        <w:widowControl w:val="0"/>
        <w:kinsoku/>
        <w:wordWrap/>
        <w:overflowPunct/>
        <w:topLinePunct w:val="0"/>
        <w:autoSpaceDE/>
        <w:autoSpaceDN/>
        <w:bidi w:val="0"/>
        <w:spacing w:after="50" w:line="588" w:lineRule="exact"/>
        <w:ind w:left="210" w:leftChars="100" w:right="210" w:rightChars="100" w:firstLine="0"/>
        <w:textAlignment w:val="auto"/>
        <w:rPr>
          <w:rFonts w:hint="eastAsia" w:ascii="仿宋_GB2312" w:hAnsi="宋体" w:eastAsia="仿宋_GB2312" w:cs="仿宋"/>
          <w:sz w:val="32"/>
          <w:szCs w:val="32"/>
        </w:rPr>
      </w:pPr>
    </w:p>
    <w:p>
      <w:pPr>
        <w:pStyle w:val="4"/>
        <w:keepNext w:val="0"/>
        <w:keepLines w:val="0"/>
        <w:pageBreakBefore w:val="0"/>
        <w:widowControl w:val="0"/>
        <w:kinsoku/>
        <w:wordWrap/>
        <w:overflowPunct/>
        <w:topLinePunct w:val="0"/>
        <w:autoSpaceDE/>
        <w:autoSpaceDN/>
        <w:bidi w:val="0"/>
        <w:spacing w:after="50" w:line="588" w:lineRule="exact"/>
        <w:ind w:left="210" w:leftChars="100" w:right="210" w:rightChars="100" w:firstLine="0"/>
        <w:textAlignment w:val="auto"/>
        <w:rPr>
          <w:rFonts w:hint="eastAsia" w:ascii="仿宋_GB2312" w:hAnsi="宋体" w:eastAsia="仿宋_GB2312" w:cs="仿宋"/>
          <w:sz w:val="32"/>
          <w:szCs w:val="32"/>
        </w:rPr>
      </w:pPr>
    </w:p>
    <w:p>
      <w:pPr>
        <w:pStyle w:val="4"/>
        <w:keepNext w:val="0"/>
        <w:keepLines w:val="0"/>
        <w:pageBreakBefore w:val="0"/>
        <w:widowControl w:val="0"/>
        <w:kinsoku/>
        <w:wordWrap/>
        <w:overflowPunct/>
        <w:topLinePunct w:val="0"/>
        <w:autoSpaceDE/>
        <w:autoSpaceDN/>
        <w:bidi w:val="0"/>
        <w:spacing w:after="50" w:line="588" w:lineRule="exact"/>
        <w:ind w:left="210" w:leftChars="100" w:right="210" w:rightChars="100" w:firstLine="0"/>
        <w:textAlignment w:val="auto"/>
        <w:rPr>
          <w:rFonts w:hint="eastAsia" w:ascii="仿宋_GB2312" w:hAnsi="宋体" w:eastAsia="仿宋_GB2312" w:cs="仿宋"/>
          <w:sz w:val="32"/>
          <w:szCs w:val="32"/>
        </w:rPr>
      </w:pPr>
    </w:p>
    <w:p>
      <w:pPr>
        <w:pStyle w:val="4"/>
        <w:keepNext w:val="0"/>
        <w:keepLines w:val="0"/>
        <w:pageBreakBefore w:val="0"/>
        <w:widowControl w:val="0"/>
        <w:kinsoku/>
        <w:wordWrap/>
        <w:overflowPunct/>
        <w:topLinePunct w:val="0"/>
        <w:autoSpaceDE/>
        <w:autoSpaceDN/>
        <w:bidi w:val="0"/>
        <w:spacing w:after="50" w:line="588" w:lineRule="exact"/>
        <w:ind w:left="210" w:leftChars="100" w:right="210" w:rightChars="100" w:firstLine="0"/>
        <w:textAlignment w:val="auto"/>
        <w:rPr>
          <w:rFonts w:hint="eastAsia" w:ascii="仿宋_GB2312" w:hAnsi="宋体" w:eastAsia="仿宋_GB2312" w:cs="仿宋"/>
          <w:sz w:val="32"/>
          <w:szCs w:val="32"/>
        </w:rPr>
      </w:pPr>
    </w:p>
    <w:p>
      <w:pPr>
        <w:pStyle w:val="4"/>
        <w:keepNext w:val="0"/>
        <w:keepLines w:val="0"/>
        <w:pageBreakBefore w:val="0"/>
        <w:widowControl w:val="0"/>
        <w:kinsoku/>
        <w:wordWrap/>
        <w:overflowPunct/>
        <w:topLinePunct w:val="0"/>
        <w:autoSpaceDE/>
        <w:autoSpaceDN/>
        <w:bidi w:val="0"/>
        <w:spacing w:after="50" w:line="588" w:lineRule="exact"/>
        <w:ind w:left="210" w:leftChars="100" w:right="210" w:rightChars="100" w:firstLine="0"/>
        <w:textAlignment w:val="auto"/>
        <w:rPr>
          <w:rFonts w:ascii="仿宋" w:hAnsi="仿宋" w:eastAsia="仿宋"/>
          <w:szCs w:val="30"/>
        </w:rPr>
      </w:pPr>
      <w:r>
        <w:rPr>
          <w:rFonts w:hint="eastAsia" w:ascii="仿宋_GB2312" w:hAnsi="宋体" w:eastAsia="仿宋_GB2312" w:cs="仿宋"/>
          <w:sz w:val="32"/>
          <w:szCs w:val="32"/>
        </w:rPr>
        <w:t>抄送：天津市西青区生态环境局，</w:t>
      </w:r>
      <w:r>
        <w:rPr>
          <w:rFonts w:hint="eastAsia" w:ascii="仿宋_GB2312" w:hAnsi="宋体" w:eastAsia="仿宋_GB2312" w:cs="仿宋"/>
          <w:sz w:val="32"/>
          <w:szCs w:val="32"/>
          <w:lang w:eastAsia="zh-CN"/>
        </w:rPr>
        <w:t>中国铁路设计集团有限公司</w:t>
      </w:r>
      <w:r>
        <w:rPr>
          <w:rFonts w:hint="eastAsia" w:ascii="仿宋_GB2312" w:hAnsi="宋体" w:eastAsia="仿宋_GB2312" w:cs="仿宋"/>
          <w:sz w:val="32"/>
          <w:szCs w:val="32"/>
        </w:rPr>
        <w:t>。</w:t>
      </w:r>
    </w:p>
    <w:sectPr>
      <w:headerReference r:id="rId3" w:type="default"/>
      <w:footerReference r:id="rId4" w:type="default"/>
      <w:footerReference r:id="rId5" w:type="even"/>
      <w:pgSz w:w="11906" w:h="16838"/>
      <w:pgMar w:top="1418" w:right="1418" w:bottom="1418" w:left="141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16532"/>
      <w:showingPlcHdr/>
    </w:sdtPr>
    <w:sdtContent>
      <w:p>
        <w:pPr>
          <w:pStyle w:val="7"/>
          <w:jc w:val="center"/>
        </w:pPr>
        <w:r>
          <w:t xml:space="preserve">     </w:t>
        </w:r>
      </w:p>
    </w:sdtContent>
  </w:sdt>
  <w:sdt>
    <w:sdtPr>
      <w:id w:val="28439561"/>
    </w:sdtPr>
    <w:sdtContent>
      <w:p>
        <w:pPr>
          <w:pStyle w:val="7"/>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39560"/>
    </w:sdtPr>
    <w:sdtContent>
      <w:p>
        <w:pPr>
          <w:pStyle w:val="7"/>
          <w:jc w:val="center"/>
        </w:pPr>
        <w:r>
          <w:fldChar w:fldCharType="begin"/>
        </w:r>
        <w:r>
          <w:instrText xml:space="preserve"> PAGE   \* MERGEFORMAT </w:instrText>
        </w:r>
        <w:r>
          <w:fldChar w:fldCharType="separate"/>
        </w:r>
        <w:r>
          <w:rPr>
            <w:lang w:val="zh-CN"/>
          </w:rPr>
          <w:t>-</w:t>
        </w:r>
        <w:r>
          <w:t xml:space="preserve"> 4 -</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F603"/>
    <w:multiLevelType w:val="singleLevel"/>
    <w:tmpl w:val="D8E5F6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3C"/>
    <w:rsid w:val="00032EB2"/>
    <w:rsid w:val="0003481A"/>
    <w:rsid w:val="00036221"/>
    <w:rsid w:val="00040BCD"/>
    <w:rsid w:val="000425E5"/>
    <w:rsid w:val="00042A1B"/>
    <w:rsid w:val="00052225"/>
    <w:rsid w:val="00053CA7"/>
    <w:rsid w:val="00054531"/>
    <w:rsid w:val="00055C30"/>
    <w:rsid w:val="00067D68"/>
    <w:rsid w:val="000737BA"/>
    <w:rsid w:val="00074D63"/>
    <w:rsid w:val="00077E22"/>
    <w:rsid w:val="00081E5A"/>
    <w:rsid w:val="0008280F"/>
    <w:rsid w:val="00083EEF"/>
    <w:rsid w:val="00085060"/>
    <w:rsid w:val="0009490F"/>
    <w:rsid w:val="000A1C7A"/>
    <w:rsid w:val="000A2800"/>
    <w:rsid w:val="000A2838"/>
    <w:rsid w:val="000A2BDB"/>
    <w:rsid w:val="000A627C"/>
    <w:rsid w:val="000B1C22"/>
    <w:rsid w:val="000B2F1D"/>
    <w:rsid w:val="000B3ED6"/>
    <w:rsid w:val="000C7893"/>
    <w:rsid w:val="000D10E8"/>
    <w:rsid w:val="00101639"/>
    <w:rsid w:val="00106EB3"/>
    <w:rsid w:val="00110CAD"/>
    <w:rsid w:val="001134A5"/>
    <w:rsid w:val="00116275"/>
    <w:rsid w:val="00137088"/>
    <w:rsid w:val="00140414"/>
    <w:rsid w:val="00143E97"/>
    <w:rsid w:val="00145437"/>
    <w:rsid w:val="00152D6F"/>
    <w:rsid w:val="001620EA"/>
    <w:rsid w:val="00170190"/>
    <w:rsid w:val="0018132B"/>
    <w:rsid w:val="001846E5"/>
    <w:rsid w:val="001A2BEC"/>
    <w:rsid w:val="001A3AA3"/>
    <w:rsid w:val="001A7469"/>
    <w:rsid w:val="001B1105"/>
    <w:rsid w:val="001B5D21"/>
    <w:rsid w:val="001D77FA"/>
    <w:rsid w:val="001F47EE"/>
    <w:rsid w:val="001F7C37"/>
    <w:rsid w:val="002249E0"/>
    <w:rsid w:val="00230772"/>
    <w:rsid w:val="00231BE7"/>
    <w:rsid w:val="00245227"/>
    <w:rsid w:val="0025239E"/>
    <w:rsid w:val="002558B2"/>
    <w:rsid w:val="00260851"/>
    <w:rsid w:val="00273533"/>
    <w:rsid w:val="002872E7"/>
    <w:rsid w:val="002902DF"/>
    <w:rsid w:val="002928F4"/>
    <w:rsid w:val="002A6DEE"/>
    <w:rsid w:val="002A7CE0"/>
    <w:rsid w:val="002B15EE"/>
    <w:rsid w:val="002B3047"/>
    <w:rsid w:val="002B3D2B"/>
    <w:rsid w:val="002C1EC4"/>
    <w:rsid w:val="002C6A26"/>
    <w:rsid w:val="002E3019"/>
    <w:rsid w:val="002F1277"/>
    <w:rsid w:val="002F6B04"/>
    <w:rsid w:val="002F76F5"/>
    <w:rsid w:val="002F7C2D"/>
    <w:rsid w:val="002F7C44"/>
    <w:rsid w:val="00311BD0"/>
    <w:rsid w:val="003157F4"/>
    <w:rsid w:val="00335697"/>
    <w:rsid w:val="0034495A"/>
    <w:rsid w:val="003468E9"/>
    <w:rsid w:val="0035471F"/>
    <w:rsid w:val="003563BD"/>
    <w:rsid w:val="00372D4D"/>
    <w:rsid w:val="00375D75"/>
    <w:rsid w:val="00382DAE"/>
    <w:rsid w:val="00385838"/>
    <w:rsid w:val="00386218"/>
    <w:rsid w:val="00386D27"/>
    <w:rsid w:val="00387016"/>
    <w:rsid w:val="0039467D"/>
    <w:rsid w:val="003A38FE"/>
    <w:rsid w:val="003B0F15"/>
    <w:rsid w:val="003B234B"/>
    <w:rsid w:val="003D4881"/>
    <w:rsid w:val="003E4BDC"/>
    <w:rsid w:val="003E5A5E"/>
    <w:rsid w:val="003F4869"/>
    <w:rsid w:val="00411E03"/>
    <w:rsid w:val="0042565C"/>
    <w:rsid w:val="004356D1"/>
    <w:rsid w:val="00436B68"/>
    <w:rsid w:val="00447F77"/>
    <w:rsid w:val="0045602E"/>
    <w:rsid w:val="004567AA"/>
    <w:rsid w:val="00456BF1"/>
    <w:rsid w:val="004731C0"/>
    <w:rsid w:val="00474AA1"/>
    <w:rsid w:val="00476861"/>
    <w:rsid w:val="0048068C"/>
    <w:rsid w:val="00481026"/>
    <w:rsid w:val="0048226A"/>
    <w:rsid w:val="00496472"/>
    <w:rsid w:val="00497160"/>
    <w:rsid w:val="004A4CC6"/>
    <w:rsid w:val="004B12DD"/>
    <w:rsid w:val="004B2002"/>
    <w:rsid w:val="004B4751"/>
    <w:rsid w:val="004B4D7B"/>
    <w:rsid w:val="004C1AB7"/>
    <w:rsid w:val="004C2ED7"/>
    <w:rsid w:val="004C35F8"/>
    <w:rsid w:val="004C53B7"/>
    <w:rsid w:val="004D1237"/>
    <w:rsid w:val="004D28FC"/>
    <w:rsid w:val="004E42B0"/>
    <w:rsid w:val="004F2D19"/>
    <w:rsid w:val="00500F47"/>
    <w:rsid w:val="0051003B"/>
    <w:rsid w:val="0051319C"/>
    <w:rsid w:val="00526DC5"/>
    <w:rsid w:val="00542C5F"/>
    <w:rsid w:val="00545C20"/>
    <w:rsid w:val="00547B55"/>
    <w:rsid w:val="00553ABD"/>
    <w:rsid w:val="005661CC"/>
    <w:rsid w:val="0058579B"/>
    <w:rsid w:val="0059387B"/>
    <w:rsid w:val="00594DFC"/>
    <w:rsid w:val="005956DE"/>
    <w:rsid w:val="00595B16"/>
    <w:rsid w:val="00596777"/>
    <w:rsid w:val="005A1DB0"/>
    <w:rsid w:val="005A4214"/>
    <w:rsid w:val="005A6195"/>
    <w:rsid w:val="005A6BD6"/>
    <w:rsid w:val="005B1721"/>
    <w:rsid w:val="005B349D"/>
    <w:rsid w:val="005B3877"/>
    <w:rsid w:val="005B557D"/>
    <w:rsid w:val="005C31EE"/>
    <w:rsid w:val="005C425C"/>
    <w:rsid w:val="005C56CE"/>
    <w:rsid w:val="005D7755"/>
    <w:rsid w:val="005F44FE"/>
    <w:rsid w:val="00610462"/>
    <w:rsid w:val="00635E5B"/>
    <w:rsid w:val="006410CD"/>
    <w:rsid w:val="00641BF5"/>
    <w:rsid w:val="00660B79"/>
    <w:rsid w:val="00665F69"/>
    <w:rsid w:val="00670030"/>
    <w:rsid w:val="00673A63"/>
    <w:rsid w:val="00674401"/>
    <w:rsid w:val="006931B4"/>
    <w:rsid w:val="00694D8A"/>
    <w:rsid w:val="00697B56"/>
    <w:rsid w:val="006A0D22"/>
    <w:rsid w:val="006C4588"/>
    <w:rsid w:val="006E132C"/>
    <w:rsid w:val="006E1AF4"/>
    <w:rsid w:val="006E1F27"/>
    <w:rsid w:val="006F3AB2"/>
    <w:rsid w:val="006F49B3"/>
    <w:rsid w:val="00702E48"/>
    <w:rsid w:val="00711146"/>
    <w:rsid w:val="00715AB1"/>
    <w:rsid w:val="007172CF"/>
    <w:rsid w:val="00722E7B"/>
    <w:rsid w:val="007304B9"/>
    <w:rsid w:val="00733408"/>
    <w:rsid w:val="0073353C"/>
    <w:rsid w:val="00740314"/>
    <w:rsid w:val="0074558C"/>
    <w:rsid w:val="007467BB"/>
    <w:rsid w:val="00751B9A"/>
    <w:rsid w:val="00752728"/>
    <w:rsid w:val="00752996"/>
    <w:rsid w:val="00753D17"/>
    <w:rsid w:val="0075751F"/>
    <w:rsid w:val="007675C4"/>
    <w:rsid w:val="00767AC0"/>
    <w:rsid w:val="00772B45"/>
    <w:rsid w:val="007B3E61"/>
    <w:rsid w:val="007C6C32"/>
    <w:rsid w:val="007C70AF"/>
    <w:rsid w:val="007D0EA8"/>
    <w:rsid w:val="007D2386"/>
    <w:rsid w:val="007D5921"/>
    <w:rsid w:val="007D7916"/>
    <w:rsid w:val="007E4F65"/>
    <w:rsid w:val="008042B1"/>
    <w:rsid w:val="00804756"/>
    <w:rsid w:val="00804D03"/>
    <w:rsid w:val="00812802"/>
    <w:rsid w:val="008133AF"/>
    <w:rsid w:val="008179C6"/>
    <w:rsid w:val="00822896"/>
    <w:rsid w:val="00834FBD"/>
    <w:rsid w:val="008402CA"/>
    <w:rsid w:val="0084166A"/>
    <w:rsid w:val="008659A8"/>
    <w:rsid w:val="00866310"/>
    <w:rsid w:val="00872F70"/>
    <w:rsid w:val="008A1E48"/>
    <w:rsid w:val="008A5779"/>
    <w:rsid w:val="008A5A25"/>
    <w:rsid w:val="008A6CC5"/>
    <w:rsid w:val="008B3D49"/>
    <w:rsid w:val="008C5C3C"/>
    <w:rsid w:val="008D08D4"/>
    <w:rsid w:val="008D5035"/>
    <w:rsid w:val="008D713A"/>
    <w:rsid w:val="008E1886"/>
    <w:rsid w:val="008E3446"/>
    <w:rsid w:val="008F1E04"/>
    <w:rsid w:val="008F3BED"/>
    <w:rsid w:val="00904C40"/>
    <w:rsid w:val="00910752"/>
    <w:rsid w:val="00920A8D"/>
    <w:rsid w:val="0092395B"/>
    <w:rsid w:val="00937A8F"/>
    <w:rsid w:val="009419E5"/>
    <w:rsid w:val="0094513E"/>
    <w:rsid w:val="00947939"/>
    <w:rsid w:val="009613BA"/>
    <w:rsid w:val="009628BB"/>
    <w:rsid w:val="00963491"/>
    <w:rsid w:val="0097690E"/>
    <w:rsid w:val="009936FB"/>
    <w:rsid w:val="00995102"/>
    <w:rsid w:val="00995318"/>
    <w:rsid w:val="00997CCD"/>
    <w:rsid w:val="009A1D49"/>
    <w:rsid w:val="009A6275"/>
    <w:rsid w:val="009B45D3"/>
    <w:rsid w:val="009C18FD"/>
    <w:rsid w:val="009C1E68"/>
    <w:rsid w:val="009D03F6"/>
    <w:rsid w:val="009D2624"/>
    <w:rsid w:val="009F4742"/>
    <w:rsid w:val="00A022AE"/>
    <w:rsid w:val="00A04E23"/>
    <w:rsid w:val="00A07896"/>
    <w:rsid w:val="00A13067"/>
    <w:rsid w:val="00A130E4"/>
    <w:rsid w:val="00A17C1B"/>
    <w:rsid w:val="00A23479"/>
    <w:rsid w:val="00A2488E"/>
    <w:rsid w:val="00A25D44"/>
    <w:rsid w:val="00A50914"/>
    <w:rsid w:val="00A847A4"/>
    <w:rsid w:val="00AA65FF"/>
    <w:rsid w:val="00AC231B"/>
    <w:rsid w:val="00AD4466"/>
    <w:rsid w:val="00AE00F8"/>
    <w:rsid w:val="00AE48C9"/>
    <w:rsid w:val="00AF21D5"/>
    <w:rsid w:val="00AF3483"/>
    <w:rsid w:val="00B12C26"/>
    <w:rsid w:val="00B1481B"/>
    <w:rsid w:val="00B177C4"/>
    <w:rsid w:val="00B20664"/>
    <w:rsid w:val="00B2507A"/>
    <w:rsid w:val="00B3338E"/>
    <w:rsid w:val="00B35F93"/>
    <w:rsid w:val="00B44804"/>
    <w:rsid w:val="00B5160E"/>
    <w:rsid w:val="00B61345"/>
    <w:rsid w:val="00B61703"/>
    <w:rsid w:val="00B738E4"/>
    <w:rsid w:val="00B770D6"/>
    <w:rsid w:val="00B77999"/>
    <w:rsid w:val="00B82C74"/>
    <w:rsid w:val="00B8316A"/>
    <w:rsid w:val="00B85661"/>
    <w:rsid w:val="00B9591A"/>
    <w:rsid w:val="00BA1C42"/>
    <w:rsid w:val="00BA3376"/>
    <w:rsid w:val="00BA40BA"/>
    <w:rsid w:val="00BA4587"/>
    <w:rsid w:val="00BC4FC3"/>
    <w:rsid w:val="00BC6E1E"/>
    <w:rsid w:val="00BD544D"/>
    <w:rsid w:val="00C05C25"/>
    <w:rsid w:val="00C062AA"/>
    <w:rsid w:val="00C10FF1"/>
    <w:rsid w:val="00C1626C"/>
    <w:rsid w:val="00C211C1"/>
    <w:rsid w:val="00C21223"/>
    <w:rsid w:val="00C3033C"/>
    <w:rsid w:val="00C333C1"/>
    <w:rsid w:val="00C36293"/>
    <w:rsid w:val="00C42C20"/>
    <w:rsid w:val="00C4400F"/>
    <w:rsid w:val="00C50FA1"/>
    <w:rsid w:val="00C532F0"/>
    <w:rsid w:val="00C66762"/>
    <w:rsid w:val="00C735A3"/>
    <w:rsid w:val="00C92751"/>
    <w:rsid w:val="00CB0653"/>
    <w:rsid w:val="00CB28AC"/>
    <w:rsid w:val="00CC2512"/>
    <w:rsid w:val="00CC2A30"/>
    <w:rsid w:val="00CD5A9C"/>
    <w:rsid w:val="00CD7040"/>
    <w:rsid w:val="00CE5539"/>
    <w:rsid w:val="00CE7D79"/>
    <w:rsid w:val="00CF3A79"/>
    <w:rsid w:val="00CF3D28"/>
    <w:rsid w:val="00CF4DD3"/>
    <w:rsid w:val="00CF5A2E"/>
    <w:rsid w:val="00CF71F1"/>
    <w:rsid w:val="00D016D5"/>
    <w:rsid w:val="00D04270"/>
    <w:rsid w:val="00D15E29"/>
    <w:rsid w:val="00D16A93"/>
    <w:rsid w:val="00D222BE"/>
    <w:rsid w:val="00D22444"/>
    <w:rsid w:val="00D3163B"/>
    <w:rsid w:val="00D32612"/>
    <w:rsid w:val="00D35728"/>
    <w:rsid w:val="00D4332F"/>
    <w:rsid w:val="00D51C33"/>
    <w:rsid w:val="00D64298"/>
    <w:rsid w:val="00D64CBF"/>
    <w:rsid w:val="00D92FC3"/>
    <w:rsid w:val="00D93018"/>
    <w:rsid w:val="00D94238"/>
    <w:rsid w:val="00D97F08"/>
    <w:rsid w:val="00DB48DF"/>
    <w:rsid w:val="00DC380D"/>
    <w:rsid w:val="00DC3CCA"/>
    <w:rsid w:val="00DC4186"/>
    <w:rsid w:val="00DF072A"/>
    <w:rsid w:val="00E11D94"/>
    <w:rsid w:val="00E1454C"/>
    <w:rsid w:val="00E256FA"/>
    <w:rsid w:val="00E25AF3"/>
    <w:rsid w:val="00E31135"/>
    <w:rsid w:val="00E31161"/>
    <w:rsid w:val="00E4143D"/>
    <w:rsid w:val="00E4633D"/>
    <w:rsid w:val="00E5351C"/>
    <w:rsid w:val="00E63ABB"/>
    <w:rsid w:val="00E80E07"/>
    <w:rsid w:val="00E8125D"/>
    <w:rsid w:val="00E91C71"/>
    <w:rsid w:val="00E91E5E"/>
    <w:rsid w:val="00EA13C4"/>
    <w:rsid w:val="00EA3BAC"/>
    <w:rsid w:val="00EA7292"/>
    <w:rsid w:val="00EC3C88"/>
    <w:rsid w:val="00EC456D"/>
    <w:rsid w:val="00ED1525"/>
    <w:rsid w:val="00ED52A2"/>
    <w:rsid w:val="00EE0C5E"/>
    <w:rsid w:val="00EE3705"/>
    <w:rsid w:val="00EF3DFF"/>
    <w:rsid w:val="00EF6FB2"/>
    <w:rsid w:val="00F17F34"/>
    <w:rsid w:val="00F27AF6"/>
    <w:rsid w:val="00F36839"/>
    <w:rsid w:val="00F4320C"/>
    <w:rsid w:val="00F5184C"/>
    <w:rsid w:val="00F548FF"/>
    <w:rsid w:val="00F62EF6"/>
    <w:rsid w:val="00F64CAC"/>
    <w:rsid w:val="00F667E9"/>
    <w:rsid w:val="00F677D8"/>
    <w:rsid w:val="00F72B45"/>
    <w:rsid w:val="00F74E99"/>
    <w:rsid w:val="00F8591B"/>
    <w:rsid w:val="00F87C67"/>
    <w:rsid w:val="00F97E61"/>
    <w:rsid w:val="00FA46CF"/>
    <w:rsid w:val="00FB192F"/>
    <w:rsid w:val="00FC095D"/>
    <w:rsid w:val="00FF4BD8"/>
    <w:rsid w:val="010B2AD3"/>
    <w:rsid w:val="018E29CD"/>
    <w:rsid w:val="02F75750"/>
    <w:rsid w:val="04433D07"/>
    <w:rsid w:val="06F548E1"/>
    <w:rsid w:val="07D40579"/>
    <w:rsid w:val="094337F5"/>
    <w:rsid w:val="094F5613"/>
    <w:rsid w:val="094F76EF"/>
    <w:rsid w:val="0ADF618E"/>
    <w:rsid w:val="0B4122D0"/>
    <w:rsid w:val="0B8E3C2F"/>
    <w:rsid w:val="0BC97520"/>
    <w:rsid w:val="0BFE79EE"/>
    <w:rsid w:val="0C5B2E65"/>
    <w:rsid w:val="0CB143B4"/>
    <w:rsid w:val="0D7F5C21"/>
    <w:rsid w:val="0DDD651D"/>
    <w:rsid w:val="0E235CCE"/>
    <w:rsid w:val="0F4F073B"/>
    <w:rsid w:val="10BC1146"/>
    <w:rsid w:val="11990B8B"/>
    <w:rsid w:val="12430CBA"/>
    <w:rsid w:val="129557D7"/>
    <w:rsid w:val="1296387B"/>
    <w:rsid w:val="155A089C"/>
    <w:rsid w:val="16D87B79"/>
    <w:rsid w:val="17903A1A"/>
    <w:rsid w:val="182B6F34"/>
    <w:rsid w:val="183D2986"/>
    <w:rsid w:val="1841592C"/>
    <w:rsid w:val="18786760"/>
    <w:rsid w:val="197D70FF"/>
    <w:rsid w:val="1A597B61"/>
    <w:rsid w:val="1AEC3F2E"/>
    <w:rsid w:val="1B142782"/>
    <w:rsid w:val="1CD81AFA"/>
    <w:rsid w:val="1E8370A5"/>
    <w:rsid w:val="1E947195"/>
    <w:rsid w:val="1F3E2939"/>
    <w:rsid w:val="1F754C87"/>
    <w:rsid w:val="229B5DCC"/>
    <w:rsid w:val="22CA460F"/>
    <w:rsid w:val="24404DF6"/>
    <w:rsid w:val="24B20875"/>
    <w:rsid w:val="2597290B"/>
    <w:rsid w:val="27DC3876"/>
    <w:rsid w:val="284C7AA6"/>
    <w:rsid w:val="28F86648"/>
    <w:rsid w:val="2A23620B"/>
    <w:rsid w:val="2B2B66E4"/>
    <w:rsid w:val="2B602B6C"/>
    <w:rsid w:val="2C63749B"/>
    <w:rsid w:val="2CA44722"/>
    <w:rsid w:val="2E4D64E7"/>
    <w:rsid w:val="2E6D46F6"/>
    <w:rsid w:val="2E8050E7"/>
    <w:rsid w:val="2EDB6C32"/>
    <w:rsid w:val="2F5C7146"/>
    <w:rsid w:val="30417630"/>
    <w:rsid w:val="304C6548"/>
    <w:rsid w:val="30A5507A"/>
    <w:rsid w:val="3359017F"/>
    <w:rsid w:val="33650B70"/>
    <w:rsid w:val="33D336BC"/>
    <w:rsid w:val="35C33D07"/>
    <w:rsid w:val="362D0F5B"/>
    <w:rsid w:val="367C64C2"/>
    <w:rsid w:val="377AA64B"/>
    <w:rsid w:val="37827B14"/>
    <w:rsid w:val="37C668D2"/>
    <w:rsid w:val="387D06DD"/>
    <w:rsid w:val="39471A61"/>
    <w:rsid w:val="39BF149E"/>
    <w:rsid w:val="39D21450"/>
    <w:rsid w:val="3A6A2CA1"/>
    <w:rsid w:val="3B7FB77D"/>
    <w:rsid w:val="3BA41687"/>
    <w:rsid w:val="3DD345A2"/>
    <w:rsid w:val="3E1B2D89"/>
    <w:rsid w:val="3EE0054F"/>
    <w:rsid w:val="40604752"/>
    <w:rsid w:val="42D15E3A"/>
    <w:rsid w:val="44192F17"/>
    <w:rsid w:val="44B41ADB"/>
    <w:rsid w:val="451E1ABF"/>
    <w:rsid w:val="458C5559"/>
    <w:rsid w:val="483E7909"/>
    <w:rsid w:val="49B610CB"/>
    <w:rsid w:val="4B027206"/>
    <w:rsid w:val="4CC0574A"/>
    <w:rsid w:val="4CFA4067"/>
    <w:rsid w:val="4DA14D4D"/>
    <w:rsid w:val="4DD96858"/>
    <w:rsid w:val="4E602C94"/>
    <w:rsid w:val="4F2934BF"/>
    <w:rsid w:val="509C54F7"/>
    <w:rsid w:val="516A7D74"/>
    <w:rsid w:val="51D11E71"/>
    <w:rsid w:val="54E8200A"/>
    <w:rsid w:val="566918AD"/>
    <w:rsid w:val="5828311C"/>
    <w:rsid w:val="58EF8459"/>
    <w:rsid w:val="5A4858CA"/>
    <w:rsid w:val="5B4058D0"/>
    <w:rsid w:val="5CA50065"/>
    <w:rsid w:val="5D5D486C"/>
    <w:rsid w:val="5E0B6A70"/>
    <w:rsid w:val="5F1C3691"/>
    <w:rsid w:val="5F2C2D04"/>
    <w:rsid w:val="5F9B53B6"/>
    <w:rsid w:val="62C02DCE"/>
    <w:rsid w:val="63B96535"/>
    <w:rsid w:val="63CB73F9"/>
    <w:rsid w:val="63E413BD"/>
    <w:rsid w:val="649737DE"/>
    <w:rsid w:val="655B3F7E"/>
    <w:rsid w:val="664A0296"/>
    <w:rsid w:val="66962A59"/>
    <w:rsid w:val="67240C61"/>
    <w:rsid w:val="67492A39"/>
    <w:rsid w:val="696205F3"/>
    <w:rsid w:val="69A3112D"/>
    <w:rsid w:val="6A3C2829"/>
    <w:rsid w:val="6E031BBA"/>
    <w:rsid w:val="6E997BF2"/>
    <w:rsid w:val="6F6E4B77"/>
    <w:rsid w:val="7029259E"/>
    <w:rsid w:val="7053792D"/>
    <w:rsid w:val="70D872F6"/>
    <w:rsid w:val="736C4D26"/>
    <w:rsid w:val="73A3425C"/>
    <w:rsid w:val="73E72F06"/>
    <w:rsid w:val="73EF6A10"/>
    <w:rsid w:val="761012FF"/>
    <w:rsid w:val="76ADC484"/>
    <w:rsid w:val="776F615E"/>
    <w:rsid w:val="77E51AD5"/>
    <w:rsid w:val="78813F28"/>
    <w:rsid w:val="793455ED"/>
    <w:rsid w:val="795E2B23"/>
    <w:rsid w:val="797FFF6D"/>
    <w:rsid w:val="79A747A3"/>
    <w:rsid w:val="79B56805"/>
    <w:rsid w:val="7B6D3B76"/>
    <w:rsid w:val="7BEC15BB"/>
    <w:rsid w:val="7C1849F2"/>
    <w:rsid w:val="7C2E0543"/>
    <w:rsid w:val="7C2E409E"/>
    <w:rsid w:val="7DD54BA9"/>
    <w:rsid w:val="7E2E640D"/>
    <w:rsid w:val="7EB04758"/>
    <w:rsid w:val="7EFE8A9D"/>
    <w:rsid w:val="7F557DD4"/>
    <w:rsid w:val="7FF74920"/>
    <w:rsid w:val="7FFE28E8"/>
    <w:rsid w:val="A75FF618"/>
    <w:rsid w:val="B1FFC848"/>
    <w:rsid w:val="BB4D8E48"/>
    <w:rsid w:val="BB8FEF1B"/>
    <w:rsid w:val="C4FDD9C2"/>
    <w:rsid w:val="C9FBDB56"/>
    <w:rsid w:val="D29DC0C8"/>
    <w:rsid w:val="DAEF7130"/>
    <w:rsid w:val="E2FF2B8F"/>
    <w:rsid w:val="E3FE076D"/>
    <w:rsid w:val="E3FEE0F7"/>
    <w:rsid w:val="EBFA26CF"/>
    <w:rsid w:val="EF731BF2"/>
    <w:rsid w:val="EFE67759"/>
    <w:rsid w:val="F7DB01CC"/>
    <w:rsid w:val="FF7A3C04"/>
    <w:rsid w:val="FF9B0EB4"/>
    <w:rsid w:val="FFFF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spacing w:after="120"/>
    </w:pPr>
  </w:style>
  <w:style w:type="paragraph" w:styleId="4">
    <w:name w:val="Body Text Indent"/>
    <w:basedOn w:val="1"/>
    <w:link w:val="14"/>
    <w:qFormat/>
    <w:uiPriority w:val="0"/>
    <w:pPr>
      <w:spacing w:line="480" w:lineRule="auto"/>
      <w:ind w:firstLine="600"/>
    </w:pPr>
    <w:rPr>
      <w:rFonts w:ascii="楷体_GB2312" w:eastAsia="楷体_GB2312"/>
      <w:sz w:val="30"/>
      <w:szCs w:val="20"/>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9"/>
    <w:semiHidden/>
    <w:qFormat/>
    <w:uiPriority w:val="0"/>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99"/>
    <w:rPr>
      <w:sz w:val="18"/>
      <w:szCs w:val="18"/>
    </w:rPr>
  </w:style>
  <w:style w:type="character" w:customStyle="1" w:styleId="14">
    <w:name w:val="正文文本缩进 Char"/>
    <w:basedOn w:val="10"/>
    <w:link w:val="4"/>
    <w:qFormat/>
    <w:uiPriority w:val="0"/>
    <w:rPr>
      <w:rFonts w:ascii="楷体_GB2312" w:hAnsi="Times New Roman" w:eastAsia="楷体_GB2312" w:cs="Times New Roman"/>
      <w:sz w:val="30"/>
      <w:szCs w:val="20"/>
    </w:rPr>
  </w:style>
  <w:style w:type="character" w:customStyle="1" w:styleId="15">
    <w:name w:val="正文文本 Char"/>
    <w:basedOn w:val="10"/>
    <w:link w:val="3"/>
    <w:qFormat/>
    <w:uiPriority w:val="0"/>
    <w:rPr>
      <w:rFonts w:ascii="Times New Roman" w:hAnsi="Times New Roman" w:eastAsia="宋体" w:cs="Times New Roman"/>
      <w:szCs w:val="24"/>
    </w:rPr>
  </w:style>
  <w:style w:type="paragraph" w:styleId="16">
    <w:name w:val="List Paragraph"/>
    <w:basedOn w:val="1"/>
    <w:qFormat/>
    <w:uiPriority w:val="34"/>
    <w:pPr>
      <w:ind w:firstLine="420" w:firstLineChars="200"/>
    </w:pPr>
  </w:style>
  <w:style w:type="character" w:customStyle="1" w:styleId="17">
    <w:name w:val="日期 Char"/>
    <w:basedOn w:val="10"/>
    <w:link w:val="5"/>
    <w:semiHidden/>
    <w:qFormat/>
    <w:uiPriority w:val="99"/>
    <w:rPr>
      <w:rFonts w:ascii="Times New Roman" w:hAnsi="Times New Roman" w:eastAsia="宋体" w:cs="Times New Roman"/>
      <w:szCs w:val="24"/>
    </w:rPr>
  </w:style>
  <w:style w:type="character" w:customStyle="1" w:styleId="18">
    <w:name w:val="标题 3 Char"/>
    <w:basedOn w:val="10"/>
    <w:link w:val="2"/>
    <w:semiHidden/>
    <w:qFormat/>
    <w:uiPriority w:val="9"/>
    <w:rPr>
      <w:rFonts w:ascii="Times New Roman" w:hAnsi="Times New Roman" w:eastAsia="宋体" w:cs="Times New Roman"/>
      <w:b/>
      <w:bCs/>
      <w:sz w:val="32"/>
      <w:szCs w:val="32"/>
    </w:rPr>
  </w:style>
  <w:style w:type="character" w:customStyle="1" w:styleId="19">
    <w:name w:val="批注框文本 Char"/>
    <w:basedOn w:val="10"/>
    <w:link w:val="6"/>
    <w:semiHidden/>
    <w:qFormat/>
    <w:uiPriority w:val="0"/>
    <w:rPr>
      <w:rFonts w:ascii="Times New Roman" w:hAnsi="Times New Roman" w:eastAsia="宋体" w:cs="Times New Roman"/>
      <w:sz w:val="18"/>
      <w:szCs w:val="18"/>
    </w:rPr>
  </w:style>
  <w:style w:type="paragraph" w:customStyle="1" w:styleId="20">
    <w:name w:val="报告书正文"/>
    <w:basedOn w:val="1"/>
    <w:qFormat/>
    <w:uiPriority w:val="0"/>
    <w:pPr>
      <w:widowControl/>
      <w:spacing w:before="100" w:after="200" w:line="360" w:lineRule="auto"/>
      <w:ind w:firstLine="200" w:firstLineChars="200"/>
      <w:jc w:val="left"/>
    </w:pPr>
    <w:rPr>
      <w:rFonts w:ascii="Calibri" w:hAnsi="Calibri"/>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353</Words>
  <Characters>2016</Characters>
  <Lines>16</Lines>
  <Paragraphs>4</Paragraphs>
  <TotalTime>4</TotalTime>
  <ScaleCrop>false</ScaleCrop>
  <LinksUpToDate>false</LinksUpToDate>
  <CharactersWithSpaces>2365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2017-11-01T01:09:00Z</dcterms:created>
  <dc:creator>DELL</dc:creator>
  <cp:lastModifiedBy>greatwall</cp:lastModifiedBy>
  <cp:lastPrinted>2023-01-20T11:18:37Z</cp:lastPrinted>
  <dcterms:modified xsi:type="dcterms:W3CDTF">2023-01-20T11:19:46Z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