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收藏展览文物弘扬民族文化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526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序号</w:t>
            </w:r>
          </w:p>
        </w:tc>
        <w:tc>
          <w:tcPr>
            <w:tcW w:w="6996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526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名称</w:t>
            </w:r>
          </w:p>
        </w:tc>
        <w:tc>
          <w:tcPr>
            <w:tcW w:w="6996" w:type="dxa"/>
            <w:vAlign w:val="center"/>
          </w:tcPr>
          <w:p>
            <w:pPr>
              <w:spacing w:after="0" w:line="220" w:lineRule="atLeast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收藏展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览文物弘扬民族文化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1526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法定依据</w:t>
            </w:r>
          </w:p>
        </w:tc>
        <w:tc>
          <w:tcPr>
            <w:tcW w:w="6996" w:type="dxa"/>
            <w:vAlign w:val="center"/>
          </w:tcPr>
          <w:p>
            <w:pPr>
              <w:spacing w:after="0" w:line="220" w:lineRule="atLeast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根据《中华人民共和国文物保护法》执行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1526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实施机构</w:t>
            </w:r>
          </w:p>
        </w:tc>
        <w:tc>
          <w:tcPr>
            <w:tcW w:w="6996" w:type="dxa"/>
            <w:vAlign w:val="center"/>
          </w:tcPr>
          <w:p>
            <w:pPr>
              <w:spacing w:after="0" w:line="220" w:lineRule="atLeast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平津战役天津前线指挥部旧址陈列馆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526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职责边界</w:t>
            </w:r>
          </w:p>
        </w:tc>
        <w:tc>
          <w:tcPr>
            <w:tcW w:w="6996" w:type="dxa"/>
          </w:tcPr>
          <w:p>
            <w:pPr>
              <w:spacing w:after="0" w:line="220" w:lineRule="atLeast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平津战役天津前线指挥部旧址陈列馆独立行使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1526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运行流程</w:t>
            </w:r>
          </w:p>
        </w:tc>
        <w:tc>
          <w:tcPr>
            <w:tcW w:w="6996" w:type="dxa"/>
          </w:tcPr>
          <w:p>
            <w:pPr>
              <w:spacing w:after="0" w:line="220" w:lineRule="atLeast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工作日免费对外开放，接待社会观众及预约团队。展出平津战役相关文物介绍历史革命故事。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526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运行要件</w:t>
            </w:r>
          </w:p>
        </w:tc>
        <w:tc>
          <w:tcPr>
            <w:tcW w:w="6996" w:type="dxa"/>
          </w:tcPr>
          <w:p>
            <w:pPr>
              <w:spacing w:after="0" w:line="220" w:lineRule="atLeast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坐落于天津市西青区杨柳青药王庙东大街4号古建四合院及收藏文物和展览，并且有专职讲解员。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1526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责任事项</w:t>
            </w:r>
          </w:p>
        </w:tc>
        <w:tc>
          <w:tcPr>
            <w:tcW w:w="6996" w:type="dxa"/>
            <w:vAlign w:val="center"/>
          </w:tcPr>
          <w:p>
            <w:pPr>
              <w:spacing w:after="0" w:line="220" w:lineRule="atLeast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参加天津市文广局相关考评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526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监督方式</w:t>
            </w:r>
          </w:p>
        </w:tc>
        <w:tc>
          <w:tcPr>
            <w:tcW w:w="6996" w:type="dxa"/>
          </w:tcPr>
          <w:p>
            <w:pPr>
              <w:spacing w:after="0" w:line="220" w:lineRule="atLeast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电话：27391551</w:t>
            </w:r>
          </w:p>
          <w:p>
            <w:pPr>
              <w:spacing w:after="0" w:line="220" w:lineRule="atLeast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邮箱：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fldChar w:fldCharType="begin"/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instrText xml:space="preserve"> HYPERLINK "mailto:xqqzclg@163.com" </w:instrTex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fldChar w:fldCharType="separate"/>
            </w:r>
            <w:r>
              <w:rPr>
                <w:rStyle w:val="5"/>
                <w:rFonts w:hint="eastAsia" w:asciiTheme="majorEastAsia" w:hAnsiTheme="majorEastAsia" w:eastAsiaTheme="majorEastAsia" w:cstheme="majorEastAsia"/>
                <w:sz w:val="28"/>
                <w:szCs w:val="28"/>
              </w:rPr>
              <w:t>xqqzclg@163.com</w:t>
            </w:r>
            <w:r>
              <w:rPr>
                <w:rStyle w:val="5"/>
                <w:rFonts w:hint="eastAsia" w:asciiTheme="majorEastAsia" w:hAnsiTheme="majorEastAsia" w:eastAsiaTheme="majorEastAsia" w:cstheme="majorEastAsia"/>
                <w:sz w:val="28"/>
                <w:szCs w:val="28"/>
              </w:rPr>
              <w:fldChar w:fldCharType="end"/>
            </w:r>
          </w:p>
          <w:p>
            <w:pPr>
              <w:spacing w:after="0" w:line="220" w:lineRule="atLeast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地址：天津市西青区杨柳青镇药王庙东大街4号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746E2"/>
    <w:rsid w:val="001B4A76"/>
    <w:rsid w:val="001E2625"/>
    <w:rsid w:val="00283693"/>
    <w:rsid w:val="00323B43"/>
    <w:rsid w:val="003D37D8"/>
    <w:rsid w:val="00426133"/>
    <w:rsid w:val="004358AB"/>
    <w:rsid w:val="006B4345"/>
    <w:rsid w:val="008B7726"/>
    <w:rsid w:val="00D01F90"/>
    <w:rsid w:val="00D31D50"/>
    <w:rsid w:val="0AF21FF1"/>
    <w:rsid w:val="0D945680"/>
    <w:rsid w:val="38B71AF3"/>
    <w:rsid w:val="7D3A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 w:themeColor="hyperlink"/>
      <w:u w:val="single"/>
    </w:r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579D4C-83F1-4838-A819-2B24005C22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275</Characters>
  <Lines>2</Lines>
  <Paragraphs>1</Paragraphs>
  <ScaleCrop>false</ScaleCrop>
  <LinksUpToDate>false</LinksUpToDate>
  <CharactersWithSpaces>322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abc</dc:creator>
  <cp:lastModifiedBy>abc</cp:lastModifiedBy>
  <dcterms:modified xsi:type="dcterms:W3CDTF">2018-01-09T03:38:02Z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