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Spec="center" w:tblpY="-12"/>
        <w:tblOverlap w:val="never"/>
        <w:tblW w:w="92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456"/>
        <w:gridCol w:w="888"/>
        <w:gridCol w:w="5010"/>
        <w:gridCol w:w="130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9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  <w:lang w:eastAsia="zh-CN"/>
              </w:rPr>
              <w:t>前址陈列馆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职责目录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主要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职责事项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53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页码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3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负责收藏展览平津战役相关文物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1.1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收藏展览文物弘扬民族文化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3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1.2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文物征集、修复、保管、复制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3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</w:tr>
    </w:tbl>
    <w:p>
      <w:pPr>
        <w:spacing w:line="220" w:lineRule="atLeast"/>
        <w:rPr>
          <w:sz w:val="52"/>
          <w:szCs w:val="52"/>
        </w:rPr>
      </w:pPr>
    </w:p>
    <w:p>
      <w:pPr>
        <w:spacing w:line="220" w:lineRule="atLeast"/>
        <w:rPr>
          <w:sz w:val="52"/>
          <w:szCs w:val="52"/>
        </w:rPr>
      </w:pPr>
    </w:p>
    <w:p>
      <w:pPr>
        <w:spacing w:line="220" w:lineRule="atLeast"/>
        <w:rPr>
          <w:sz w:val="52"/>
          <w:szCs w:val="5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3751F"/>
    <w:rsid w:val="00323B43"/>
    <w:rsid w:val="003D37D8"/>
    <w:rsid w:val="00426133"/>
    <w:rsid w:val="004358AB"/>
    <w:rsid w:val="004C1634"/>
    <w:rsid w:val="006A1A8D"/>
    <w:rsid w:val="00756C82"/>
    <w:rsid w:val="00850382"/>
    <w:rsid w:val="008B7726"/>
    <w:rsid w:val="00B21792"/>
    <w:rsid w:val="00C74DFB"/>
    <w:rsid w:val="00CD45AB"/>
    <w:rsid w:val="00D31D50"/>
    <w:rsid w:val="00E50C4B"/>
    <w:rsid w:val="00FE43E1"/>
    <w:rsid w:val="62FE6262"/>
    <w:rsid w:val="6E19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 w:themeColor="hyperlink"/>
      <w:u w:val="single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ScaleCrop>false</ScaleCrop>
  <LinksUpToDate>false</LinksUpToDate>
  <CharactersWithSpaces>106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abc</dc:creator>
  <cp:lastModifiedBy>abc</cp:lastModifiedBy>
  <dcterms:modified xsi:type="dcterms:W3CDTF">2018-01-09T06:17:50Z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