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val="en-US" w:eastAsia="zh-CN"/>
              </w:rPr>
              <w:t>数字文献信息的阅览服务信息表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3.2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数字文献信息的阅览服务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《中华人民共和国公共图书馆法》第三十三条规定：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公共图书馆应当免费向社会公众提供下列服务：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（一）文献信息查询、借阅。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《中华人民共和国公共图书馆法》第二条规定：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本法所称公共图书馆，是指向社会公众免费开放，收集、整理、保存文献信息并提供查询、借阅及相关服务，开展社会教育的公共文化设施。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前款规定的文献信息包括图书报刊、音像制品、缩微制品、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8"/>
                <w:szCs w:val="28"/>
                <w:shd w:val="clear" w:color="auto" w:fill="FFFFFF"/>
              </w:rPr>
              <w:t>数字资源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图书馆将依照规定将采购或自建的数字文献信息以馆内阅览、机构用户远程阅览等方式向读者提供阅览服务。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读者应凭本人有效证件或办理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读者证，在馆内或远程端口阅览馆藏数字文献信息。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阅览规则和流程应通过在馆内显要位置张贴告示、在网站公布等方式向读者和公众公示，不得向读者提供内容不适宜的数字文献，不得非法获取或泄露读者个人信息。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75895"/>
    <w:rsid w:val="4F175895"/>
    <w:rsid w:val="75661B5A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2018-01-09T05:59:00Z</dcterms:created>
  <dc:creator>abc</dc:creator>
  <cp:lastModifiedBy>abc</cp:lastModifiedBy>
  <dcterms:modified xsi:type="dcterms:W3CDTF">2018-01-09T06:09:56Z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